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97F660" w14:textId="6C9C4D58" w:rsidR="005E64E8" w:rsidRPr="00AA0153" w:rsidRDefault="00F50626" w:rsidP="00727190">
      <w:pPr>
        <w:jc w:val="center"/>
        <w:rPr>
          <w:rFonts w:ascii="Calibri" w:hAnsi="Calibri" w:cs="Calibri"/>
          <w:b/>
          <w:bCs/>
          <w:sz w:val="28"/>
          <w:szCs w:val="28"/>
        </w:rPr>
      </w:pPr>
      <w:r>
        <w:rPr>
          <w:rFonts w:ascii="Calibri" w:hAnsi="Calibri" w:cs="Calibri"/>
          <w:b/>
          <w:bCs/>
          <w:sz w:val="28"/>
          <w:szCs w:val="28"/>
        </w:rPr>
        <w:t>Long-term</w:t>
      </w:r>
      <w:r w:rsidR="008350F0">
        <w:rPr>
          <w:rFonts w:ascii="Calibri" w:hAnsi="Calibri" w:cs="Calibri"/>
          <w:b/>
          <w:bCs/>
          <w:sz w:val="28"/>
          <w:szCs w:val="28"/>
        </w:rPr>
        <w:t xml:space="preserve"> </w:t>
      </w:r>
      <w:r>
        <w:rPr>
          <w:rFonts w:ascii="Calibri" w:hAnsi="Calibri" w:cs="Calibri"/>
          <w:b/>
          <w:bCs/>
          <w:sz w:val="28"/>
          <w:szCs w:val="28"/>
        </w:rPr>
        <w:t xml:space="preserve">thermal </w:t>
      </w:r>
      <w:r w:rsidR="008350F0">
        <w:rPr>
          <w:rFonts w:ascii="Calibri" w:hAnsi="Calibri" w:cs="Calibri"/>
          <w:b/>
          <w:bCs/>
          <w:sz w:val="28"/>
          <w:szCs w:val="28"/>
        </w:rPr>
        <w:t xml:space="preserve">aging </w:t>
      </w:r>
      <w:r w:rsidR="0057326B">
        <w:rPr>
          <w:rFonts w:ascii="Calibri" w:hAnsi="Calibri" w:cs="Calibri"/>
          <w:b/>
          <w:bCs/>
          <w:sz w:val="28"/>
          <w:szCs w:val="28"/>
        </w:rPr>
        <w:t>of parylene conformal coating</w:t>
      </w:r>
      <w:r w:rsidR="008350F0">
        <w:rPr>
          <w:rFonts w:ascii="Calibri" w:hAnsi="Calibri" w:cs="Calibri"/>
          <w:b/>
          <w:bCs/>
          <w:sz w:val="28"/>
          <w:szCs w:val="28"/>
        </w:rPr>
        <w:t>s</w:t>
      </w:r>
      <w:r>
        <w:rPr>
          <w:rFonts w:ascii="Calibri" w:hAnsi="Calibri" w:cs="Calibri"/>
          <w:b/>
          <w:bCs/>
          <w:sz w:val="28"/>
          <w:szCs w:val="28"/>
        </w:rPr>
        <w:t xml:space="preserve"> under high humidity</w:t>
      </w:r>
      <w:r w:rsidR="003421FC">
        <w:rPr>
          <w:rFonts w:ascii="Calibri" w:hAnsi="Calibri" w:cs="Calibri"/>
          <w:b/>
          <w:bCs/>
          <w:sz w:val="28"/>
          <w:szCs w:val="28"/>
        </w:rPr>
        <w:t xml:space="preserve"> and</w:t>
      </w:r>
      <w:r w:rsidR="0057326B">
        <w:rPr>
          <w:rFonts w:ascii="Calibri" w:hAnsi="Calibri" w:cs="Calibri"/>
          <w:b/>
          <w:bCs/>
          <w:sz w:val="28"/>
          <w:szCs w:val="28"/>
        </w:rPr>
        <w:t xml:space="preserve"> its effects on tin whisker mitigation</w:t>
      </w:r>
    </w:p>
    <w:p w14:paraId="7C846E03" w14:textId="7F7D6A1D" w:rsidR="00727190" w:rsidRPr="00AA0153" w:rsidRDefault="00727190">
      <w:pPr>
        <w:rPr>
          <w:rFonts w:ascii="Calibri" w:hAnsi="Calibri" w:cs="Calibri"/>
        </w:rPr>
      </w:pPr>
    </w:p>
    <w:p w14:paraId="4108B2B4" w14:textId="77777777" w:rsidR="0020093B" w:rsidRDefault="00727190" w:rsidP="0020093B">
      <w:pPr>
        <w:pStyle w:val="NormalWeb"/>
        <w:shd w:val="clear" w:color="auto" w:fill="FFFFFF"/>
        <w:spacing w:after="0" w:afterAutospacing="0"/>
        <w:jc w:val="center"/>
        <w:rPr>
          <w:rFonts w:ascii="Calibri" w:hAnsi="Calibri" w:cs="Calibri"/>
        </w:rPr>
      </w:pPr>
      <w:r w:rsidRPr="00AA0153">
        <w:rPr>
          <w:rFonts w:ascii="Calibri" w:hAnsi="Calibri" w:cs="Calibri"/>
        </w:rPr>
        <w:t>Preeth Sivakumar</w:t>
      </w:r>
      <w:r w:rsidRPr="00AA0153">
        <w:rPr>
          <w:rFonts w:ascii="Calibri" w:hAnsi="Calibri" w:cs="Calibri"/>
          <w:vertAlign w:val="superscript"/>
        </w:rPr>
        <w:t>1</w:t>
      </w:r>
      <w:r w:rsidRPr="00AA0153">
        <w:rPr>
          <w:rFonts w:ascii="Calibri" w:hAnsi="Calibri" w:cs="Calibri"/>
        </w:rPr>
        <w:t xml:space="preserve">, Surbhi </w:t>
      </w:r>
      <w:r w:rsidRPr="00AA0153">
        <w:rPr>
          <w:rFonts w:ascii="Calibri" w:hAnsi="Calibri" w:cs="Calibri"/>
          <w:color w:val="000000" w:themeColor="text1"/>
        </w:rPr>
        <w:t xml:space="preserve">Mahajan </w:t>
      </w:r>
      <w:r w:rsidRPr="00AA0153">
        <w:rPr>
          <w:rFonts w:ascii="Calibri" w:hAnsi="Calibri" w:cs="Calibri"/>
        </w:rPr>
        <w:t>Du</w:t>
      </w:r>
      <w:r w:rsidR="00653D3A" w:rsidRPr="00AA0153">
        <w:rPr>
          <w:rFonts w:ascii="Calibri" w:hAnsi="Calibri" w:cs="Calibri"/>
          <w:vertAlign w:val="superscript"/>
        </w:rPr>
        <w:t>2</w:t>
      </w:r>
      <w:r w:rsidRPr="00AA0153">
        <w:rPr>
          <w:rFonts w:ascii="Calibri" w:hAnsi="Calibri" w:cs="Calibri"/>
        </w:rPr>
        <w:t>, Matt Selter</w:t>
      </w:r>
      <w:r w:rsidR="00653D3A" w:rsidRPr="00AA0153">
        <w:rPr>
          <w:rFonts w:ascii="Calibri" w:hAnsi="Calibri" w:cs="Calibri"/>
          <w:vertAlign w:val="superscript"/>
        </w:rPr>
        <w:t>2</w:t>
      </w:r>
      <w:r w:rsidRPr="00AA0153">
        <w:rPr>
          <w:rFonts w:ascii="Calibri" w:hAnsi="Calibri" w:cs="Calibri"/>
        </w:rPr>
        <w:t>, Imani Ballard</w:t>
      </w:r>
      <w:r w:rsidR="00653D3A" w:rsidRPr="00AA0153">
        <w:rPr>
          <w:rFonts w:ascii="Calibri" w:hAnsi="Calibri" w:cs="Calibri"/>
          <w:vertAlign w:val="superscript"/>
        </w:rPr>
        <w:t>2</w:t>
      </w:r>
      <w:r w:rsidRPr="00AA0153">
        <w:rPr>
          <w:rFonts w:ascii="Calibri" w:hAnsi="Calibri" w:cs="Calibri"/>
        </w:rPr>
        <w:t>, John Daye</w:t>
      </w:r>
      <w:r w:rsidR="00653D3A" w:rsidRPr="00AA0153">
        <w:rPr>
          <w:rFonts w:ascii="Calibri" w:hAnsi="Calibri" w:cs="Calibri"/>
          <w:vertAlign w:val="superscript"/>
        </w:rPr>
        <w:t>2</w:t>
      </w:r>
      <w:r w:rsidRPr="00AA0153">
        <w:rPr>
          <w:rFonts w:ascii="Calibri" w:hAnsi="Calibri" w:cs="Calibri"/>
        </w:rPr>
        <w:t xml:space="preserve">, and </w:t>
      </w:r>
    </w:p>
    <w:p w14:paraId="2B92FB5D" w14:textId="0B15090B" w:rsidR="00727190" w:rsidRPr="00AA0153" w:rsidRDefault="00727190" w:rsidP="0020093B">
      <w:pPr>
        <w:pStyle w:val="NormalWeb"/>
        <w:shd w:val="clear" w:color="auto" w:fill="FFFFFF"/>
        <w:spacing w:before="0" w:beforeAutospacing="0" w:after="0" w:afterAutospacing="0"/>
        <w:jc w:val="center"/>
        <w:rPr>
          <w:rFonts w:ascii="Calibri" w:hAnsi="Calibri" w:cs="Calibri"/>
        </w:rPr>
      </w:pPr>
      <w:r w:rsidRPr="00AA0153">
        <w:rPr>
          <w:rFonts w:ascii="Calibri" w:hAnsi="Calibri" w:cs="Calibri"/>
        </w:rPr>
        <w:t>Junghyun Cho</w:t>
      </w:r>
      <w:r w:rsidRPr="00AA0153">
        <w:rPr>
          <w:rFonts w:ascii="Calibri" w:hAnsi="Calibri" w:cs="Calibri"/>
          <w:vertAlign w:val="superscript"/>
        </w:rPr>
        <w:t>1,</w:t>
      </w:r>
      <w:r w:rsidR="00653D3A" w:rsidRPr="00AA0153">
        <w:rPr>
          <w:rFonts w:ascii="Calibri" w:hAnsi="Calibri" w:cs="Calibri"/>
          <w:vertAlign w:val="superscript"/>
        </w:rPr>
        <w:t>3</w:t>
      </w:r>
    </w:p>
    <w:p w14:paraId="40C1DC9A" w14:textId="77777777" w:rsidR="00727190" w:rsidRPr="00AA0153" w:rsidRDefault="00727190" w:rsidP="001F4C70">
      <w:pPr>
        <w:pStyle w:val="NormalWeb"/>
        <w:numPr>
          <w:ilvl w:val="0"/>
          <w:numId w:val="1"/>
        </w:numPr>
        <w:shd w:val="clear" w:color="auto" w:fill="FFFFFF"/>
        <w:ind w:left="270" w:hanging="270"/>
        <w:rPr>
          <w:rFonts w:ascii="Calibri" w:hAnsi="Calibri" w:cs="Calibri"/>
        </w:rPr>
      </w:pPr>
      <w:r w:rsidRPr="00AA0153">
        <w:rPr>
          <w:rFonts w:ascii="Calibri" w:hAnsi="Calibri" w:cs="Calibri"/>
        </w:rPr>
        <w:t>Department of Mechanical Engineering, State University of New York (SUNY) at Binghamton, NY 13902</w:t>
      </w:r>
    </w:p>
    <w:p w14:paraId="67302F64" w14:textId="013643E5" w:rsidR="00727190" w:rsidRPr="00AA0153" w:rsidRDefault="00727190" w:rsidP="001F4C70">
      <w:pPr>
        <w:pStyle w:val="NormalWeb"/>
        <w:numPr>
          <w:ilvl w:val="0"/>
          <w:numId w:val="1"/>
        </w:numPr>
        <w:shd w:val="clear" w:color="auto" w:fill="FFFFFF"/>
        <w:ind w:left="270" w:hanging="270"/>
        <w:rPr>
          <w:rFonts w:ascii="Calibri" w:hAnsi="Calibri" w:cs="Calibri"/>
        </w:rPr>
      </w:pPr>
      <w:r w:rsidRPr="00AA0153">
        <w:rPr>
          <w:rFonts w:ascii="Calibri" w:hAnsi="Calibri" w:cs="Calibri"/>
        </w:rPr>
        <w:t>Honeywell FM&amp;T</w:t>
      </w:r>
      <w:r w:rsidR="004256B0" w:rsidRPr="004256B0">
        <w:rPr>
          <w:rStyle w:val="FootnoteReference"/>
          <w:rFonts w:ascii="Calibri" w:hAnsi="Calibri" w:cs="Calibri"/>
        </w:rPr>
        <w:footnoteReference w:customMarkFollows="1" w:id="1"/>
        <w:sym w:font="Symbol" w:char="F02A"/>
      </w:r>
      <w:r w:rsidRPr="00AA0153">
        <w:rPr>
          <w:rFonts w:ascii="Calibri" w:hAnsi="Calibri" w:cs="Calibri"/>
        </w:rPr>
        <w:t xml:space="preserve">, </w:t>
      </w:r>
      <w:r w:rsidR="00250E92">
        <w:rPr>
          <w:rFonts w:ascii="Calibri" w:hAnsi="Calibri" w:cs="Calibri"/>
        </w:rPr>
        <w:t xml:space="preserve">Kansas City </w:t>
      </w:r>
      <w:r w:rsidRPr="00AA0153">
        <w:rPr>
          <w:rFonts w:ascii="Calibri" w:hAnsi="Calibri" w:cs="Calibri"/>
        </w:rPr>
        <w:t>National Security Campus, Kansas City, MO 64147</w:t>
      </w:r>
    </w:p>
    <w:p w14:paraId="135C7F85" w14:textId="260C5756" w:rsidR="00653D3A" w:rsidRPr="00AA0153" w:rsidRDefault="00653D3A" w:rsidP="001F4C70">
      <w:pPr>
        <w:pStyle w:val="NormalWeb"/>
        <w:numPr>
          <w:ilvl w:val="0"/>
          <w:numId w:val="1"/>
        </w:numPr>
        <w:shd w:val="clear" w:color="auto" w:fill="FFFFFF"/>
        <w:ind w:left="270" w:hanging="270"/>
        <w:rPr>
          <w:rFonts w:ascii="Calibri" w:hAnsi="Calibri" w:cs="Calibri"/>
        </w:rPr>
      </w:pPr>
      <w:r w:rsidRPr="00AA0153">
        <w:rPr>
          <w:rFonts w:ascii="Calibri" w:hAnsi="Calibri" w:cs="Calibri"/>
        </w:rPr>
        <w:t>Materials Science and Engineering Program, State University of New York (SUNY) at Binghamton, NY 13902</w:t>
      </w:r>
    </w:p>
    <w:p w14:paraId="0E8F70D2" w14:textId="535AA36A" w:rsidR="00FE1E7F" w:rsidRPr="00AA0153" w:rsidRDefault="00FE1E7F" w:rsidP="001F4C70">
      <w:pPr>
        <w:jc w:val="center"/>
        <w:rPr>
          <w:rFonts w:ascii="Calibri" w:hAnsi="Calibri" w:cs="Calibri"/>
          <w:b/>
          <w:bCs/>
          <w:sz w:val="28"/>
          <w:szCs w:val="28"/>
        </w:rPr>
      </w:pPr>
      <w:r w:rsidRPr="00AA0153">
        <w:rPr>
          <w:rFonts w:ascii="Calibri" w:hAnsi="Calibri" w:cs="Calibri"/>
          <w:b/>
          <w:bCs/>
          <w:sz w:val="28"/>
          <w:szCs w:val="28"/>
        </w:rPr>
        <w:t>Abstract</w:t>
      </w:r>
    </w:p>
    <w:p w14:paraId="1ADEE220" w14:textId="5E659E97" w:rsidR="00727190" w:rsidRPr="00AA0153" w:rsidRDefault="00727190" w:rsidP="00E41E24">
      <w:pPr>
        <w:ind w:firstLine="720"/>
        <w:jc w:val="both"/>
        <w:rPr>
          <w:rFonts w:ascii="Calibri" w:hAnsi="Calibri" w:cs="Calibri"/>
        </w:rPr>
      </w:pPr>
      <w:r w:rsidRPr="00AA0153">
        <w:rPr>
          <w:rFonts w:ascii="Calibri" w:hAnsi="Calibri" w:cs="Calibri"/>
        </w:rPr>
        <w:t xml:space="preserve">Usage of pure </w:t>
      </w:r>
      <w:r w:rsidR="00692EA4" w:rsidRPr="00AA0153">
        <w:rPr>
          <w:rFonts w:ascii="Calibri" w:hAnsi="Calibri" w:cs="Calibri"/>
        </w:rPr>
        <w:t>tin (</w:t>
      </w:r>
      <w:r w:rsidRPr="00AA0153">
        <w:rPr>
          <w:rFonts w:ascii="Calibri" w:hAnsi="Calibri" w:cs="Calibri"/>
        </w:rPr>
        <w:t>Sn</w:t>
      </w:r>
      <w:r w:rsidR="00692EA4" w:rsidRPr="00AA0153">
        <w:rPr>
          <w:rFonts w:ascii="Calibri" w:hAnsi="Calibri" w:cs="Calibri"/>
        </w:rPr>
        <w:t>)</w:t>
      </w:r>
      <w:r w:rsidRPr="00AA0153">
        <w:rPr>
          <w:rFonts w:ascii="Calibri" w:hAnsi="Calibri" w:cs="Calibri"/>
        </w:rPr>
        <w:t xml:space="preserve"> or Sn-rich alloy in electronics industry </w:t>
      </w:r>
      <w:r w:rsidR="0005607E">
        <w:rPr>
          <w:rFonts w:ascii="Calibri" w:hAnsi="Calibri" w:cs="Calibri"/>
        </w:rPr>
        <w:t>is growing</w:t>
      </w:r>
      <w:r w:rsidR="003A4F0D">
        <w:rPr>
          <w:rFonts w:ascii="Calibri" w:hAnsi="Calibri" w:cs="Calibri"/>
        </w:rPr>
        <w:t xml:space="preserve">, which </w:t>
      </w:r>
      <w:r w:rsidR="0005607E">
        <w:rPr>
          <w:rFonts w:ascii="Calibri" w:hAnsi="Calibri" w:cs="Calibri"/>
        </w:rPr>
        <w:t>makes</w:t>
      </w:r>
      <w:r w:rsidR="0005607E" w:rsidRPr="00AA0153">
        <w:rPr>
          <w:rFonts w:ascii="Calibri" w:hAnsi="Calibri" w:cs="Calibri"/>
        </w:rPr>
        <w:t xml:space="preserve"> </w:t>
      </w:r>
      <w:r w:rsidR="003A4F0D">
        <w:rPr>
          <w:rFonts w:ascii="Calibri" w:hAnsi="Calibri" w:cs="Calibri"/>
        </w:rPr>
        <w:t xml:space="preserve">them </w:t>
      </w:r>
      <w:r w:rsidR="0005607E">
        <w:rPr>
          <w:rFonts w:ascii="Calibri" w:hAnsi="Calibri" w:cs="Calibri"/>
        </w:rPr>
        <w:t>more susceptible to</w:t>
      </w:r>
      <w:r w:rsidRPr="00AA0153">
        <w:rPr>
          <w:rFonts w:ascii="Calibri" w:hAnsi="Calibri" w:cs="Calibri"/>
        </w:rPr>
        <w:t xml:space="preserve"> the spontaneous growth of tin</w:t>
      </w:r>
      <w:r w:rsidR="0005607E">
        <w:rPr>
          <w:rFonts w:ascii="Calibri" w:hAnsi="Calibri" w:cs="Calibri"/>
        </w:rPr>
        <w:t xml:space="preserve"> </w:t>
      </w:r>
      <w:r w:rsidRPr="00AA0153">
        <w:rPr>
          <w:rFonts w:ascii="Calibri" w:hAnsi="Calibri" w:cs="Calibri"/>
        </w:rPr>
        <w:t>whiskers. T</w:t>
      </w:r>
      <w:r w:rsidR="0005607E">
        <w:rPr>
          <w:rFonts w:ascii="Calibri" w:hAnsi="Calibri" w:cs="Calibri"/>
        </w:rPr>
        <w:t>he risk of having t</w:t>
      </w:r>
      <w:r w:rsidRPr="00AA0153">
        <w:rPr>
          <w:rFonts w:ascii="Calibri" w:hAnsi="Calibri" w:cs="Calibri"/>
        </w:rPr>
        <w:t xml:space="preserve">hese whiskers can be </w:t>
      </w:r>
      <w:r w:rsidR="0005607E">
        <w:rPr>
          <w:rFonts w:ascii="Calibri" w:hAnsi="Calibri" w:cs="Calibri"/>
        </w:rPr>
        <w:t xml:space="preserve">dramatically </w:t>
      </w:r>
      <w:r w:rsidRPr="00AA0153">
        <w:rPr>
          <w:rFonts w:ascii="Calibri" w:hAnsi="Calibri" w:cs="Calibri"/>
        </w:rPr>
        <w:t>mitigated by applying a conformal coating</w:t>
      </w:r>
      <w:r w:rsidR="0005607E">
        <w:rPr>
          <w:rFonts w:ascii="Calibri" w:hAnsi="Calibri" w:cs="Calibri"/>
        </w:rPr>
        <w:t xml:space="preserve"> </w:t>
      </w:r>
      <w:r w:rsidR="003A4F0D">
        <w:rPr>
          <w:rFonts w:ascii="Calibri" w:hAnsi="Calibri" w:cs="Calibri"/>
        </w:rPr>
        <w:t xml:space="preserve">provided </w:t>
      </w:r>
      <w:r w:rsidR="0005607E">
        <w:rPr>
          <w:rFonts w:ascii="Calibri" w:hAnsi="Calibri" w:cs="Calibri"/>
        </w:rPr>
        <w:t>that</w:t>
      </w:r>
      <w:r w:rsidR="003A4F0D">
        <w:rPr>
          <w:rFonts w:ascii="Calibri" w:hAnsi="Calibri" w:cs="Calibri"/>
        </w:rPr>
        <w:t xml:space="preserve"> it</w:t>
      </w:r>
      <w:r w:rsidR="0005607E">
        <w:rPr>
          <w:rFonts w:ascii="Calibri" w:hAnsi="Calibri" w:cs="Calibri"/>
        </w:rPr>
        <w:t xml:space="preserve"> </w:t>
      </w:r>
      <w:r w:rsidR="00F26A29" w:rsidRPr="00AA0153">
        <w:rPr>
          <w:rFonts w:ascii="Calibri" w:hAnsi="Calibri" w:cs="Calibri"/>
        </w:rPr>
        <w:t xml:space="preserve">not only </w:t>
      </w:r>
      <w:r w:rsidR="0005607E">
        <w:rPr>
          <w:rFonts w:ascii="Calibri" w:hAnsi="Calibri" w:cs="Calibri"/>
        </w:rPr>
        <w:t>possess</w:t>
      </w:r>
      <w:r w:rsidR="003A4F0D">
        <w:rPr>
          <w:rFonts w:ascii="Calibri" w:hAnsi="Calibri" w:cs="Calibri"/>
        </w:rPr>
        <w:t>es</w:t>
      </w:r>
      <w:r w:rsidR="0005607E" w:rsidRPr="00AA0153">
        <w:rPr>
          <w:rFonts w:ascii="Calibri" w:hAnsi="Calibri" w:cs="Calibri"/>
        </w:rPr>
        <w:t xml:space="preserve"> </w:t>
      </w:r>
      <w:r w:rsidR="00AC7861" w:rsidRPr="00AA0153">
        <w:rPr>
          <w:rFonts w:ascii="Calibri" w:hAnsi="Calibri" w:cs="Calibri"/>
        </w:rPr>
        <w:t xml:space="preserve">excellent </w:t>
      </w:r>
      <w:r w:rsidR="00405EB5" w:rsidRPr="00AA0153">
        <w:rPr>
          <w:rFonts w:ascii="Calibri" w:hAnsi="Calibri" w:cs="Calibri"/>
        </w:rPr>
        <w:t xml:space="preserve">mechanical and adhesion </w:t>
      </w:r>
      <w:r w:rsidR="00AC7861" w:rsidRPr="00AA0153">
        <w:rPr>
          <w:rFonts w:ascii="Calibri" w:hAnsi="Calibri" w:cs="Calibri"/>
        </w:rPr>
        <w:t>properties</w:t>
      </w:r>
      <w:r w:rsidR="00F26A29" w:rsidRPr="00AA0153">
        <w:rPr>
          <w:rFonts w:ascii="Calibri" w:hAnsi="Calibri" w:cs="Calibri"/>
        </w:rPr>
        <w:t xml:space="preserve"> but also</w:t>
      </w:r>
      <w:r w:rsidR="00405EB5" w:rsidRPr="00AA0153">
        <w:rPr>
          <w:rFonts w:ascii="Calibri" w:hAnsi="Calibri" w:cs="Calibri"/>
        </w:rPr>
        <w:t xml:space="preserve"> </w:t>
      </w:r>
      <w:r w:rsidR="00F26A29" w:rsidRPr="00AA0153">
        <w:rPr>
          <w:rFonts w:ascii="Calibri" w:hAnsi="Calibri" w:cs="Calibri"/>
        </w:rPr>
        <w:t>m</w:t>
      </w:r>
      <w:r w:rsidR="00AC7861" w:rsidRPr="00AA0153">
        <w:rPr>
          <w:rFonts w:ascii="Calibri" w:hAnsi="Calibri" w:cs="Calibri"/>
        </w:rPr>
        <w:t>aintain</w:t>
      </w:r>
      <w:r w:rsidR="003A4F0D">
        <w:rPr>
          <w:rFonts w:ascii="Calibri" w:hAnsi="Calibri" w:cs="Calibri"/>
        </w:rPr>
        <w:t>s</w:t>
      </w:r>
      <w:r w:rsidR="00405EB5" w:rsidRPr="00AA0153">
        <w:rPr>
          <w:rFonts w:ascii="Calibri" w:hAnsi="Calibri" w:cs="Calibri"/>
        </w:rPr>
        <w:t xml:space="preserve"> these properties</w:t>
      </w:r>
      <w:r w:rsidR="00AC7861" w:rsidRPr="00AA0153">
        <w:rPr>
          <w:rFonts w:ascii="Calibri" w:hAnsi="Calibri" w:cs="Calibri"/>
        </w:rPr>
        <w:t xml:space="preserve"> throughout their service. </w:t>
      </w:r>
      <w:r w:rsidR="002A494F" w:rsidRPr="00AA0153">
        <w:rPr>
          <w:rFonts w:ascii="Calibri" w:hAnsi="Calibri" w:cs="Calibri"/>
        </w:rPr>
        <w:t>Parylene</w:t>
      </w:r>
      <w:r w:rsidR="001D2D54" w:rsidRPr="00AA0153">
        <w:rPr>
          <w:rFonts w:ascii="Calibri" w:hAnsi="Calibri" w:cs="Calibri"/>
        </w:rPr>
        <w:t xml:space="preserve"> </w:t>
      </w:r>
      <w:r w:rsidR="00405EB5" w:rsidRPr="00AA0153">
        <w:rPr>
          <w:rFonts w:ascii="Calibri" w:hAnsi="Calibri" w:cs="Calibri"/>
        </w:rPr>
        <w:t>C</w:t>
      </w:r>
      <w:r w:rsidR="00074A71" w:rsidRPr="00AA0153">
        <w:rPr>
          <w:rFonts w:ascii="Calibri" w:hAnsi="Calibri" w:cs="Calibri"/>
        </w:rPr>
        <w:t xml:space="preserve"> is </w:t>
      </w:r>
      <w:r w:rsidR="0005607E">
        <w:rPr>
          <w:rFonts w:ascii="Calibri" w:hAnsi="Calibri" w:cs="Calibri"/>
        </w:rPr>
        <w:t xml:space="preserve">commonly </w:t>
      </w:r>
      <w:r w:rsidR="00074A71" w:rsidRPr="00AA0153">
        <w:rPr>
          <w:rFonts w:ascii="Calibri" w:hAnsi="Calibri" w:cs="Calibri"/>
        </w:rPr>
        <w:t>used as a conformal coating because of its</w:t>
      </w:r>
      <w:r w:rsidR="00405EB5" w:rsidRPr="00AA0153">
        <w:rPr>
          <w:rFonts w:ascii="Calibri" w:hAnsi="Calibri" w:cs="Calibri"/>
        </w:rPr>
        <w:t xml:space="preserve"> </w:t>
      </w:r>
      <w:r w:rsidR="00577F16">
        <w:rPr>
          <w:rFonts w:ascii="Calibri" w:hAnsi="Calibri" w:cs="Calibri"/>
        </w:rPr>
        <w:t>favorable mechanical and physical</w:t>
      </w:r>
      <w:r w:rsidR="001D2D54" w:rsidRPr="00AA0153">
        <w:rPr>
          <w:rFonts w:ascii="Calibri" w:hAnsi="Calibri" w:cs="Calibri"/>
        </w:rPr>
        <w:t xml:space="preserve"> properties</w:t>
      </w:r>
      <w:r w:rsidR="00577F16">
        <w:rPr>
          <w:rFonts w:ascii="Calibri" w:hAnsi="Calibri" w:cs="Calibri"/>
        </w:rPr>
        <w:t>, as well as superior conformal coverage</w:t>
      </w:r>
      <w:r w:rsidR="00074A71" w:rsidRPr="00AA0153">
        <w:rPr>
          <w:rFonts w:ascii="Calibri" w:hAnsi="Calibri" w:cs="Calibri"/>
        </w:rPr>
        <w:t>.</w:t>
      </w:r>
      <w:r w:rsidR="002A494F" w:rsidRPr="00AA0153">
        <w:rPr>
          <w:rFonts w:ascii="Calibri" w:hAnsi="Calibri" w:cs="Calibri"/>
        </w:rPr>
        <w:t xml:space="preserve"> </w:t>
      </w:r>
      <w:r w:rsidRPr="00AA0153">
        <w:rPr>
          <w:rFonts w:ascii="Calibri" w:hAnsi="Calibri" w:cs="Calibri"/>
        </w:rPr>
        <w:t xml:space="preserve">The </w:t>
      </w:r>
      <w:r w:rsidR="0005607E">
        <w:rPr>
          <w:rFonts w:ascii="Calibri" w:hAnsi="Calibri" w:cs="Calibri"/>
        </w:rPr>
        <w:t>purpose</w:t>
      </w:r>
      <w:r w:rsidR="0005607E" w:rsidRPr="00AA0153">
        <w:rPr>
          <w:rFonts w:ascii="Calibri" w:hAnsi="Calibri" w:cs="Calibri"/>
        </w:rPr>
        <w:t xml:space="preserve"> </w:t>
      </w:r>
      <w:r w:rsidRPr="00AA0153">
        <w:rPr>
          <w:rFonts w:ascii="Calibri" w:hAnsi="Calibri" w:cs="Calibri"/>
        </w:rPr>
        <w:t xml:space="preserve">of this paper is to </w:t>
      </w:r>
      <w:r w:rsidR="00F26A29" w:rsidRPr="00AA0153">
        <w:rPr>
          <w:rFonts w:ascii="Calibri" w:hAnsi="Calibri" w:cs="Calibri"/>
        </w:rPr>
        <w:t>investigate</w:t>
      </w:r>
      <w:r w:rsidRPr="00AA0153">
        <w:rPr>
          <w:rFonts w:ascii="Calibri" w:hAnsi="Calibri" w:cs="Calibri"/>
        </w:rPr>
        <w:t xml:space="preserve"> </w:t>
      </w:r>
      <w:r w:rsidR="00A124AA" w:rsidRPr="00AA0153">
        <w:rPr>
          <w:rFonts w:ascii="Calibri" w:hAnsi="Calibri" w:cs="Calibri"/>
        </w:rPr>
        <w:t>the</w:t>
      </w:r>
      <w:r w:rsidR="00692EA4" w:rsidRPr="00AA0153">
        <w:rPr>
          <w:rFonts w:ascii="Calibri" w:hAnsi="Calibri" w:cs="Calibri"/>
        </w:rPr>
        <w:t xml:space="preserve"> degradation</w:t>
      </w:r>
      <w:r w:rsidR="00F26A29" w:rsidRPr="00AA0153">
        <w:rPr>
          <w:rFonts w:ascii="Calibri" w:hAnsi="Calibri" w:cs="Calibri"/>
        </w:rPr>
        <w:t xml:space="preserve"> </w:t>
      </w:r>
      <w:r w:rsidR="00692EA4" w:rsidRPr="00AA0153">
        <w:rPr>
          <w:rFonts w:ascii="Calibri" w:hAnsi="Calibri" w:cs="Calibri"/>
        </w:rPr>
        <w:t>of</w:t>
      </w:r>
      <w:r w:rsidRPr="00AA0153">
        <w:rPr>
          <w:rFonts w:ascii="Calibri" w:hAnsi="Calibri" w:cs="Calibri"/>
        </w:rPr>
        <w:t xml:space="preserve"> </w:t>
      </w:r>
      <w:r w:rsidR="00C65ABD" w:rsidRPr="00AA0153">
        <w:rPr>
          <w:rFonts w:ascii="Calibri" w:hAnsi="Calibri" w:cs="Calibri"/>
        </w:rPr>
        <w:t xml:space="preserve">parylene </w:t>
      </w:r>
      <w:r w:rsidR="00A124AA" w:rsidRPr="00AA0153">
        <w:rPr>
          <w:rFonts w:ascii="Calibri" w:hAnsi="Calibri" w:cs="Calibri"/>
        </w:rPr>
        <w:t xml:space="preserve">C </w:t>
      </w:r>
      <w:r w:rsidR="00692EA4" w:rsidRPr="00AA0153">
        <w:rPr>
          <w:rFonts w:ascii="Calibri" w:hAnsi="Calibri" w:cs="Calibri"/>
        </w:rPr>
        <w:t>coating</w:t>
      </w:r>
      <w:r w:rsidR="0005607E">
        <w:rPr>
          <w:rFonts w:ascii="Calibri" w:hAnsi="Calibri" w:cs="Calibri"/>
        </w:rPr>
        <w:t xml:space="preserve"> </w:t>
      </w:r>
      <w:r w:rsidR="00023E97" w:rsidRPr="00AA0153">
        <w:rPr>
          <w:rFonts w:ascii="Calibri" w:hAnsi="Calibri" w:cs="Calibri"/>
        </w:rPr>
        <w:t>during</w:t>
      </w:r>
      <w:r w:rsidR="00692EA4" w:rsidRPr="00AA0153">
        <w:rPr>
          <w:rFonts w:ascii="Calibri" w:hAnsi="Calibri" w:cs="Calibri"/>
        </w:rPr>
        <w:t xml:space="preserve"> </w:t>
      </w:r>
      <w:r w:rsidR="00023E97" w:rsidRPr="00AA0153">
        <w:rPr>
          <w:rFonts w:ascii="Calibri" w:hAnsi="Calibri" w:cs="Calibri"/>
        </w:rPr>
        <w:t>the</w:t>
      </w:r>
      <w:r w:rsidR="00692EA4" w:rsidRPr="00AA0153">
        <w:rPr>
          <w:rFonts w:ascii="Calibri" w:hAnsi="Calibri" w:cs="Calibri"/>
        </w:rPr>
        <w:t xml:space="preserve"> </w:t>
      </w:r>
      <w:r w:rsidR="00C65ABD" w:rsidRPr="00AA0153">
        <w:rPr>
          <w:rFonts w:ascii="Calibri" w:hAnsi="Calibri" w:cs="Calibri"/>
        </w:rPr>
        <w:t>t</w:t>
      </w:r>
      <w:r w:rsidR="006F0CC7" w:rsidRPr="00AA0153">
        <w:rPr>
          <w:rFonts w:ascii="Calibri" w:hAnsi="Calibri" w:cs="Calibri"/>
        </w:rPr>
        <w:t xml:space="preserve">hermal aging in </w:t>
      </w:r>
      <w:r w:rsidR="00C65ABD" w:rsidRPr="00AA0153">
        <w:rPr>
          <w:rFonts w:ascii="Calibri" w:hAnsi="Calibri" w:cs="Calibri"/>
        </w:rPr>
        <w:t xml:space="preserve">high humidity </w:t>
      </w:r>
      <w:r w:rsidR="006F0CC7" w:rsidRPr="00AA0153">
        <w:rPr>
          <w:rFonts w:ascii="Calibri" w:hAnsi="Calibri" w:cs="Calibri"/>
        </w:rPr>
        <w:t>environment</w:t>
      </w:r>
      <w:r w:rsidR="00914929" w:rsidRPr="00AA0153">
        <w:rPr>
          <w:rFonts w:ascii="Calibri" w:hAnsi="Calibri" w:cs="Calibri"/>
        </w:rPr>
        <w:t xml:space="preserve"> (8</w:t>
      </w:r>
      <w:r w:rsidR="00AB3E34" w:rsidRPr="00AA0153">
        <w:rPr>
          <w:rFonts w:ascii="Calibri" w:hAnsi="Calibri" w:cs="Calibri"/>
        </w:rPr>
        <w:t>5</w:t>
      </w:r>
      <w:r w:rsidR="00914929" w:rsidRPr="00AA0153">
        <w:rPr>
          <w:rFonts w:ascii="Calibri" w:hAnsi="Calibri" w:cs="Calibri"/>
        </w:rPr>
        <w:t xml:space="preserve">°C/85% relative humidity for </w:t>
      </w:r>
      <w:r w:rsidR="003A4F0D">
        <w:rPr>
          <w:rFonts w:ascii="Calibri" w:hAnsi="Calibri" w:cs="Calibri"/>
        </w:rPr>
        <w:t xml:space="preserve">up to </w:t>
      </w:r>
      <w:r w:rsidR="00914929" w:rsidRPr="00AA0153">
        <w:rPr>
          <w:rFonts w:ascii="Calibri" w:hAnsi="Calibri" w:cs="Calibri"/>
        </w:rPr>
        <w:t>5000hrs)</w:t>
      </w:r>
      <w:r w:rsidR="00A124AA" w:rsidRPr="00AA0153">
        <w:rPr>
          <w:rFonts w:ascii="Calibri" w:hAnsi="Calibri" w:cs="Calibri"/>
        </w:rPr>
        <w:t xml:space="preserve"> and its </w:t>
      </w:r>
      <w:r w:rsidR="00F51403" w:rsidRPr="00AA0153">
        <w:rPr>
          <w:rFonts w:ascii="Calibri" w:hAnsi="Calibri" w:cs="Calibri"/>
        </w:rPr>
        <w:t xml:space="preserve">effect on the </w:t>
      </w:r>
      <w:r w:rsidR="00560B59" w:rsidRPr="00AA0153">
        <w:rPr>
          <w:rFonts w:ascii="Calibri" w:hAnsi="Calibri" w:cs="Calibri"/>
        </w:rPr>
        <w:t xml:space="preserve">tin whisker mitigation </w:t>
      </w:r>
      <w:r w:rsidR="0005607E">
        <w:rPr>
          <w:rFonts w:ascii="Calibri" w:hAnsi="Calibri" w:cs="Calibri"/>
        </w:rPr>
        <w:t>capacity</w:t>
      </w:r>
      <w:r w:rsidRPr="00AA0153">
        <w:rPr>
          <w:rFonts w:ascii="Calibri" w:hAnsi="Calibri" w:cs="Calibri"/>
        </w:rPr>
        <w:t>.</w:t>
      </w:r>
      <w:r w:rsidR="001A7BBB" w:rsidRPr="00AA0153">
        <w:rPr>
          <w:rFonts w:ascii="Calibri" w:hAnsi="Calibri" w:cs="Calibri"/>
        </w:rPr>
        <w:t xml:space="preserve"> </w:t>
      </w:r>
      <w:r w:rsidR="00F26A29" w:rsidRPr="00AA0153">
        <w:rPr>
          <w:rFonts w:ascii="Calibri" w:hAnsi="Calibri" w:cs="Calibri"/>
        </w:rPr>
        <w:t>It was observed that d</w:t>
      </w:r>
      <w:r w:rsidR="0093643D" w:rsidRPr="00AA0153">
        <w:rPr>
          <w:rFonts w:ascii="Calibri" w:hAnsi="Calibri" w:cs="Calibri"/>
        </w:rPr>
        <w:t>urin</w:t>
      </w:r>
      <w:bookmarkStart w:id="0" w:name="_GoBack"/>
      <w:bookmarkEnd w:id="0"/>
      <w:r w:rsidR="0093643D" w:rsidRPr="00AA0153">
        <w:rPr>
          <w:rFonts w:ascii="Calibri" w:hAnsi="Calibri" w:cs="Calibri"/>
        </w:rPr>
        <w:t>g aging</w:t>
      </w:r>
      <w:r w:rsidR="008807E5" w:rsidRPr="00AA0153">
        <w:rPr>
          <w:rFonts w:ascii="Calibri" w:hAnsi="Calibri" w:cs="Calibri"/>
        </w:rPr>
        <w:t xml:space="preserve"> at high temperature and high humidity (HTHH) environment</w:t>
      </w:r>
      <w:r w:rsidR="00C44A15" w:rsidRPr="00AA0153">
        <w:rPr>
          <w:rFonts w:ascii="Calibri" w:hAnsi="Calibri" w:cs="Calibri"/>
        </w:rPr>
        <w:t>,</w:t>
      </w:r>
      <w:r w:rsidR="0093643D" w:rsidRPr="00AA0153">
        <w:rPr>
          <w:rFonts w:ascii="Calibri" w:hAnsi="Calibri" w:cs="Calibri"/>
        </w:rPr>
        <w:t xml:space="preserve"> </w:t>
      </w:r>
      <w:r w:rsidR="00C44A15" w:rsidRPr="00AA0153">
        <w:rPr>
          <w:rFonts w:ascii="Calibri" w:hAnsi="Calibri" w:cs="Calibri"/>
        </w:rPr>
        <w:t>the oxidation</w:t>
      </w:r>
      <w:r w:rsidR="00565A3F">
        <w:rPr>
          <w:rFonts w:ascii="Calibri" w:hAnsi="Calibri" w:cs="Calibri"/>
        </w:rPr>
        <w:t xml:space="preserve"> </w:t>
      </w:r>
      <w:r w:rsidR="003A4F0D">
        <w:rPr>
          <w:rFonts w:ascii="Calibri" w:hAnsi="Calibri" w:cs="Calibri"/>
        </w:rPr>
        <w:t xml:space="preserve">occurs </w:t>
      </w:r>
      <w:r w:rsidR="003A4F0D" w:rsidRPr="00AA0153">
        <w:rPr>
          <w:rFonts w:ascii="Calibri" w:hAnsi="Calibri" w:cs="Calibri"/>
        </w:rPr>
        <w:t>at early times,</w:t>
      </w:r>
      <w:r w:rsidR="00297041">
        <w:rPr>
          <w:rFonts w:ascii="Calibri" w:hAnsi="Calibri" w:cs="Calibri"/>
        </w:rPr>
        <w:t xml:space="preserve"> followed by</w:t>
      </w:r>
      <w:r w:rsidR="00297041" w:rsidRPr="00AA0153">
        <w:rPr>
          <w:rFonts w:ascii="Calibri" w:hAnsi="Calibri" w:cs="Calibri"/>
        </w:rPr>
        <w:t xml:space="preserve"> </w:t>
      </w:r>
      <w:r w:rsidR="00C44A15" w:rsidRPr="00AA0153">
        <w:rPr>
          <w:rFonts w:ascii="Calibri" w:hAnsi="Calibri" w:cs="Calibri"/>
        </w:rPr>
        <w:t>bond scission</w:t>
      </w:r>
      <w:r w:rsidR="003A4F0D">
        <w:rPr>
          <w:rFonts w:ascii="Calibri" w:hAnsi="Calibri" w:cs="Calibri"/>
        </w:rPr>
        <w:t>,</w:t>
      </w:r>
      <w:r w:rsidR="00C44A15" w:rsidRPr="00AA0153">
        <w:rPr>
          <w:rFonts w:ascii="Calibri" w:hAnsi="Calibri" w:cs="Calibri"/>
        </w:rPr>
        <w:t xml:space="preserve"> result</w:t>
      </w:r>
      <w:r w:rsidR="003A4F0D">
        <w:rPr>
          <w:rFonts w:ascii="Calibri" w:hAnsi="Calibri" w:cs="Calibri"/>
        </w:rPr>
        <w:t>ing</w:t>
      </w:r>
      <w:r w:rsidR="00C44A15" w:rsidRPr="00AA0153">
        <w:rPr>
          <w:rFonts w:ascii="Calibri" w:hAnsi="Calibri" w:cs="Calibri"/>
        </w:rPr>
        <w:t xml:space="preserve"> in the loss of strength of the coating. </w:t>
      </w:r>
      <w:r w:rsidR="008807E5" w:rsidRPr="00AA0153">
        <w:rPr>
          <w:rFonts w:ascii="Calibri" w:hAnsi="Calibri" w:cs="Calibri"/>
        </w:rPr>
        <w:t>Thin</w:t>
      </w:r>
      <w:r w:rsidR="009548AB" w:rsidRPr="00AA0153">
        <w:rPr>
          <w:rFonts w:ascii="Calibri" w:hAnsi="Calibri" w:cs="Calibri"/>
        </w:rPr>
        <w:t xml:space="preserve">ner </w:t>
      </w:r>
      <w:r w:rsidR="008807E5" w:rsidRPr="00AA0153">
        <w:rPr>
          <w:rFonts w:ascii="Calibri" w:hAnsi="Calibri" w:cs="Calibri"/>
        </w:rPr>
        <w:t>parylene coating</w:t>
      </w:r>
      <w:r w:rsidR="003A4F0D">
        <w:rPr>
          <w:rFonts w:ascii="Calibri" w:hAnsi="Calibri" w:cs="Calibri"/>
        </w:rPr>
        <w:t xml:space="preserve"> (12.5-</w:t>
      </w:r>
      <w:r w:rsidR="003A4F0D" w:rsidRPr="001F4C70">
        <w:rPr>
          <w:rFonts w:ascii="Symbol" w:hAnsi="Symbol" w:cs="Calibri"/>
        </w:rPr>
        <w:t></w:t>
      </w:r>
      <w:r w:rsidR="003A4F0D">
        <w:rPr>
          <w:rFonts w:ascii="Calibri" w:hAnsi="Calibri" w:cs="Calibri"/>
        </w:rPr>
        <w:t>m-thick)</w:t>
      </w:r>
      <w:r w:rsidR="009548AB" w:rsidRPr="00AA0153">
        <w:rPr>
          <w:rFonts w:ascii="Calibri" w:hAnsi="Calibri" w:cs="Calibri"/>
        </w:rPr>
        <w:t xml:space="preserve"> had better coating adhesion on the </w:t>
      </w:r>
      <w:r w:rsidR="00297041">
        <w:rPr>
          <w:rFonts w:ascii="Calibri" w:hAnsi="Calibri" w:cs="Calibri"/>
        </w:rPr>
        <w:t>silane-</w:t>
      </w:r>
      <w:r w:rsidR="009548AB" w:rsidRPr="00AA0153">
        <w:rPr>
          <w:rFonts w:ascii="Calibri" w:hAnsi="Calibri" w:cs="Calibri"/>
        </w:rPr>
        <w:t>treated tin surface</w:t>
      </w:r>
      <w:r w:rsidR="00297041">
        <w:rPr>
          <w:rFonts w:ascii="Calibri" w:hAnsi="Calibri" w:cs="Calibri"/>
        </w:rPr>
        <w:t>, so provided the better protection for tin whisker penetration than the thicker counterpart</w:t>
      </w:r>
      <w:r w:rsidR="003A4F0D">
        <w:rPr>
          <w:rFonts w:ascii="Calibri" w:hAnsi="Calibri" w:cs="Calibri"/>
        </w:rPr>
        <w:t xml:space="preserve"> (25-</w:t>
      </w:r>
      <w:r w:rsidR="003A4F0D" w:rsidRPr="008B534A">
        <w:rPr>
          <w:rFonts w:ascii="Symbol" w:hAnsi="Symbol" w:cs="Calibri"/>
        </w:rPr>
        <w:t></w:t>
      </w:r>
      <w:r w:rsidR="003A4F0D">
        <w:rPr>
          <w:rFonts w:ascii="Calibri" w:hAnsi="Calibri" w:cs="Calibri"/>
        </w:rPr>
        <w:t>m-thick)</w:t>
      </w:r>
      <w:r w:rsidR="009548AB" w:rsidRPr="00AA0153">
        <w:rPr>
          <w:rFonts w:ascii="Calibri" w:hAnsi="Calibri" w:cs="Calibri"/>
        </w:rPr>
        <w:t>.</w:t>
      </w:r>
      <w:r w:rsidR="008807E5" w:rsidRPr="00AA0153">
        <w:rPr>
          <w:rFonts w:ascii="Calibri" w:hAnsi="Calibri" w:cs="Calibri"/>
        </w:rPr>
        <w:t xml:space="preserve"> </w:t>
      </w:r>
      <w:r w:rsidR="00297041">
        <w:rPr>
          <w:rFonts w:ascii="Calibri" w:hAnsi="Calibri" w:cs="Calibri"/>
        </w:rPr>
        <w:t>A</w:t>
      </w:r>
      <w:r w:rsidR="00297041" w:rsidRPr="00AA0153">
        <w:rPr>
          <w:rFonts w:ascii="Calibri" w:hAnsi="Calibri" w:cs="Calibri"/>
        </w:rPr>
        <w:t>fter 2500hrs of aging</w:t>
      </w:r>
      <w:r w:rsidR="00297041">
        <w:rPr>
          <w:rFonts w:ascii="Calibri" w:hAnsi="Calibri" w:cs="Calibri"/>
        </w:rPr>
        <w:t>,</w:t>
      </w:r>
      <w:r w:rsidR="00297041" w:rsidRPr="00AA0153">
        <w:rPr>
          <w:rFonts w:ascii="Calibri" w:hAnsi="Calibri" w:cs="Calibri"/>
        </w:rPr>
        <w:t xml:space="preserve"> </w:t>
      </w:r>
      <w:r w:rsidR="00297041">
        <w:rPr>
          <w:rFonts w:ascii="Calibri" w:hAnsi="Calibri" w:cs="Calibri"/>
        </w:rPr>
        <w:t>d</w:t>
      </w:r>
      <w:r w:rsidR="00297041" w:rsidRPr="00AA0153">
        <w:rPr>
          <w:rFonts w:ascii="Calibri" w:hAnsi="Calibri" w:cs="Calibri"/>
        </w:rPr>
        <w:t xml:space="preserve">ue </w:t>
      </w:r>
      <w:r w:rsidR="00C83175" w:rsidRPr="00AA0153">
        <w:rPr>
          <w:rFonts w:ascii="Calibri" w:hAnsi="Calibri" w:cs="Calibri"/>
        </w:rPr>
        <w:t>to the degradation of the silane agent</w:t>
      </w:r>
      <w:r w:rsidR="00023E97" w:rsidRPr="00AA0153">
        <w:rPr>
          <w:rFonts w:ascii="Calibri" w:hAnsi="Calibri" w:cs="Calibri"/>
        </w:rPr>
        <w:t xml:space="preserve"> at the tin/parylene interface</w:t>
      </w:r>
      <w:r w:rsidR="00C83175" w:rsidRPr="00AA0153">
        <w:rPr>
          <w:rFonts w:ascii="Calibri" w:hAnsi="Calibri" w:cs="Calibri"/>
        </w:rPr>
        <w:t xml:space="preserve">, </w:t>
      </w:r>
      <w:r w:rsidR="00297041">
        <w:rPr>
          <w:rFonts w:ascii="Calibri" w:hAnsi="Calibri" w:cs="Calibri"/>
        </w:rPr>
        <w:t xml:space="preserve">the adhesion of the </w:t>
      </w:r>
      <w:r w:rsidR="00C83175" w:rsidRPr="00AA0153">
        <w:rPr>
          <w:rFonts w:ascii="Calibri" w:hAnsi="Calibri" w:cs="Calibri"/>
        </w:rPr>
        <w:t>p</w:t>
      </w:r>
      <w:r w:rsidR="00AC7861" w:rsidRPr="00AA0153">
        <w:rPr>
          <w:rFonts w:ascii="Calibri" w:hAnsi="Calibri" w:cs="Calibri"/>
        </w:rPr>
        <w:t xml:space="preserve">arylene coating </w:t>
      </w:r>
      <w:r w:rsidR="00297041">
        <w:rPr>
          <w:rFonts w:ascii="Calibri" w:hAnsi="Calibri" w:cs="Calibri"/>
        </w:rPr>
        <w:t>was significantly weakened on</w:t>
      </w:r>
      <w:r w:rsidR="00C83175" w:rsidRPr="00AA0153">
        <w:rPr>
          <w:rFonts w:ascii="Calibri" w:hAnsi="Calibri" w:cs="Calibri"/>
        </w:rPr>
        <w:t xml:space="preserve"> the tin surface, which resulted in </w:t>
      </w:r>
      <w:r w:rsidR="00F26A29" w:rsidRPr="00AA0153">
        <w:rPr>
          <w:rFonts w:ascii="Calibri" w:hAnsi="Calibri" w:cs="Calibri"/>
        </w:rPr>
        <w:t>extensive</w:t>
      </w:r>
      <w:r w:rsidR="00C83175" w:rsidRPr="00AA0153">
        <w:rPr>
          <w:rFonts w:ascii="Calibri" w:hAnsi="Calibri" w:cs="Calibri"/>
        </w:rPr>
        <w:t xml:space="preserve"> corrosion of the tin </w:t>
      </w:r>
      <w:r w:rsidR="00023E97" w:rsidRPr="00AA0153">
        <w:rPr>
          <w:rFonts w:ascii="Calibri" w:hAnsi="Calibri" w:cs="Calibri"/>
        </w:rPr>
        <w:t>solderpads</w:t>
      </w:r>
      <w:r w:rsidR="00914929" w:rsidRPr="00AA0153">
        <w:rPr>
          <w:rFonts w:ascii="Calibri" w:hAnsi="Calibri" w:cs="Calibri"/>
        </w:rPr>
        <w:t xml:space="preserve">. </w:t>
      </w:r>
      <w:r w:rsidR="00C44A15" w:rsidRPr="00AA0153">
        <w:rPr>
          <w:rFonts w:ascii="Calibri" w:hAnsi="Calibri" w:cs="Calibri"/>
        </w:rPr>
        <w:t>The loss of</w:t>
      </w:r>
      <w:r w:rsidR="00C83175" w:rsidRPr="00AA0153">
        <w:rPr>
          <w:rFonts w:ascii="Calibri" w:hAnsi="Calibri" w:cs="Calibri"/>
        </w:rPr>
        <w:t xml:space="preserve"> adhesion of the coating, along with the corrosion of the tin surface facilitated the tin whisker </w:t>
      </w:r>
      <w:r w:rsidR="00565A3F">
        <w:rPr>
          <w:rFonts w:ascii="Calibri" w:hAnsi="Calibri" w:cs="Calibri"/>
        </w:rPr>
        <w:t>nucleation</w:t>
      </w:r>
      <w:r w:rsidR="00297041">
        <w:rPr>
          <w:rFonts w:ascii="Calibri" w:hAnsi="Calibri" w:cs="Calibri"/>
        </w:rPr>
        <w:t xml:space="preserve"> at the interface </w:t>
      </w:r>
      <w:r w:rsidR="003A4F0D">
        <w:rPr>
          <w:rFonts w:ascii="Calibri" w:hAnsi="Calibri" w:cs="Calibri"/>
        </w:rPr>
        <w:t xml:space="preserve">while the loss of </w:t>
      </w:r>
      <w:r w:rsidR="003A4F0D" w:rsidRPr="00AA0153">
        <w:rPr>
          <w:rFonts w:ascii="Calibri" w:hAnsi="Calibri" w:cs="Calibri"/>
        </w:rPr>
        <w:t xml:space="preserve">mechanical strength </w:t>
      </w:r>
      <w:r w:rsidR="00565A3F">
        <w:rPr>
          <w:rFonts w:ascii="Calibri" w:hAnsi="Calibri" w:cs="Calibri"/>
        </w:rPr>
        <w:t xml:space="preserve">and the brittleness </w:t>
      </w:r>
      <w:r w:rsidR="003A4F0D">
        <w:rPr>
          <w:rFonts w:ascii="Calibri" w:hAnsi="Calibri" w:cs="Calibri"/>
        </w:rPr>
        <w:t xml:space="preserve">made </w:t>
      </w:r>
      <w:r w:rsidR="00565A3F">
        <w:rPr>
          <w:rFonts w:ascii="Calibri" w:hAnsi="Calibri" w:cs="Calibri"/>
        </w:rPr>
        <w:t xml:space="preserve">the coating </w:t>
      </w:r>
      <w:r w:rsidR="003A4F0D">
        <w:rPr>
          <w:rFonts w:ascii="Calibri" w:hAnsi="Calibri" w:cs="Calibri"/>
        </w:rPr>
        <w:t>eas</w:t>
      </w:r>
      <w:r w:rsidR="00565A3F">
        <w:rPr>
          <w:rFonts w:ascii="Calibri" w:hAnsi="Calibri" w:cs="Calibri"/>
        </w:rPr>
        <w:t>ily</w:t>
      </w:r>
      <w:r w:rsidR="00297041">
        <w:rPr>
          <w:rFonts w:ascii="Calibri" w:hAnsi="Calibri" w:cs="Calibri"/>
        </w:rPr>
        <w:t xml:space="preserve"> penetrat</w:t>
      </w:r>
      <w:r w:rsidR="00565A3F">
        <w:rPr>
          <w:rFonts w:ascii="Calibri" w:hAnsi="Calibri" w:cs="Calibri"/>
        </w:rPr>
        <w:t>ed</w:t>
      </w:r>
      <w:r w:rsidR="00297041">
        <w:rPr>
          <w:rFonts w:ascii="Calibri" w:hAnsi="Calibri" w:cs="Calibri"/>
        </w:rPr>
        <w:t xml:space="preserve"> </w:t>
      </w:r>
      <w:r w:rsidR="003A4F0D">
        <w:rPr>
          <w:rFonts w:ascii="Calibri" w:hAnsi="Calibri" w:cs="Calibri"/>
        </w:rPr>
        <w:t xml:space="preserve">by the </w:t>
      </w:r>
      <w:r w:rsidR="00565A3F">
        <w:rPr>
          <w:rFonts w:ascii="Calibri" w:hAnsi="Calibri" w:cs="Calibri"/>
        </w:rPr>
        <w:t xml:space="preserve">growing </w:t>
      </w:r>
      <w:r w:rsidR="003A4F0D">
        <w:rPr>
          <w:rFonts w:ascii="Calibri" w:hAnsi="Calibri" w:cs="Calibri"/>
        </w:rPr>
        <w:t>whiskers</w:t>
      </w:r>
      <w:r w:rsidR="00297041">
        <w:rPr>
          <w:rFonts w:ascii="Calibri" w:hAnsi="Calibri" w:cs="Calibri"/>
        </w:rPr>
        <w:t xml:space="preserve">. </w:t>
      </w:r>
      <w:r w:rsidR="00565A3F">
        <w:rPr>
          <w:rFonts w:ascii="Calibri" w:hAnsi="Calibri" w:cs="Calibri"/>
        </w:rPr>
        <w:t>Tin w</w:t>
      </w:r>
      <w:r w:rsidR="009548AB" w:rsidRPr="00AA0153">
        <w:rPr>
          <w:rFonts w:ascii="Calibri" w:hAnsi="Calibri" w:cs="Calibri"/>
        </w:rPr>
        <w:t>hisker</w:t>
      </w:r>
      <w:r w:rsidR="00297041">
        <w:rPr>
          <w:rFonts w:ascii="Calibri" w:hAnsi="Calibri" w:cs="Calibri"/>
        </w:rPr>
        <w:t>s</w:t>
      </w:r>
      <w:r w:rsidR="009548AB" w:rsidRPr="00AA0153">
        <w:rPr>
          <w:rFonts w:ascii="Calibri" w:hAnsi="Calibri" w:cs="Calibri"/>
        </w:rPr>
        <w:t xml:space="preserve"> with </w:t>
      </w:r>
      <w:r w:rsidR="00297041">
        <w:rPr>
          <w:rFonts w:ascii="Calibri" w:hAnsi="Calibri" w:cs="Calibri"/>
        </w:rPr>
        <w:t xml:space="preserve">a </w:t>
      </w:r>
      <w:r w:rsidR="009548AB" w:rsidRPr="00AA0153">
        <w:rPr>
          <w:rFonts w:ascii="Calibri" w:hAnsi="Calibri" w:cs="Calibri"/>
        </w:rPr>
        <w:t xml:space="preserve">smaller diameter </w:t>
      </w:r>
      <w:r w:rsidR="00565A3F">
        <w:rPr>
          <w:rFonts w:ascii="Calibri" w:hAnsi="Calibri" w:cs="Calibri"/>
        </w:rPr>
        <w:t>we</w:t>
      </w:r>
      <w:r w:rsidR="00297041">
        <w:rPr>
          <w:rFonts w:ascii="Calibri" w:hAnsi="Calibri" w:cs="Calibri"/>
        </w:rPr>
        <w:t xml:space="preserve">re </w:t>
      </w:r>
      <w:r w:rsidR="009548AB" w:rsidRPr="00AA0153">
        <w:rPr>
          <w:rFonts w:ascii="Calibri" w:hAnsi="Calibri" w:cs="Calibri"/>
        </w:rPr>
        <w:t xml:space="preserve">buckled and grew along the delaminated region </w:t>
      </w:r>
      <w:r w:rsidR="00297041">
        <w:rPr>
          <w:rFonts w:ascii="Calibri" w:hAnsi="Calibri" w:cs="Calibri"/>
        </w:rPr>
        <w:t>while</w:t>
      </w:r>
      <w:r w:rsidR="009548AB" w:rsidRPr="00AA0153">
        <w:rPr>
          <w:rFonts w:ascii="Calibri" w:hAnsi="Calibri" w:cs="Calibri"/>
        </w:rPr>
        <w:t xml:space="preserve"> </w:t>
      </w:r>
      <w:r w:rsidR="00297041">
        <w:rPr>
          <w:rFonts w:ascii="Calibri" w:hAnsi="Calibri" w:cs="Calibri"/>
        </w:rPr>
        <w:t>those</w:t>
      </w:r>
      <w:r w:rsidR="00297041" w:rsidRPr="00AA0153">
        <w:rPr>
          <w:rFonts w:ascii="Calibri" w:hAnsi="Calibri" w:cs="Calibri"/>
        </w:rPr>
        <w:t xml:space="preserve"> </w:t>
      </w:r>
      <w:r w:rsidR="009548AB" w:rsidRPr="00AA0153">
        <w:rPr>
          <w:rFonts w:ascii="Calibri" w:hAnsi="Calibri" w:cs="Calibri"/>
        </w:rPr>
        <w:t xml:space="preserve">with </w:t>
      </w:r>
      <w:r w:rsidR="00297041">
        <w:rPr>
          <w:rFonts w:ascii="Calibri" w:hAnsi="Calibri" w:cs="Calibri"/>
        </w:rPr>
        <w:t xml:space="preserve">a </w:t>
      </w:r>
      <w:r w:rsidR="009548AB" w:rsidRPr="00AA0153">
        <w:rPr>
          <w:rFonts w:ascii="Calibri" w:hAnsi="Calibri" w:cs="Calibri"/>
        </w:rPr>
        <w:t xml:space="preserve">larger diameter penetrated and continued to </w:t>
      </w:r>
      <w:r w:rsidR="007955EE" w:rsidRPr="00AA0153">
        <w:rPr>
          <w:rFonts w:ascii="Calibri" w:hAnsi="Calibri" w:cs="Calibri"/>
        </w:rPr>
        <w:t>grow</w:t>
      </w:r>
      <w:r w:rsidR="00023E97" w:rsidRPr="00AA0153">
        <w:rPr>
          <w:rFonts w:ascii="Calibri" w:hAnsi="Calibri" w:cs="Calibri"/>
        </w:rPr>
        <w:t xml:space="preserve"> </w:t>
      </w:r>
      <w:r w:rsidR="009548AB" w:rsidRPr="00AA0153">
        <w:rPr>
          <w:rFonts w:ascii="Calibri" w:hAnsi="Calibri" w:cs="Calibri"/>
        </w:rPr>
        <w:t>through the coating</w:t>
      </w:r>
      <w:r w:rsidR="007955EE" w:rsidRPr="00AA0153">
        <w:rPr>
          <w:rFonts w:ascii="Calibri" w:hAnsi="Calibri" w:cs="Calibri"/>
        </w:rPr>
        <w:t xml:space="preserve">. Hence, </w:t>
      </w:r>
      <w:r w:rsidR="00565A3F">
        <w:rPr>
          <w:rFonts w:ascii="Calibri" w:hAnsi="Calibri" w:cs="Calibri"/>
        </w:rPr>
        <w:t xml:space="preserve">the effectiveness of the </w:t>
      </w:r>
      <w:r w:rsidR="007955EE" w:rsidRPr="00AA0153">
        <w:rPr>
          <w:rFonts w:ascii="Calibri" w:hAnsi="Calibri" w:cs="Calibri"/>
        </w:rPr>
        <w:t xml:space="preserve">parylene coatings </w:t>
      </w:r>
      <w:r w:rsidR="00565A3F">
        <w:rPr>
          <w:rFonts w:ascii="Calibri" w:hAnsi="Calibri" w:cs="Calibri"/>
        </w:rPr>
        <w:t>on</w:t>
      </w:r>
      <w:r w:rsidR="007955EE" w:rsidRPr="00AA0153">
        <w:rPr>
          <w:rFonts w:ascii="Calibri" w:hAnsi="Calibri" w:cs="Calibri"/>
        </w:rPr>
        <w:t xml:space="preserve"> tin whisker mitigation</w:t>
      </w:r>
      <w:r w:rsidR="00565A3F">
        <w:rPr>
          <w:rFonts w:ascii="Calibri" w:hAnsi="Calibri" w:cs="Calibri"/>
        </w:rPr>
        <w:t xml:space="preserve"> is significantly reduced</w:t>
      </w:r>
      <w:r w:rsidR="007955EE" w:rsidRPr="00AA0153">
        <w:rPr>
          <w:rFonts w:ascii="Calibri" w:hAnsi="Calibri" w:cs="Calibri"/>
        </w:rPr>
        <w:t xml:space="preserve"> </w:t>
      </w:r>
      <w:r w:rsidR="00565A3F">
        <w:rPr>
          <w:rFonts w:ascii="Calibri" w:hAnsi="Calibri" w:cs="Calibri"/>
        </w:rPr>
        <w:t>under long exposure to such high temperature and high humidity</w:t>
      </w:r>
      <w:r w:rsidR="007955EE" w:rsidRPr="00AA0153">
        <w:rPr>
          <w:rFonts w:ascii="Calibri" w:hAnsi="Calibri" w:cs="Calibri"/>
        </w:rPr>
        <w:t xml:space="preserve">.  </w:t>
      </w:r>
    </w:p>
    <w:p w14:paraId="1B93F63A" w14:textId="16F6CBE4" w:rsidR="00727190" w:rsidRPr="00AA0153" w:rsidRDefault="00727190">
      <w:pPr>
        <w:rPr>
          <w:rFonts w:ascii="Calibri" w:hAnsi="Calibri" w:cs="Calibri"/>
          <w:i/>
          <w:iCs/>
        </w:rPr>
      </w:pPr>
    </w:p>
    <w:p w14:paraId="14F8A1E1" w14:textId="6DB0B230" w:rsidR="009548AB" w:rsidRPr="00AA0153" w:rsidRDefault="009548AB">
      <w:pPr>
        <w:rPr>
          <w:rFonts w:ascii="Calibri" w:hAnsi="Calibri" w:cs="Calibri"/>
          <w:b/>
          <w:bCs/>
          <w:i/>
          <w:iCs/>
        </w:rPr>
      </w:pPr>
      <w:r w:rsidRPr="00AA0153">
        <w:rPr>
          <w:rFonts w:ascii="Calibri" w:hAnsi="Calibri" w:cs="Calibri"/>
          <w:b/>
          <w:bCs/>
          <w:i/>
          <w:iCs/>
        </w:rPr>
        <w:t>Keywords:</w:t>
      </w:r>
    </w:p>
    <w:p w14:paraId="2EB0D81F" w14:textId="3DAABC8D" w:rsidR="009548AB" w:rsidRPr="00AA0153" w:rsidRDefault="009548AB">
      <w:pPr>
        <w:rPr>
          <w:rFonts w:ascii="Calibri" w:hAnsi="Calibri" w:cs="Calibri"/>
          <w:i/>
          <w:iCs/>
        </w:rPr>
      </w:pPr>
      <w:r w:rsidRPr="00AA0153">
        <w:rPr>
          <w:rFonts w:ascii="Calibri" w:hAnsi="Calibri" w:cs="Calibri"/>
          <w:i/>
          <w:iCs/>
        </w:rPr>
        <w:t xml:space="preserve">Parylene, Tin whisker mitigation, Coating degradation, </w:t>
      </w:r>
      <w:r w:rsidR="009E007C">
        <w:rPr>
          <w:rFonts w:ascii="Calibri" w:hAnsi="Calibri" w:cs="Calibri"/>
          <w:i/>
          <w:iCs/>
        </w:rPr>
        <w:t xml:space="preserve">Adhesion, </w:t>
      </w:r>
      <w:r w:rsidRPr="00AA0153">
        <w:rPr>
          <w:rFonts w:ascii="Calibri" w:hAnsi="Calibri" w:cs="Calibri"/>
          <w:i/>
          <w:iCs/>
        </w:rPr>
        <w:t>Long-term HTHH</w:t>
      </w:r>
    </w:p>
    <w:p w14:paraId="4FB651BF" w14:textId="77777777" w:rsidR="009548AB" w:rsidRPr="00AA0153" w:rsidRDefault="009548AB">
      <w:pPr>
        <w:rPr>
          <w:rFonts w:ascii="Calibri" w:hAnsi="Calibri" w:cs="Calibri"/>
          <w:i/>
          <w:iCs/>
        </w:rPr>
      </w:pPr>
    </w:p>
    <w:p w14:paraId="5FFD962C" w14:textId="77777777" w:rsidR="00727190" w:rsidRPr="00AA0153" w:rsidRDefault="00727190" w:rsidP="001F4C70">
      <w:pPr>
        <w:pStyle w:val="ListParagraph"/>
        <w:numPr>
          <w:ilvl w:val="0"/>
          <w:numId w:val="7"/>
        </w:numPr>
        <w:spacing w:line="360" w:lineRule="auto"/>
        <w:jc w:val="both"/>
        <w:rPr>
          <w:rFonts w:ascii="Calibri" w:hAnsi="Calibri" w:cs="Calibri"/>
          <w:b/>
          <w:bCs/>
          <w:sz w:val="28"/>
          <w:szCs w:val="28"/>
        </w:rPr>
      </w:pPr>
      <w:r w:rsidRPr="00AA0153">
        <w:rPr>
          <w:rFonts w:ascii="Calibri" w:hAnsi="Calibri" w:cs="Calibri"/>
          <w:b/>
          <w:bCs/>
          <w:sz w:val="28"/>
          <w:szCs w:val="28"/>
        </w:rPr>
        <w:lastRenderedPageBreak/>
        <w:t>Introduction</w:t>
      </w:r>
    </w:p>
    <w:p w14:paraId="52F044BA" w14:textId="16F6A24A" w:rsidR="008122FE" w:rsidRPr="00AA0153" w:rsidRDefault="00703133" w:rsidP="00727190">
      <w:pPr>
        <w:spacing w:line="360" w:lineRule="auto"/>
        <w:ind w:firstLine="720"/>
        <w:jc w:val="both"/>
        <w:rPr>
          <w:rFonts w:ascii="Calibri" w:hAnsi="Calibri" w:cs="Calibri"/>
        </w:rPr>
      </w:pPr>
      <w:r w:rsidRPr="00AA0153">
        <w:rPr>
          <w:rFonts w:ascii="Calibri" w:hAnsi="Calibri" w:cs="Calibri"/>
        </w:rPr>
        <w:t>The use of lead (Pb) in electronics is restricted due to the legislation passed by t</w:t>
      </w:r>
      <w:r w:rsidR="00727190" w:rsidRPr="00AA0153">
        <w:rPr>
          <w:rFonts w:ascii="Calibri" w:hAnsi="Calibri" w:cs="Calibri"/>
        </w:rPr>
        <w:t>he European Directive on restrictions of hazardous substances</w:t>
      </w:r>
      <w:r w:rsidR="00577F16">
        <w:rPr>
          <w:rFonts w:ascii="Calibri" w:hAnsi="Calibri" w:cs="Calibri"/>
        </w:rPr>
        <w:t xml:space="preserve"> </w:t>
      </w:r>
      <w:r w:rsidR="00727190" w:rsidRPr="00AA0153">
        <w:rPr>
          <w:rFonts w:ascii="Calibri" w:hAnsi="Calibri" w:cs="Calibri"/>
        </w:rPr>
        <w:fldChar w:fldCharType="begin" w:fldLock="1"/>
      </w:r>
      <w:r w:rsidR="007D0786" w:rsidRPr="00AA0153">
        <w:rPr>
          <w:rFonts w:ascii="Calibri" w:hAnsi="Calibri" w:cs="Calibri"/>
        </w:rPr>
        <w:instrText>ADDIN CSL_CITATION {"citationItems":[{"id":"ITEM-1","itemData":{"abstract":"DIRECTIVES COMMISSION DELEGATED DIRECTIVE (EU) 2015/863 of 31 March 2015 amending Annex II to Directive 2011/65/EU of the European Parliament and of the Council as regards the list of restricted substances (Text with EEA relevance) THE EUROPEAN COMMISSION, Having regard to the Treaty on the Functioning of the European Union, Having regard to Directive 2011/65/EU of the European Parliament and of the Council of 8 June 2011 on the restriction of the use of certain hazardous substances in electrical and electronic equipment, (1) and in particular Article 6(3) thereof, Whereas: (1) Directive 2011/65/EU lays down rules on the restriction of the use of hazardous substances in electrical and electronic equipment (EEE) with a view to contributing to the protection of human health and the environment, including the environmentally sound recovery and disposal of waste EEE. (2) Directive 2011/65/EU prohibits the use of lead, mercury, cadmium, hexavalent chromium, polybrominated biphenyls (PBB) and polybrominated diphenyl ethers (PBDE) in electrical and electronic equipment placed on the Union market. Annex II to that Directive lists those restricted substances. (3) The risks to human health and the environment arising from the use of Hexabromocyclododecane (HBCDD), Bis(2-ethylhexyl) phthalate (DEHP), Butyl benzyl phthalate (BBP) and Dibutyl phthalate (DBP) should be considered a priority in the periodic review of the list of restricted substances in Annex II. With a view to further restrictions, the substances that were subject to previous assessments should be re-investigated. (4) In accordance with Article 6(1) of Directive 2011/65/EU, interested parties, including economic operators, recyclers, treatment operators, environmental organisations and employee and consumer associations, have been consulted and a thorough assessment has been performed. (5) Bis(2-ethylhexyl) phthalate (DEHP), Butyl benzyl phthalate (BBP), Dibutyl phthalate (DBP) and Diisobutyl phthalate (DIBP) are substances of very high concern (SVHC). DIBP is a substance that can be used as a substitute for DBP and was subject to previous assessments performed by the Commission. The available evidence indicates that those four substances, when used in EEE, can have a negative impact on recycling and on human health and the environment during EEE waste management operations. (6) Substitutes that have less negative impacts are available for DEHP, BBP, DBP and DIBP in most EEE. The use of those substan…","author":[{"dropping-particle":"","family":"European Parliament","given":"","non-dropping-particle":"","parse-names":false,"suffix":""},{"dropping-particle":"","family":"Council of the European Union","given":"","non-dropping-particle":"","parse-names":false,"suffix":""}],"container-title":"Official Journal of the European Union","id":"ITEM-1","issue":"1907","issued":{"date-parts":[["2015"]]},"page":"10-12","title":"Commision delegated directive (EU) 2015/863 of 31 March 2015 amending Annex II to Directive 2011/65/EU of the European Parliament and of the Council as regards the list of restricted substances","type":"article-journal","volume":"L137"},"uris":["http://www.mendeley.com/documents/?uuid=bcbb6a6a-68f7-4d2b-bb9b-b6ea7ac30772"]}],"mendeley":{"formattedCitation":"[1]","plainTextFormattedCitation":"[1]","previouslyFormattedCitation":"[1]"},"properties":{"noteIndex":0},"schema":"https://github.com/citation-style-language/schema/raw/master/csl-citation.json"}</w:instrText>
      </w:r>
      <w:r w:rsidR="00727190" w:rsidRPr="00AA0153">
        <w:rPr>
          <w:rFonts w:ascii="Calibri" w:hAnsi="Calibri" w:cs="Calibri"/>
        </w:rPr>
        <w:fldChar w:fldCharType="separate"/>
      </w:r>
      <w:r w:rsidR="007D0786" w:rsidRPr="00AA0153">
        <w:rPr>
          <w:rFonts w:ascii="Calibri" w:hAnsi="Calibri" w:cs="Calibri"/>
          <w:noProof/>
        </w:rPr>
        <w:t>[1]</w:t>
      </w:r>
      <w:r w:rsidR="00727190" w:rsidRPr="00AA0153">
        <w:rPr>
          <w:rFonts w:ascii="Calibri" w:hAnsi="Calibri" w:cs="Calibri"/>
        </w:rPr>
        <w:fldChar w:fldCharType="end"/>
      </w:r>
      <w:r w:rsidR="00577F16">
        <w:rPr>
          <w:rFonts w:ascii="Calibri" w:hAnsi="Calibri" w:cs="Calibri"/>
        </w:rPr>
        <w:t>.</w:t>
      </w:r>
      <w:r w:rsidR="00727190" w:rsidRPr="00AA0153">
        <w:rPr>
          <w:rFonts w:ascii="Calibri" w:hAnsi="Calibri" w:cs="Calibri"/>
        </w:rPr>
        <w:t xml:space="preserve"> </w:t>
      </w:r>
      <w:r w:rsidR="00F735B7" w:rsidRPr="00AA0153">
        <w:rPr>
          <w:rFonts w:ascii="Calibri" w:hAnsi="Calibri" w:cs="Calibri"/>
        </w:rPr>
        <w:t>Due to this</w:t>
      </w:r>
      <w:r w:rsidR="00577F16">
        <w:rPr>
          <w:rFonts w:ascii="Calibri" w:hAnsi="Calibri" w:cs="Calibri"/>
        </w:rPr>
        <w:t xml:space="preserve"> limitation</w:t>
      </w:r>
      <w:r w:rsidR="00F735B7" w:rsidRPr="00AA0153">
        <w:rPr>
          <w:rFonts w:ascii="Calibri" w:hAnsi="Calibri" w:cs="Calibri"/>
        </w:rPr>
        <w:t>, i</w:t>
      </w:r>
      <w:r w:rsidRPr="00AA0153">
        <w:rPr>
          <w:rFonts w:ascii="Calibri" w:hAnsi="Calibri" w:cs="Calibri"/>
        </w:rPr>
        <w:t xml:space="preserve">ndustries are </w:t>
      </w:r>
      <w:r w:rsidR="00F735B7" w:rsidRPr="00AA0153">
        <w:rPr>
          <w:rFonts w:ascii="Calibri" w:hAnsi="Calibri" w:cs="Calibri"/>
        </w:rPr>
        <w:t xml:space="preserve">shifting towards the </w:t>
      </w:r>
      <w:r w:rsidR="00727190" w:rsidRPr="00AA0153">
        <w:rPr>
          <w:rFonts w:ascii="Calibri" w:hAnsi="Calibri" w:cs="Calibri"/>
        </w:rPr>
        <w:t xml:space="preserve">use </w:t>
      </w:r>
      <w:r w:rsidR="00F735B7" w:rsidRPr="00AA0153">
        <w:rPr>
          <w:rFonts w:ascii="Calibri" w:hAnsi="Calibri" w:cs="Calibri"/>
        </w:rPr>
        <w:t xml:space="preserve">of </w:t>
      </w:r>
      <w:r w:rsidR="00727190" w:rsidRPr="00AA0153">
        <w:rPr>
          <w:rFonts w:ascii="Calibri" w:hAnsi="Calibri" w:cs="Calibri"/>
        </w:rPr>
        <w:t xml:space="preserve">pure </w:t>
      </w:r>
      <w:r w:rsidR="00F735B7" w:rsidRPr="00AA0153">
        <w:rPr>
          <w:rFonts w:ascii="Calibri" w:hAnsi="Calibri" w:cs="Calibri"/>
        </w:rPr>
        <w:t>tin</w:t>
      </w:r>
      <w:r w:rsidR="00727190" w:rsidRPr="00AA0153">
        <w:rPr>
          <w:rFonts w:ascii="Calibri" w:hAnsi="Calibri" w:cs="Calibri"/>
        </w:rPr>
        <w:t xml:space="preserve"> and other high </w:t>
      </w:r>
      <w:r w:rsidR="00F735B7" w:rsidRPr="00AA0153">
        <w:rPr>
          <w:rFonts w:ascii="Calibri" w:hAnsi="Calibri" w:cs="Calibri"/>
        </w:rPr>
        <w:t>tin</w:t>
      </w:r>
      <w:r w:rsidR="00727190" w:rsidRPr="00AA0153">
        <w:rPr>
          <w:rFonts w:ascii="Calibri" w:hAnsi="Calibri" w:cs="Calibri"/>
        </w:rPr>
        <w:t xml:space="preserve"> </w:t>
      </w:r>
      <w:r w:rsidR="00F735B7" w:rsidRPr="00AA0153">
        <w:rPr>
          <w:rFonts w:ascii="Calibri" w:hAnsi="Calibri" w:cs="Calibri"/>
        </w:rPr>
        <w:t>based lead-</w:t>
      </w:r>
      <w:r w:rsidR="00727190" w:rsidRPr="00AA0153">
        <w:rPr>
          <w:rFonts w:ascii="Calibri" w:hAnsi="Calibri" w:cs="Calibri"/>
        </w:rPr>
        <w:t>free alloy</w:t>
      </w:r>
      <w:r w:rsidR="00F735B7" w:rsidRPr="00AA0153">
        <w:rPr>
          <w:rFonts w:ascii="Calibri" w:hAnsi="Calibri" w:cs="Calibri"/>
        </w:rPr>
        <w:t>s</w:t>
      </w:r>
      <w:r w:rsidR="00727190" w:rsidRPr="00AA0153">
        <w:rPr>
          <w:rFonts w:ascii="Calibri" w:hAnsi="Calibri" w:cs="Calibri"/>
        </w:rPr>
        <w:t>. However, the use of pure tin or tin rich alloy results in the spontaneous growth of needle-like tin whiskers</w:t>
      </w:r>
      <w:r w:rsidR="00577F16">
        <w:rPr>
          <w:rFonts w:ascii="Calibri" w:hAnsi="Calibri" w:cs="Calibri"/>
        </w:rPr>
        <w:t xml:space="preserve"> </w:t>
      </w:r>
      <w:r w:rsidR="00727190" w:rsidRPr="00AA0153">
        <w:rPr>
          <w:rFonts w:ascii="Calibri" w:hAnsi="Calibri" w:cs="Calibri"/>
        </w:rPr>
        <w:fldChar w:fldCharType="begin" w:fldLock="1"/>
      </w:r>
      <w:r w:rsidR="007D0786" w:rsidRPr="00AA0153">
        <w:rPr>
          <w:rFonts w:ascii="Calibri" w:hAnsi="Calibri" w:cs="Calibri"/>
        </w:rPr>
        <w:instrText>ADDIN CSL_CITATION {"citationItems":[{"id":"ITEM-1","itemData":{"DOI":"10.1007/s11837-010-0105-8","ISSN":"10474838","abstract":"We report on real-time measurements that enable us to watch the morphology of whiskers and hillocks forming in real-time and provide insight into the mechanisms controlling their growth and initiation. These measurements show that whiskers appear to grow out of a single grain on the surface with little lateral growth. To understand why whiskers initiate at specific sites, we modified the surface using the focused ion beam to remove the oxide in selected areas. Whiskers did not grow out of these uncovered areas, indicating that the underlying grain structure is important to whisker growth and it is not sufficient to just remove the oxide barrier. In comparison with whiskers, we found that hillock formation is accompanied by a large amount of grain growth and often by grain rotation at the surface.","author":[{"dropping-particle":"","family":"Jadhav","given":"Nitin","non-dropping-particle":"","parse-names":false,"suffix":""},{"dropping-particle":"","family":"Buchovecky","given":"Eric","non-dropping-particle":"","parse-names":false,"suffix":""},{"dropping-particle":"","family":"Chason","given":"Eric","non-dropping-particle":"","parse-names":false,"suffix":""},{"dropping-particle":"","family":"Bower","given":"Allan","non-dropping-particle":"","parse-names":false,"suffix":""}],"container-title":"Jom","id":"ITEM-1","issue":"7","issued":{"date-parts":[["2010"]]},"page":"30-37","title":"Real-time SEM/FIB studies of whisker growth and surface modification","type":"article","volume":"62"},"uris":["http://www.mendeley.com/documents/?uuid=5d55601e-71db-4ad4-b6e5-99a54846d57c"]}],"mendeley":{"formattedCitation":"[2]","plainTextFormattedCitation":"[2]","previouslyFormattedCitation":"[2]"},"properties":{"noteIndex":0},"schema":"https://github.com/citation-style-language/schema/raw/master/csl-citation.json"}</w:instrText>
      </w:r>
      <w:r w:rsidR="00727190" w:rsidRPr="00AA0153">
        <w:rPr>
          <w:rFonts w:ascii="Calibri" w:hAnsi="Calibri" w:cs="Calibri"/>
        </w:rPr>
        <w:fldChar w:fldCharType="separate"/>
      </w:r>
      <w:r w:rsidR="007D0786" w:rsidRPr="00AA0153">
        <w:rPr>
          <w:rFonts w:ascii="Calibri" w:hAnsi="Calibri" w:cs="Calibri"/>
          <w:noProof/>
        </w:rPr>
        <w:t>[2]</w:t>
      </w:r>
      <w:r w:rsidR="00727190" w:rsidRPr="00AA0153">
        <w:rPr>
          <w:rFonts w:ascii="Calibri" w:hAnsi="Calibri" w:cs="Calibri"/>
        </w:rPr>
        <w:fldChar w:fldCharType="end"/>
      </w:r>
      <w:r w:rsidR="00577F16">
        <w:rPr>
          <w:rFonts w:ascii="Calibri" w:hAnsi="Calibri" w:cs="Calibri"/>
        </w:rPr>
        <w:t>.</w:t>
      </w:r>
      <w:r w:rsidR="00727190" w:rsidRPr="00AA0153">
        <w:rPr>
          <w:rFonts w:ascii="Calibri" w:hAnsi="Calibri" w:cs="Calibri"/>
        </w:rPr>
        <w:t xml:space="preserve"> </w:t>
      </w:r>
      <w:r w:rsidR="008761F7" w:rsidRPr="00AA0153">
        <w:rPr>
          <w:rFonts w:ascii="Calibri" w:hAnsi="Calibri" w:cs="Calibri"/>
        </w:rPr>
        <w:t>Tin whisker</w:t>
      </w:r>
      <w:r w:rsidR="00577F16">
        <w:rPr>
          <w:rFonts w:ascii="Calibri" w:hAnsi="Calibri" w:cs="Calibri"/>
        </w:rPr>
        <w:t>s</w:t>
      </w:r>
      <w:r w:rsidR="008761F7" w:rsidRPr="00AA0153">
        <w:rPr>
          <w:rFonts w:ascii="Calibri" w:hAnsi="Calibri" w:cs="Calibri"/>
        </w:rPr>
        <w:t xml:space="preserve"> can reach to hundreds of microns in length </w:t>
      </w:r>
      <w:r w:rsidR="009548AB" w:rsidRPr="00AA0153">
        <w:rPr>
          <w:rFonts w:ascii="Calibri" w:hAnsi="Calibri" w:cs="Calibri"/>
        </w:rPr>
        <w:t>and</w:t>
      </w:r>
      <w:r w:rsidR="008761F7" w:rsidRPr="00AA0153">
        <w:rPr>
          <w:rFonts w:ascii="Calibri" w:hAnsi="Calibri" w:cs="Calibri"/>
        </w:rPr>
        <w:t xml:space="preserve"> </w:t>
      </w:r>
      <w:r w:rsidR="009548AB" w:rsidRPr="00AA0153">
        <w:rPr>
          <w:rFonts w:ascii="Calibri" w:hAnsi="Calibri" w:cs="Calibri"/>
        </w:rPr>
        <w:t>up to 10</w:t>
      </w:r>
      <w:r w:rsidR="008761F7" w:rsidRPr="00AA0153">
        <w:rPr>
          <w:rFonts w:ascii="Calibri" w:hAnsi="Calibri" w:cs="Calibri"/>
        </w:rPr>
        <w:t xml:space="preserve"> microns in diameter.</w:t>
      </w:r>
      <w:r w:rsidR="00B96A49" w:rsidRPr="00AA0153">
        <w:rPr>
          <w:rFonts w:ascii="Calibri" w:hAnsi="Calibri" w:cs="Calibri"/>
        </w:rPr>
        <w:fldChar w:fldCharType="begin" w:fldLock="1"/>
      </w:r>
      <w:r w:rsidR="008122FE" w:rsidRPr="00AA0153">
        <w:rPr>
          <w:rFonts w:ascii="Calibri" w:hAnsi="Calibri" w:cs="Calibri"/>
        </w:rPr>
        <w:instrText>ADDIN CSL_CITATION {"citationItems":[{"id":"ITEM-1","itemData":{"DOI":"10.1016/S1359-6454(98)00045-7","ISSN":"13596454","abstract":"A study has been made of the spontaneous growth of tin whiskers from tin electrodeposits on phosphor bronze sheet. The driving force for the evolution of tin whiskers is a biaxial compressive stress of about 8 MPa developed in tin deposits by the formation of an intermetallic compound of Cu6Sn5, especially in grain boundaries of tin films. The biaxial compressive stress gives rise to strains normal to the film plane, which are dependent on the tin grain orientations. The shear stresses due to differences between strains of different grains along the thickness direction make the tin surface oxide film sheared approximately along boundaries of grains with particular orientations which are different from the major texture of the film. Tin extrudes from the grains, whose surface oxide films are sheared. The extrusion takes place continuously by expansion of the dislocation loops by climb and their subsequent glide toward the surface in the slip direction to form whiskers. © 1998 Acta Metallurgica Inc.","author":[{"dropping-particle":"","family":"Lee","given":"B. Z.","non-dropping-particle":"","parse-names":false,"suffix":""},{"dropping-particle":"","family":"Lee","given":"D. N.","non-dropping-particle":"","parse-names":false,"suffix":""}],"container-title":"Acta Materialia","id":"ITEM-1","issue":"10","issued":{"date-parts":[["1998"]]},"page":"3701-3714","title":"Spontaneous growth mechanism of tin whiskers","type":"article-journal","volume":"46"},"uris":["http://www.mendeley.com/documents/?uuid=13011355-fa0e-4db9-9216-da2ca004cff2"]}],"mendeley":{"formattedCitation":"[3]","plainTextFormattedCitation":"[3]","previouslyFormattedCitation":"[3]"},"properties":{"noteIndex":0},"schema":"https://github.com/citation-style-language/schema/raw/master/csl-citation.json"}</w:instrText>
      </w:r>
      <w:r w:rsidR="00B96A49" w:rsidRPr="00AA0153">
        <w:rPr>
          <w:rFonts w:ascii="Calibri" w:hAnsi="Calibri" w:cs="Calibri"/>
        </w:rPr>
        <w:fldChar w:fldCharType="separate"/>
      </w:r>
      <w:r w:rsidR="00B96A49" w:rsidRPr="00AA0153">
        <w:rPr>
          <w:rFonts w:ascii="Calibri" w:hAnsi="Calibri" w:cs="Calibri"/>
          <w:noProof/>
        </w:rPr>
        <w:t>[3]</w:t>
      </w:r>
      <w:r w:rsidR="00B96A49" w:rsidRPr="00AA0153">
        <w:rPr>
          <w:rFonts w:ascii="Calibri" w:hAnsi="Calibri" w:cs="Calibri"/>
        </w:rPr>
        <w:fldChar w:fldCharType="end"/>
      </w:r>
      <w:r w:rsidR="008761F7" w:rsidRPr="00AA0153">
        <w:rPr>
          <w:rFonts w:ascii="Calibri" w:hAnsi="Calibri" w:cs="Calibri"/>
        </w:rPr>
        <w:t xml:space="preserve"> </w:t>
      </w:r>
      <w:r w:rsidR="007D0786" w:rsidRPr="00AA0153">
        <w:rPr>
          <w:rFonts w:ascii="Calibri" w:hAnsi="Calibri" w:cs="Calibri"/>
        </w:rPr>
        <w:t>These whiskers can bridge with the adjacent component/lead that would result in the short</w:t>
      </w:r>
      <w:r w:rsidR="00F858DF" w:rsidRPr="00AA0153">
        <w:rPr>
          <w:rFonts w:ascii="Calibri" w:hAnsi="Calibri" w:cs="Calibri"/>
        </w:rPr>
        <w:t xml:space="preserve"> circuit of the electronic device</w:t>
      </w:r>
      <w:r w:rsidR="007D0786" w:rsidRPr="00AA0153">
        <w:rPr>
          <w:rFonts w:ascii="Calibri" w:hAnsi="Calibri" w:cs="Calibri"/>
        </w:rPr>
        <w:t xml:space="preserve">. </w:t>
      </w:r>
      <w:r w:rsidR="0095662F" w:rsidRPr="00AA0153">
        <w:rPr>
          <w:rFonts w:ascii="Calibri" w:hAnsi="Calibri" w:cs="Calibri"/>
        </w:rPr>
        <w:t xml:space="preserve">Electrical short </w:t>
      </w:r>
      <w:r w:rsidR="00577F16">
        <w:rPr>
          <w:rFonts w:ascii="Calibri" w:hAnsi="Calibri" w:cs="Calibri"/>
        </w:rPr>
        <w:t>made from</w:t>
      </w:r>
      <w:r w:rsidR="0095662F" w:rsidRPr="00AA0153">
        <w:rPr>
          <w:rFonts w:ascii="Calibri" w:hAnsi="Calibri" w:cs="Calibri"/>
        </w:rPr>
        <w:t xml:space="preserve"> the growth of tin whiskers will result in the intermittent or permanent failure of the device</w:t>
      </w:r>
      <w:r w:rsidR="00DA765B">
        <w:rPr>
          <w:rFonts w:ascii="Calibri" w:hAnsi="Calibri" w:cs="Calibri"/>
        </w:rPr>
        <w:t xml:space="preserve"> </w:t>
      </w:r>
      <w:r w:rsidR="00F858DF" w:rsidRPr="00AA0153">
        <w:rPr>
          <w:rFonts w:ascii="Calibri" w:hAnsi="Calibri" w:cs="Calibri"/>
        </w:rPr>
        <w:fldChar w:fldCharType="begin" w:fldLock="1"/>
      </w:r>
      <w:r w:rsidR="008122FE" w:rsidRPr="00AA0153">
        <w:rPr>
          <w:rFonts w:ascii="Calibri" w:hAnsi="Calibri" w:cs="Calibri"/>
        </w:rPr>
        <w:instrText>ADDIN CSL_CITATION {"citationItems":[{"id":"ITEM-1","itemData":{"DOI":"10.1108/eb043543","ISSN":"03056120","abstract":"The filamentary growths of single crystals on material surfaces are termed whiskers. They are seen to nucleate and grow on certain electronic materials either from vapour and liquid phases or by a process induced by residual stresses in electroplated surfaces. Whisker growth does not depend on the existence of an electric Held and surfaces prone to their growth may nucleate and form whiskers as a result of exposure to a space environment. This paper includes a detailed examination of tin whiskers which were found to have 1 to 4 micron diameters and lengths exceeding 2 mm. Some were found to carry currents between 22 and 32 mA before burning out. Conductive whiskers can cause extensive short circuit damage to spacecraft electronics particularly as miniature devices progressively employ closer spacings between conductors. Several modes of whisker growth on spacecraft electronic materials (molybdenum, tungsten, Kovar, tin) have been observed and are described. Tin, cadmium and zinc surfaces can support stress-induced whisker growth and it is recommended that these metal finishes are excluded from spacecraft design and possibly replaced by a tin-lead alloy. © 1976, MCB UP Limited","author":[{"dropping-particle":"","family":"Dunn","given":"B. D.","non-dropping-particle":"","parse-names":false,"suffix":""}],"container-title":"Circuit World","id":"ITEM-1","issue":"4","issued":{"date-parts":[["1976"]]},"page":"32-40","title":"Whisker formation on electronic materials","type":"article-journal","volume":"2"},"uris":["http://www.mendeley.com/documents/?uuid=d780672e-1f35-415d-838b-b9f0771f0e5b"]},{"id":"ITEM-2","itemData":{"ISBN":"9780471786177","author":[{"dropping-particle":"","family":"Ganesan","given":"Sanaka","non-dropping-particle":"","parse-names":false,"suffix":""},{"dropping-particle":"","family":"Pecht G.","given":"Michael","non-dropping-particle":"","parse-names":false,"suffix":""}],"id":"ITEM-2","issued":{"date-parts":[["2006"]]},"publisher":"John Wiley &amp; Sons.","title":"Lead Free Electronics Transition","type":"book"},"uris":["http://www.mendeley.com/documents/?uuid=03a3efaf-49f3-4c23-9376-b21207b87033"]}],"mendeley":{"formattedCitation":"[4,5]","plainTextFormattedCitation":"[4,5]","previouslyFormattedCitation":"[4,5]"},"properties":{"noteIndex":0},"schema":"https://github.com/citation-style-language/schema/raw/master/csl-citation.json"}</w:instrText>
      </w:r>
      <w:r w:rsidR="00F858DF" w:rsidRPr="00AA0153">
        <w:rPr>
          <w:rFonts w:ascii="Calibri" w:hAnsi="Calibri" w:cs="Calibri"/>
        </w:rPr>
        <w:fldChar w:fldCharType="separate"/>
      </w:r>
      <w:r w:rsidR="00B96A49" w:rsidRPr="00AA0153">
        <w:rPr>
          <w:rFonts w:ascii="Calibri" w:hAnsi="Calibri" w:cs="Calibri"/>
          <w:noProof/>
        </w:rPr>
        <w:t>[4,5]</w:t>
      </w:r>
      <w:r w:rsidR="00F858DF" w:rsidRPr="00AA0153">
        <w:rPr>
          <w:rFonts w:ascii="Calibri" w:hAnsi="Calibri" w:cs="Calibri"/>
        </w:rPr>
        <w:fldChar w:fldCharType="end"/>
      </w:r>
      <w:r w:rsidR="00DA765B">
        <w:rPr>
          <w:rFonts w:ascii="Calibri" w:hAnsi="Calibri" w:cs="Calibri"/>
        </w:rPr>
        <w:t>.</w:t>
      </w:r>
      <w:r w:rsidR="00F858DF" w:rsidRPr="00AA0153">
        <w:rPr>
          <w:rFonts w:ascii="Calibri" w:hAnsi="Calibri" w:cs="Calibri"/>
        </w:rPr>
        <w:t xml:space="preserve"> </w:t>
      </w:r>
      <w:r w:rsidR="008761F7" w:rsidRPr="00AA0153">
        <w:rPr>
          <w:rFonts w:ascii="Calibri" w:hAnsi="Calibri" w:cs="Calibri"/>
        </w:rPr>
        <w:t>The potential mechanisms for the growth of tin whisker is generally believed to be an act of releasing the compressive stress in the tin layer. Sources of stress</w:t>
      </w:r>
      <w:r w:rsidR="00B96A49" w:rsidRPr="00AA0153">
        <w:rPr>
          <w:rFonts w:ascii="Calibri" w:hAnsi="Calibri" w:cs="Calibri"/>
        </w:rPr>
        <w:t xml:space="preserve"> in the tin layer</w:t>
      </w:r>
      <w:r w:rsidR="008761F7" w:rsidRPr="00AA0153">
        <w:rPr>
          <w:rFonts w:ascii="Calibri" w:hAnsi="Calibri" w:cs="Calibri"/>
        </w:rPr>
        <w:t xml:space="preserve"> include residual stress from plating, </w:t>
      </w:r>
      <w:r w:rsidR="00B96A49" w:rsidRPr="00AA0153">
        <w:rPr>
          <w:rFonts w:ascii="Calibri" w:hAnsi="Calibri" w:cs="Calibri"/>
        </w:rPr>
        <w:t xml:space="preserve">intermetallic compound and oxide/corrosion product formation, </w:t>
      </w:r>
      <w:r w:rsidR="008761F7" w:rsidRPr="00AA0153">
        <w:rPr>
          <w:rFonts w:ascii="Calibri" w:hAnsi="Calibri" w:cs="Calibri"/>
        </w:rPr>
        <w:t xml:space="preserve">mechanically induced external stress, and thermal treatment </w:t>
      </w:r>
      <w:r w:rsidR="00B96A49" w:rsidRPr="00AA0153">
        <w:rPr>
          <w:rFonts w:ascii="Calibri" w:hAnsi="Calibri" w:cs="Calibri"/>
        </w:rPr>
        <w:fldChar w:fldCharType="begin" w:fldLock="1"/>
      </w:r>
      <w:r w:rsidR="008122FE" w:rsidRPr="00AA0153">
        <w:rPr>
          <w:rFonts w:ascii="Calibri" w:hAnsi="Calibri" w:cs="Calibri"/>
        </w:rPr>
        <w:instrText>ADDIN CSL_CITATION {"citationItems":[{"id":"ITEM-1","itemData":{"DOI":"10.1016/S1359-6454(98)00045-7","ISSN":"13596454","abstract":"A study has been made of the spontaneous growth of tin whiskers from tin electrodeposits on phosphor bronze sheet. The driving force for the evolution of tin whiskers is a biaxial compressive stress of about 8 MPa developed in tin deposits by the formation of an intermetallic compound of Cu6Sn5, especially in grain boundaries of tin films. The biaxial compressive stress gives rise to strains normal to the film plane, which are dependent on the tin grain orientations. The shear stresses due to differences between strains of different grains along the thickness direction make the tin surface oxide film sheared approximately along boundaries of grains with particular orientations which are different from the major texture of the film. Tin extrudes from the grains, whose surface oxide films are sheared. The extrusion takes place continuously by expansion of the dislocation loops by climb and their subsequent glide toward the surface in the slip direction to form whiskers. © 1998 Acta Metallurgica Inc.","author":[{"dropping-particle":"","family":"Lee","given":"B. Z.","non-dropping-particle":"","parse-names":false,"suffix":""},{"dropping-particle":"","family":"Lee","given":"D. N.","non-dropping-particle":"","parse-names":false,"suffix":""}],"container-title":"Acta Materialia","id":"ITEM-1","issue":"10","issued":{"date-parts":[["1998"]]},"page":"3701-3714","title":"Spontaneous growth mechanism of tin whiskers","type":"article-journal","volume":"46"},"uris":["http://www.mendeley.com/documents/?uuid=13011355-fa0e-4db9-9216-da2ca004cff2"]},{"id":"ITEM-2","itemData":{"DOI":"10.1007/978-0-387-38892-2_6","ISSN":"21962812","abstract":"Whisker growth on beta-tin (β-Sn) is a surface relief phenomenon of creep [1–16]. It is driven by a compressive stress gradient and occurs at room temperature. Spontaneous Sn whiskers are known to grow on matte Sn finish on Cu. Today, due to the wide application of Pb-free solders on Cu conductors used in the packaging of consumer electronic products, Sn whisker growth has become a serious reliability issue because the Sn-based Pb-free solders are very rich in Sn. The matrix of most Sn-based Pb-free solders is almost pure Sn. The well-known phenomena of tin such as tin-cry, tin-pest, and tin-whisker are receiving attention again.","author":[{"dropping-particle":"","family":"Tu","given":"King Ning","non-dropping-particle":"","parse-names":false,"suffix":""}],"container-title":"Springer Series in Materials Science","id":"ITEM-2","issue":"11","issued":{"date-parts":[["2007"]]},"page":"153-181","title":"Spontaneous Tin Whisker Growth: Mechanism and Prevention","type":"article-journal","volume":"117"},"uris":["http://www.mendeley.com/documents/?uuid=00d67d09-7a06-4a0f-89c1-aeec5037cb74"]}],"mendeley":{"formattedCitation":"[3,6]","plainTextFormattedCitation":"[3,6]","previouslyFormattedCitation":"[3,6]"},"properties":{"noteIndex":0},"schema":"https://github.com/citation-style-language/schema/raw/master/csl-citation.json"}</w:instrText>
      </w:r>
      <w:r w:rsidR="00B96A49" w:rsidRPr="00AA0153">
        <w:rPr>
          <w:rFonts w:ascii="Calibri" w:hAnsi="Calibri" w:cs="Calibri"/>
        </w:rPr>
        <w:fldChar w:fldCharType="separate"/>
      </w:r>
      <w:r w:rsidR="00B96A49" w:rsidRPr="00AA0153">
        <w:rPr>
          <w:rFonts w:ascii="Calibri" w:hAnsi="Calibri" w:cs="Calibri"/>
          <w:noProof/>
        </w:rPr>
        <w:t>[3,6]</w:t>
      </w:r>
      <w:r w:rsidR="00B96A49" w:rsidRPr="00AA0153">
        <w:rPr>
          <w:rFonts w:ascii="Calibri" w:hAnsi="Calibri" w:cs="Calibri"/>
        </w:rPr>
        <w:fldChar w:fldCharType="end"/>
      </w:r>
      <w:r w:rsidR="008761F7" w:rsidRPr="00AA0153">
        <w:rPr>
          <w:rFonts w:ascii="Calibri" w:hAnsi="Calibri" w:cs="Calibri"/>
        </w:rPr>
        <w:t xml:space="preserve">. </w:t>
      </w:r>
      <w:r w:rsidR="00727190" w:rsidRPr="00AA0153">
        <w:rPr>
          <w:rFonts w:ascii="Calibri" w:hAnsi="Calibri" w:cs="Calibri"/>
        </w:rPr>
        <w:t>While the potential mechanisms for the formation of tin whiskers were identified, there seemed to be no universal solution to get rid of these whiskers. As a result, the formation of these whiskers has been mitigated by using several metallurgical techniques with limited success</w:t>
      </w:r>
      <w:r w:rsidR="00DA765B">
        <w:rPr>
          <w:rFonts w:ascii="Calibri" w:hAnsi="Calibri" w:cs="Calibri"/>
        </w:rPr>
        <w:t xml:space="preserve"> </w:t>
      </w:r>
      <w:r w:rsidR="00727190" w:rsidRPr="00AA0153">
        <w:rPr>
          <w:rFonts w:ascii="Calibri" w:hAnsi="Calibri" w:cs="Calibri"/>
        </w:rPr>
        <w:fldChar w:fldCharType="begin" w:fldLock="1"/>
      </w:r>
      <w:r w:rsidR="00B96A49" w:rsidRPr="00AA0153">
        <w:rPr>
          <w:rFonts w:ascii="Calibri" w:hAnsi="Calibri" w:cs="Calibri"/>
        </w:rPr>
        <w:instrText>ADDIN CSL_CITATION {"citationItems":[{"id":"ITEM-1","itemData":{"DOI":"10.1007/s11837-019-03933-7","ISSN":"15431851","abstract":"Tin whiskers pose an electrical reliability risk in the form of potential short circuits. This problem was solved in the past by adding a few percent of Pb during Sn electroplating, but with the ban on Pb in Europe and elsewhere, it has resurfaced. While various mitigation strategies have been formulated based on known whisker growth mechanisms, the electronic industry is still awaiting a satisfactory solution to the whisker growth problem in Pb-free electronics. Recent advances in the understanding and mitigation of whiskers are reviewed herein.The effects of various alloying elements/dopants are discussed in terms of the mechanisms that impact whisker growth kinetics and mitigation. Most recently, indium addition to Sn has been found to eliminate whiskers with even better mitigation performance than Pb addition. The mechanisms are discussed, and the important role of indium on the surface oxide and subsurface enrichment is highlighted.","author":[{"dropping-particle":"","family":"Majumdar","given":"B. S.","non-dropping-particle":"","parse-names":false,"suffix":""},{"dropping-particle":"","family":"Dutta","given":"I.","non-dropping-particle":"","parse-names":false,"suffix":""},{"dropping-particle":"","family":"Bhassyvasantha","given":"S.","non-dropping-particle":"","parse-names":false,"suffix":""},{"dropping-particle":"","family":"Mahapatra","given":"S.","non-dropping-particle":"Das","parse-names":false,"suffix":""}],"container-title":"Jom","id":"ITEM-1","issue":"2","issued":{"date-parts":[["2019"]]},"note":"Important References:\n26,40,41","page":"906-917","publisher":"Springer US","title":"Recent Advances in Mitigation of Whiskers from Electroplated Tin","type":"article-journal","volume":"72"},"uris":["http://www.mendeley.com/documents/?uuid=e151bcb7-5e5b-4826-9ae5-4f3bf0e784fc"]}],"mendeley":{"formattedCitation":"[7]","plainTextFormattedCitation":"[7]","previouslyFormattedCitation":"[7]"},"properties":{"noteIndex":0},"schema":"https://github.com/citation-style-language/schema/raw/master/csl-citation.json"}</w:instrText>
      </w:r>
      <w:r w:rsidR="00727190" w:rsidRPr="00AA0153">
        <w:rPr>
          <w:rFonts w:ascii="Calibri" w:hAnsi="Calibri" w:cs="Calibri"/>
        </w:rPr>
        <w:fldChar w:fldCharType="separate"/>
      </w:r>
      <w:r w:rsidR="00B96A49" w:rsidRPr="00AA0153">
        <w:rPr>
          <w:rFonts w:ascii="Calibri" w:hAnsi="Calibri" w:cs="Calibri"/>
          <w:noProof/>
        </w:rPr>
        <w:t>[7]</w:t>
      </w:r>
      <w:r w:rsidR="00727190" w:rsidRPr="00AA0153">
        <w:rPr>
          <w:rFonts w:ascii="Calibri" w:hAnsi="Calibri" w:cs="Calibri"/>
        </w:rPr>
        <w:fldChar w:fldCharType="end"/>
      </w:r>
      <w:r w:rsidR="00DA765B">
        <w:rPr>
          <w:rFonts w:ascii="Calibri" w:hAnsi="Calibri" w:cs="Calibri"/>
        </w:rPr>
        <w:t>.</w:t>
      </w:r>
      <w:r w:rsidR="00727190" w:rsidRPr="00AA0153">
        <w:rPr>
          <w:rFonts w:ascii="Calibri" w:hAnsi="Calibri" w:cs="Calibri"/>
        </w:rPr>
        <w:t xml:space="preserve"> </w:t>
      </w:r>
    </w:p>
    <w:p w14:paraId="221A1F9B" w14:textId="35531973" w:rsidR="00DA765B" w:rsidRPr="00AA0153" w:rsidRDefault="00727190" w:rsidP="00727190">
      <w:pPr>
        <w:spacing w:line="360" w:lineRule="auto"/>
        <w:ind w:firstLine="720"/>
        <w:jc w:val="both"/>
        <w:rPr>
          <w:rFonts w:ascii="Calibri" w:hAnsi="Calibri" w:cs="Calibri"/>
        </w:rPr>
      </w:pPr>
      <w:r w:rsidRPr="00AA0153">
        <w:rPr>
          <w:rFonts w:ascii="Calibri" w:hAnsi="Calibri" w:cs="Calibri"/>
        </w:rPr>
        <w:t>Conformal coating can, however, provide a more effective way to mitigate the tin whisker growth</w:t>
      </w:r>
      <w:r w:rsidR="00DA765B">
        <w:rPr>
          <w:rFonts w:ascii="Calibri" w:hAnsi="Calibri" w:cs="Calibri"/>
        </w:rPr>
        <w:t xml:space="preserve"> </w:t>
      </w:r>
      <w:r w:rsidR="00DA765B" w:rsidRPr="00AA0153">
        <w:rPr>
          <w:rFonts w:ascii="Calibri" w:hAnsi="Calibri" w:cs="Calibri"/>
        </w:rPr>
        <w:fldChar w:fldCharType="begin" w:fldLock="1"/>
      </w:r>
      <w:r w:rsidR="00DA765B" w:rsidRPr="00AA0153">
        <w:rPr>
          <w:rFonts w:ascii="Calibri" w:hAnsi="Calibri" w:cs="Calibri"/>
        </w:rPr>
        <w:instrText>ADDIN CSL_CITATION {"citationItems":[{"id":"ITEM-1","itemData":{"author":[{"dropping-particle":"","family":"Maganty","given":"Suraj","non-dropping-particle":"","parse-names":false,"suffix":""}],"id":"ITEM-1","issued":{"date-parts":[["2017"]]},"title":"Enhanced conformal coatings for tin whisker mitigation","type":"thesis"},"uris":["http://www.mendeley.com/documents/?uuid=6574deaa-8146-4fdf-88e3-bb6d12c14f49"]}],"mendeley":{"formattedCitation":"[8]","plainTextFormattedCitation":"[8]","previouslyFormattedCitation":"[8]"},"properties":{"noteIndex":0},"schema":"https://github.com/citation-style-language/schema/raw/master/csl-citation.json"}</w:instrText>
      </w:r>
      <w:r w:rsidR="00DA765B" w:rsidRPr="00AA0153">
        <w:rPr>
          <w:rFonts w:ascii="Calibri" w:hAnsi="Calibri" w:cs="Calibri"/>
        </w:rPr>
        <w:fldChar w:fldCharType="separate"/>
      </w:r>
      <w:r w:rsidR="00DA765B" w:rsidRPr="00AA0153">
        <w:rPr>
          <w:rFonts w:ascii="Calibri" w:hAnsi="Calibri" w:cs="Calibri"/>
          <w:noProof/>
        </w:rPr>
        <w:t>[8]</w:t>
      </w:r>
      <w:r w:rsidR="00DA765B" w:rsidRPr="00AA0153">
        <w:rPr>
          <w:rFonts w:ascii="Calibri" w:hAnsi="Calibri" w:cs="Calibri"/>
        </w:rPr>
        <w:fldChar w:fldCharType="end"/>
      </w:r>
      <w:r w:rsidR="00DA765B">
        <w:rPr>
          <w:rFonts w:ascii="Calibri" w:hAnsi="Calibri" w:cs="Calibri"/>
        </w:rPr>
        <w:t>.</w:t>
      </w:r>
      <w:r w:rsidRPr="00AA0153">
        <w:rPr>
          <w:rFonts w:ascii="Calibri" w:hAnsi="Calibri" w:cs="Calibri"/>
        </w:rPr>
        <w:t xml:space="preserve"> This is because the conformal coatings can protect the electronics assembly from corrosive and chemical materials, minimize the environmental stress on the circuit boards</w:t>
      </w:r>
      <w:r w:rsidRPr="00AA0153">
        <w:rPr>
          <w:rFonts w:ascii="Calibri" w:hAnsi="Calibri" w:cs="Calibri"/>
        </w:rPr>
        <w:fldChar w:fldCharType="begin" w:fldLock="1"/>
      </w:r>
      <w:r w:rsidR="00B96A49" w:rsidRPr="00AA0153">
        <w:rPr>
          <w:rFonts w:ascii="Calibri" w:hAnsi="Calibri" w:cs="Calibri"/>
        </w:rPr>
        <w:instrText>ADDIN CSL_CITATION {"citationItems":[{"id":"ITEM-1","itemData":{"DOI":"10.1016/j.promfg.2020.01.202","ISSN":"23519789","author":[{"dropping-particle":"","family":"Abbas","given":"Abid-Alrahman Fawzi","non-dropping-particle":"","parse-names":false,"suffix":""},{"dropping-particle":"","family":"Greene","given":"Christopher M.","non-dropping-particle":"","parse-names":false,"suffix":""},{"dropping-particle":"","family":"Srihari","given":"Krishnaswami","non-dropping-particle":"","parse-names":false,"suffix":""},{"dropping-particle":"","family":"Santos","given":"Daryl","non-dropping-particle":"","parse-names":false,"suffix":""},{"dropping-particle":"","family":"Pandiarajan","given":"Ganesh","non-dropping-particle":"","parse-names":false,"suffix":""}],"container-title":"Procedia Manufacturing","id":"ITEM-1","issued":{"date-parts":[["2019"]]},"page":"1138-1142","title":"Impact of Conformal Coating Material on the Long-Term Reliability of Ball Grid Array Solder Joints","type":"article-journal","volume":"38"},"uris":["http://www.mendeley.com/documents/?uuid=2c670b13-d219-4b05-a24c-42b4c5e65440"]}],"mendeley":{"formattedCitation":"[9]","plainTextFormattedCitation":"[9]","previouslyFormattedCitation":"[9]"},"properties":{"noteIndex":0},"schema":"https://github.com/citation-style-language/schema/raw/master/csl-citation.json"}</w:instrText>
      </w:r>
      <w:r w:rsidRPr="00AA0153">
        <w:rPr>
          <w:rFonts w:ascii="Calibri" w:hAnsi="Calibri" w:cs="Calibri"/>
        </w:rPr>
        <w:fldChar w:fldCharType="separate"/>
      </w:r>
      <w:r w:rsidR="00B96A49" w:rsidRPr="00AA0153">
        <w:rPr>
          <w:rFonts w:ascii="Calibri" w:hAnsi="Calibri" w:cs="Calibri"/>
          <w:noProof/>
        </w:rPr>
        <w:t>[9]</w:t>
      </w:r>
      <w:r w:rsidRPr="00AA0153">
        <w:rPr>
          <w:rFonts w:ascii="Calibri" w:hAnsi="Calibri" w:cs="Calibri"/>
        </w:rPr>
        <w:fldChar w:fldCharType="end"/>
      </w:r>
      <w:r w:rsidRPr="00AA0153">
        <w:rPr>
          <w:rFonts w:ascii="Calibri" w:hAnsi="Calibri" w:cs="Calibri"/>
        </w:rPr>
        <w:t xml:space="preserve"> and also, effectively contain or eliminate the tin whisker growth due to its complete coverage over the tin surface</w:t>
      </w:r>
      <w:r w:rsidR="00DA765B">
        <w:rPr>
          <w:rFonts w:ascii="Calibri" w:hAnsi="Calibri" w:cs="Calibri"/>
        </w:rPr>
        <w:t xml:space="preserve"> </w:t>
      </w:r>
      <w:r w:rsidR="00DA765B" w:rsidRPr="00AA0153">
        <w:rPr>
          <w:rFonts w:ascii="Calibri" w:hAnsi="Calibri" w:cs="Calibri"/>
        </w:rPr>
        <w:fldChar w:fldCharType="begin" w:fldLock="1"/>
      </w:r>
      <w:r w:rsidR="00DA765B" w:rsidRPr="00AA0153">
        <w:rPr>
          <w:rFonts w:ascii="Calibri" w:hAnsi="Calibri" w:cs="Calibri"/>
        </w:rPr>
        <w:instrText>ADDIN CSL_CITATION {"citationItems":[{"id":"ITEM-1","itemData":{"DOI":"10.1115/1.4026922","ISSN":"15289044","abstract":"Reliability of conformal coatings used to mitigate tin whisker growth depends on their ability to contain tin whiskers. Two key material properties required to assess the reliability of a polyurethane coating are documented experimentally: adhesion strength and puncture strength. A modified blister test using a predefined blister area is employed to assess the adhesion strength and a puncture test is employed to evaluate the puncture strength of the coating. After measuring the properties at time zero, the coatings are subjected to accelerated testing conditions (high temperature/humidity storage and temperature cycling) and the degradations of the coating properties are documented. Copyright © 2014 by ASME.","author":[{"dropping-particle":"","family":"Mahan","given":"Kenny","non-dropping-particle":"","parse-names":false,"suffix":""},{"dropping-particle":"","family":"Sun","given":"Yong","non-dropping-particle":"","parse-names":false,"suffix":""},{"dropping-particle":"","family":"Han","given":"Bongtae","non-dropping-particle":"","parse-names":false,"suffix":""},{"dropping-particle":"","family":"Han","given":"Sungwon","non-dropping-particle":"","parse-names":false,"suffix":""},{"dropping-particle":"","family":"Osterman","given":"Mike","non-dropping-particle":"","parse-names":false,"suffix":""}],"container-title":"Journal of Electronic Packaging, Transactions of the ASME","id":"ITEM-1","issue":"3","issued":{"date-parts":[["2014"]]},"page":"1-7","title":"Adhesion and puncture strength of polyurethane coating used to mitigate tin whisker growth","type":"article-journal","volume":"136"},"uris":["http://www.mendeley.com/documents/?uuid=8ff8d37e-f062-4f29-8576-2c94824dd4fb"]}],"mendeley":{"formattedCitation":"[10]","plainTextFormattedCitation":"[10]","previouslyFormattedCitation":"[10]"},"properties":{"noteIndex":0},"schema":"https://github.com/citation-style-language/schema/raw/master/csl-citation.json"}</w:instrText>
      </w:r>
      <w:r w:rsidR="00DA765B" w:rsidRPr="00AA0153">
        <w:rPr>
          <w:rFonts w:ascii="Calibri" w:hAnsi="Calibri" w:cs="Calibri"/>
        </w:rPr>
        <w:fldChar w:fldCharType="separate"/>
      </w:r>
      <w:r w:rsidR="00DA765B" w:rsidRPr="00AA0153">
        <w:rPr>
          <w:rFonts w:ascii="Calibri" w:hAnsi="Calibri" w:cs="Calibri"/>
          <w:noProof/>
        </w:rPr>
        <w:t>[10]</w:t>
      </w:r>
      <w:r w:rsidR="00DA765B" w:rsidRPr="00AA0153">
        <w:rPr>
          <w:rFonts w:ascii="Calibri" w:hAnsi="Calibri" w:cs="Calibri"/>
        </w:rPr>
        <w:fldChar w:fldCharType="end"/>
      </w:r>
      <w:r w:rsidR="00DA765B">
        <w:rPr>
          <w:rFonts w:ascii="Calibri" w:hAnsi="Calibri" w:cs="Calibri"/>
        </w:rPr>
        <w:t>.</w:t>
      </w:r>
      <w:r w:rsidRPr="00AA0153">
        <w:rPr>
          <w:rFonts w:ascii="Calibri" w:hAnsi="Calibri" w:cs="Calibri"/>
        </w:rPr>
        <w:t xml:space="preserve"> </w:t>
      </w:r>
      <w:r w:rsidR="008122FE" w:rsidRPr="00AA0153">
        <w:rPr>
          <w:rFonts w:ascii="Calibri" w:hAnsi="Calibri" w:cs="Calibri"/>
          <w:bCs/>
          <w:color w:val="000000"/>
          <w:shd w:val="clear" w:color="auto" w:fill="FFFFFF"/>
        </w:rPr>
        <w:t>These conformal coatings should be mechanically adaptable to resist the metallic whisker nucleation and growth while providing enough toughness to avoid cracking ahead of the growing tin whiskers</w:t>
      </w:r>
      <w:r w:rsidR="00DA765B">
        <w:rPr>
          <w:rFonts w:ascii="Calibri" w:hAnsi="Calibri" w:cs="Calibri"/>
          <w:bCs/>
          <w:color w:val="000000"/>
          <w:shd w:val="clear" w:color="auto" w:fill="FFFFFF"/>
        </w:rPr>
        <w:t xml:space="preserve"> </w:t>
      </w:r>
      <w:r w:rsidR="008122FE" w:rsidRPr="00AA0153">
        <w:rPr>
          <w:rFonts w:ascii="Calibri" w:hAnsi="Calibri" w:cs="Calibri"/>
          <w:bCs/>
          <w:color w:val="000000"/>
          <w:shd w:val="clear" w:color="auto" w:fill="FFFFFF"/>
        </w:rPr>
        <w:fldChar w:fldCharType="begin" w:fldLock="1"/>
      </w:r>
      <w:r w:rsidR="009F425F" w:rsidRPr="00AA0153">
        <w:rPr>
          <w:rFonts w:ascii="Calibri" w:hAnsi="Calibri" w:cs="Calibri"/>
          <w:bCs/>
          <w:color w:val="000000"/>
          <w:shd w:val="clear" w:color="auto" w:fill="FFFFFF"/>
        </w:rPr>
        <w:instrText>ADDIN CSL_CITATION {"citationItems":[{"id":"ITEM-1","itemData":{"DOI":"10.1002/9781119011965.ch2","abstract":"Summary This chapter focuses on describing the primary driving forces and mechanisms causing the growth of whiskers and hillocks. It devotes to describing how the growth of intermetallic phase (IMC) leads to stress in the Sn layer. It also discusses the impact of Sn whiskers on reliability and the importance of suppressing their formation. The chapter discusses results from simultaneously measuring the growth of the IMC between the Cu and Sn whiskers, the stress in the Sn layer, and the whisker density to understand how these different processes interact. It describes experimental studies that are designed to identify the other processes that play a role in whiskers forming, for example, plasticity, diffusion‐mediated creep, and prevention of surface diffusion by the Sn oxide. The chapter also describes results from real‐time studies of whisker growth in the scanning electron microscope/focused ion beam milling (SEM/FIB) that show how whiskers and hillocks evolve in time.","author":[{"dropping-particle":"","family":"Kato","given":"Takahiko","non-dropping-particle":"","parse-names":false,"suffix":""},{"dropping-particle":"","family":"Handwerker","given":"Carol A.","non-dropping-particle":"","parse-names":false,"suffix":""},{"dropping-particle":"","family":"Bath","given":"Jasbir","non-dropping-particle":"","parse-names":false,"suffix":""},{"dropping-particle":"","family":"Chason","given":"Eric","non-dropping-particle":"","parse-names":false,"suffix":""},{"dropping-particle":"","family":"Jadhav","given":"Nitin","non-dropping-particle":"","parse-names":false,"suffix":""}],"container-title":"Mitigating Tin Whisker Risks","id":"ITEM-1","issue":"2016","issued":{"date-parts":[["2016"]]},"page":"21-42","title":"Major Driving Forces and Growth Mechanisms for Tin Whiskers","type":"article-journal"},"uris":["http://www.mendeley.com/documents/?uuid=b78d935b-a8f3-4f03-ab49-7febfa9dff33"]}],"mendeley":{"formattedCitation":"[11]","plainTextFormattedCitation":"[11]","previouslyFormattedCitation":"[11]"},"properties":{"noteIndex":0},"schema":"https://github.com/citation-style-language/schema/raw/master/csl-citation.json"}</w:instrText>
      </w:r>
      <w:r w:rsidR="008122FE" w:rsidRPr="00AA0153">
        <w:rPr>
          <w:rFonts w:ascii="Calibri" w:hAnsi="Calibri" w:cs="Calibri"/>
          <w:bCs/>
          <w:color w:val="000000"/>
          <w:shd w:val="clear" w:color="auto" w:fill="FFFFFF"/>
        </w:rPr>
        <w:fldChar w:fldCharType="separate"/>
      </w:r>
      <w:r w:rsidR="008122FE" w:rsidRPr="00AA0153">
        <w:rPr>
          <w:rFonts w:ascii="Calibri" w:hAnsi="Calibri" w:cs="Calibri"/>
          <w:bCs/>
          <w:noProof/>
          <w:color w:val="000000"/>
          <w:shd w:val="clear" w:color="auto" w:fill="FFFFFF"/>
        </w:rPr>
        <w:t>[11]</w:t>
      </w:r>
      <w:r w:rsidR="008122FE" w:rsidRPr="00AA0153">
        <w:rPr>
          <w:rFonts w:ascii="Calibri" w:hAnsi="Calibri" w:cs="Calibri"/>
          <w:bCs/>
          <w:color w:val="000000"/>
          <w:shd w:val="clear" w:color="auto" w:fill="FFFFFF"/>
        </w:rPr>
        <w:fldChar w:fldCharType="end"/>
      </w:r>
      <w:r w:rsidR="00DA765B">
        <w:rPr>
          <w:rFonts w:ascii="Calibri" w:hAnsi="Calibri" w:cs="Calibri"/>
          <w:bCs/>
          <w:color w:val="000000"/>
          <w:shd w:val="clear" w:color="auto" w:fill="FFFFFF"/>
        </w:rPr>
        <w:t>.</w:t>
      </w:r>
      <w:r w:rsidR="008122FE" w:rsidRPr="00AA0153">
        <w:rPr>
          <w:rFonts w:ascii="Calibri" w:hAnsi="Calibri" w:cs="Calibri"/>
          <w:bCs/>
          <w:color w:val="000000"/>
          <w:shd w:val="clear" w:color="auto" w:fill="FFFFFF"/>
        </w:rPr>
        <w:t xml:space="preserve"> Importantly, the delamination of conformal coating would provide a space for tin whisker activities that will ultimately result in the vertical growth of tin whisker and its penetration through the coating. Hence, the adhesion strength of the conformal coating to tin surface </w:t>
      </w:r>
      <w:r w:rsidR="003241E9" w:rsidRPr="00AA0153">
        <w:rPr>
          <w:rFonts w:ascii="Calibri" w:hAnsi="Calibri" w:cs="Calibri"/>
          <w:bCs/>
          <w:color w:val="000000"/>
          <w:shd w:val="clear" w:color="auto" w:fill="FFFFFF"/>
        </w:rPr>
        <w:t xml:space="preserve">also </w:t>
      </w:r>
      <w:r w:rsidR="008122FE" w:rsidRPr="00AA0153">
        <w:rPr>
          <w:rFonts w:ascii="Calibri" w:hAnsi="Calibri" w:cs="Calibri"/>
          <w:bCs/>
          <w:color w:val="000000"/>
          <w:shd w:val="clear" w:color="auto" w:fill="FFFFFF"/>
        </w:rPr>
        <w:t>plays an important role</w:t>
      </w:r>
      <w:r w:rsidR="00DA765B" w:rsidRPr="00AA0153">
        <w:rPr>
          <w:rFonts w:ascii="Calibri" w:hAnsi="Calibri" w:cs="Calibri"/>
          <w:bCs/>
          <w:color w:val="000000"/>
          <w:shd w:val="clear" w:color="auto" w:fill="FFFFFF"/>
        </w:rPr>
        <w:t xml:space="preserve"> </w:t>
      </w:r>
      <w:r w:rsidR="008122FE" w:rsidRPr="00AA0153">
        <w:rPr>
          <w:rFonts w:ascii="Calibri" w:hAnsi="Calibri" w:cs="Calibri"/>
          <w:bCs/>
          <w:color w:val="000000"/>
          <w:shd w:val="clear" w:color="auto" w:fill="FFFFFF"/>
        </w:rPr>
        <w:fldChar w:fldCharType="begin" w:fldLock="1"/>
      </w:r>
      <w:r w:rsidR="009F425F" w:rsidRPr="00AA0153">
        <w:rPr>
          <w:rFonts w:ascii="Calibri" w:hAnsi="Calibri" w:cs="Calibri"/>
          <w:bCs/>
          <w:color w:val="000000"/>
          <w:shd w:val="clear" w:color="auto" w:fill="FFFFFF"/>
        </w:rPr>
        <w:instrText>ADDIN CSL_CITATION {"citationItems":[{"id":"ITEM-1","itemData":{"DOI":"10.1007/s10854-019-01040-6","ISBN":"1085401901","ISSN":"1573482X","abstract":"Polyurethane (PU)—based conformal coatings which protect electronic components and boards from harsh environmental exposures were further developed to mitigate the tin (Sn) whisker growth in lead (Pb)—free electronics. As a means of achieving this goal, the adhesion mechanics of PU-based conformal coating on tin surfaces was investigated. We attempted to improve the interfacial adhesion between PU-based conformal coatings and tin (Sn) as it slows down the formation of tin whisker growth. A multi-layer sandwiched specimen made between two Si beams was employed to create an interface between PU coating and Sn for four-point bending testing (4PBT). The result shows that PU has strong adhesion to Sn while polyurethane acrylate (PUA) has much weaker adhesion to Sn. The PUA adhesion, however, increased by introducing a silane agent ((3-Aminopropyl)triethoxysilane) on the tin surface, which is covalently bonded to PUA. The adhesion improvement of a modified tin surface was also confirmed by a simple cross-cut tape peeling test. Post fracture analysis suggested that blocking the reaction between bare Sn surface and the acrylate component contribute to improved adhesion.","author":[{"dropping-particle":"","family":"Dong","given":"Fei","non-dropping-particle":"","parse-names":false,"suffix":""},{"dropping-particle":"","family":"Meschter","given":"Stephan J.","non-dropping-particle":"","parse-names":false,"suffix":""},{"dropping-particle":"","family":"Cho","given":"Junghyun","non-dropping-particle":"","parse-names":false,"suffix":""}],"container-title":"Journal of Materials Science: Materials in Electronics","id":"ITEM-1","issue":"8","issued":{"date-parts":[["2019"]]},"page":"7268-7279","publisher":"Springer US","title":"Improved adhesion of polyurethane-based coatings to tin surface","type":"article-journal","volume":"30"},"uris":["http://www.mendeley.com/documents/?uuid=13c08766-21b4-45d4-8934-6bc4f1d89c92"]}],"mendeley":{"formattedCitation":"[12]","plainTextFormattedCitation":"[12]","previouslyFormattedCitation":"[12]"},"properties":{"noteIndex":0},"schema":"https://github.com/citation-style-language/schema/raw/master/csl-citation.json"}</w:instrText>
      </w:r>
      <w:r w:rsidR="008122FE" w:rsidRPr="00AA0153">
        <w:rPr>
          <w:rFonts w:ascii="Calibri" w:hAnsi="Calibri" w:cs="Calibri"/>
          <w:bCs/>
          <w:color w:val="000000"/>
          <w:shd w:val="clear" w:color="auto" w:fill="FFFFFF"/>
        </w:rPr>
        <w:fldChar w:fldCharType="separate"/>
      </w:r>
      <w:r w:rsidR="008122FE" w:rsidRPr="00AA0153">
        <w:rPr>
          <w:rFonts w:ascii="Calibri" w:hAnsi="Calibri" w:cs="Calibri"/>
          <w:bCs/>
          <w:noProof/>
          <w:color w:val="000000"/>
          <w:shd w:val="clear" w:color="auto" w:fill="FFFFFF"/>
        </w:rPr>
        <w:t>[12]</w:t>
      </w:r>
      <w:r w:rsidR="008122FE" w:rsidRPr="00AA0153">
        <w:rPr>
          <w:rFonts w:ascii="Calibri" w:hAnsi="Calibri" w:cs="Calibri"/>
          <w:bCs/>
          <w:color w:val="000000"/>
          <w:shd w:val="clear" w:color="auto" w:fill="FFFFFF"/>
        </w:rPr>
        <w:fldChar w:fldCharType="end"/>
      </w:r>
      <w:r w:rsidR="00DA765B">
        <w:rPr>
          <w:rFonts w:ascii="Calibri" w:hAnsi="Calibri" w:cs="Calibri"/>
          <w:bCs/>
          <w:color w:val="000000"/>
          <w:shd w:val="clear" w:color="auto" w:fill="FFFFFF"/>
        </w:rPr>
        <w:t>.</w:t>
      </w:r>
      <w:r w:rsidR="008122FE" w:rsidRPr="00AA0153">
        <w:rPr>
          <w:rFonts w:ascii="Calibri" w:hAnsi="Calibri" w:cs="Calibri"/>
          <w:bCs/>
          <w:color w:val="000000"/>
          <w:shd w:val="clear" w:color="auto" w:fill="FFFFFF"/>
        </w:rPr>
        <w:t xml:space="preserve"> An effective conformal coating should have all these mechanical</w:t>
      </w:r>
      <w:r w:rsidR="003241E9" w:rsidRPr="00AA0153">
        <w:rPr>
          <w:rFonts w:ascii="Calibri" w:hAnsi="Calibri" w:cs="Calibri"/>
          <w:bCs/>
          <w:color w:val="000000"/>
          <w:shd w:val="clear" w:color="auto" w:fill="FFFFFF"/>
        </w:rPr>
        <w:t xml:space="preserve"> and adhesion</w:t>
      </w:r>
      <w:r w:rsidR="008122FE" w:rsidRPr="00AA0153">
        <w:rPr>
          <w:rFonts w:ascii="Calibri" w:hAnsi="Calibri" w:cs="Calibri"/>
          <w:bCs/>
          <w:color w:val="000000"/>
          <w:shd w:val="clear" w:color="auto" w:fill="FFFFFF"/>
        </w:rPr>
        <w:t xml:space="preserve"> characteristics </w:t>
      </w:r>
      <w:r w:rsidR="003241E9" w:rsidRPr="00AA0153">
        <w:rPr>
          <w:rFonts w:ascii="Calibri" w:hAnsi="Calibri" w:cs="Calibri"/>
          <w:bCs/>
          <w:color w:val="000000"/>
          <w:shd w:val="clear" w:color="auto" w:fill="FFFFFF"/>
        </w:rPr>
        <w:t>along with</w:t>
      </w:r>
      <w:r w:rsidR="008122FE" w:rsidRPr="00AA0153">
        <w:rPr>
          <w:rFonts w:ascii="Calibri" w:hAnsi="Calibri" w:cs="Calibri"/>
          <w:bCs/>
          <w:color w:val="000000"/>
          <w:shd w:val="clear" w:color="auto" w:fill="FFFFFF"/>
        </w:rPr>
        <w:t xml:space="preserve"> the associated degradation mechanisms because these coatings will be exposed to extreme environmental conditions over a long period of time </w:t>
      </w:r>
      <w:r w:rsidRPr="00AA0153">
        <w:rPr>
          <w:rFonts w:ascii="Calibri" w:hAnsi="Calibri" w:cs="Calibri"/>
        </w:rPr>
        <w:fldChar w:fldCharType="begin" w:fldLock="1"/>
      </w:r>
      <w:r w:rsidR="009F425F" w:rsidRPr="00AA0153">
        <w:rPr>
          <w:rFonts w:ascii="Calibri" w:hAnsi="Calibri" w:cs="Calibri"/>
        </w:rPr>
        <w:instrText>ADDIN CSL_CITATION {"citationItems":[{"id":"ITEM-1","itemData":{"DOI":"10.1016/j.polymdegradstab.2019.05.019","ISSN":"01413910","abstract":"Tin whisker growth, which may lead to short circuits and current leakage, is a serious issue in electronics components. Polyurethane-based conformal coatings have been seen as an effective candidate to mitigate the tin whisker growth. To better understand the effect of such coatings, this study exposed the tin-plated copper coupons coated with i)moisture cured polyurethane (PU)and ii)dual UV/moisture cured polyurethane acrylate (PUA), for long-term (up to 5000 h)high-temperature and high-humidity (HTHH)storage (85 °C and 85%RH, respectively). After HTHH storage, microstructural developments in the tin layer, coating degradation, tin surface reaction, and coating adhesion to tin surface were analyzed to compare the tin whisker mitigation behavior. In order to improve the coating adhesion, tin surface was also treated with a silane adhesion promoter before coating was applied. Furthermore, the effect of electron beam irradiation was investigated as it degraded the coating properties and adhesion. The results show that maintaining good adhesion and suppressing the degradation of mechanical properties of conformal coatings during various environmental exposures are essential for enhanced tin whisker mitigation.","author":[{"dropping-particle":"","family":"Dong","given":"Fei","non-dropping-particle":"","parse-names":false,"suffix":""},{"dropping-particle":"","family":"Meschter","given":"Stephan J.","non-dropping-particle":"","parse-names":false,"suffix":""},{"dropping-particle":"","family":"Nozaki","given":"Shinji","non-dropping-particle":"","parse-names":false,"suffix":""},{"dropping-particle":"","family":"Ohshima","given":"Takeshi","non-dropping-particle":"","parse-names":false,"suffix":""},{"dropping-particle":"","family":"Makino","given":"Takahiro","non-dropping-particle":"","parse-names":false,"suffix":""},{"dropping-particle":"","family":"Cho","given":"Junghyun","non-dropping-particle":"","parse-names":false,"suffix":""}],"container-title":"Polymer Degradation and Stability","id":"ITEM-1","issued":{"date-parts":[["2019"]]},"page":"219-229","publisher":"Elsevier Ltd","title":"Effect of coating adhesion and degradation on tin whisker mitigation of polyurethane-based conformal coatings","type":"article-journal","volume":"166"},"uris":["http://www.mendeley.com/documents/?uuid=b498a1d7-c70e-43a6-8e20-839e5d55e89e"]}],"mendeley":{"formattedCitation":"[13]","plainTextFormattedCitation":"[13]","previouslyFormattedCitation":"[13]"},"properties":{"noteIndex":0},"schema":"https://github.com/citation-style-language/schema/raw/master/csl-citation.json"}</w:instrText>
      </w:r>
      <w:r w:rsidRPr="00AA0153">
        <w:rPr>
          <w:rFonts w:ascii="Calibri" w:hAnsi="Calibri" w:cs="Calibri"/>
        </w:rPr>
        <w:fldChar w:fldCharType="separate"/>
      </w:r>
      <w:r w:rsidR="008122FE" w:rsidRPr="00AA0153">
        <w:rPr>
          <w:rFonts w:ascii="Calibri" w:hAnsi="Calibri" w:cs="Calibri"/>
          <w:noProof/>
        </w:rPr>
        <w:t>[13]</w:t>
      </w:r>
      <w:r w:rsidRPr="00AA0153">
        <w:rPr>
          <w:rFonts w:ascii="Calibri" w:hAnsi="Calibri" w:cs="Calibri"/>
        </w:rPr>
        <w:fldChar w:fldCharType="end"/>
      </w:r>
      <w:r w:rsidR="00DA765B">
        <w:rPr>
          <w:rFonts w:ascii="Calibri" w:hAnsi="Calibri" w:cs="Calibri"/>
        </w:rPr>
        <w:t>.</w:t>
      </w:r>
      <w:r w:rsidRPr="00AA0153">
        <w:rPr>
          <w:rFonts w:ascii="Calibri" w:hAnsi="Calibri" w:cs="Calibri"/>
        </w:rPr>
        <w:t xml:space="preserve"> </w:t>
      </w:r>
    </w:p>
    <w:p w14:paraId="0F10BDC8" w14:textId="69C98822" w:rsidR="001F7924" w:rsidRPr="00AA0153" w:rsidRDefault="009F425F" w:rsidP="001F4C70">
      <w:pPr>
        <w:spacing w:line="360" w:lineRule="auto"/>
        <w:ind w:firstLine="720"/>
        <w:jc w:val="both"/>
        <w:rPr>
          <w:rFonts w:ascii="Calibri" w:hAnsi="Calibri" w:cs="Calibri"/>
        </w:rPr>
      </w:pPr>
      <w:r w:rsidRPr="00AA0153">
        <w:rPr>
          <w:rFonts w:ascii="Calibri" w:hAnsi="Calibri" w:cs="Calibri"/>
        </w:rPr>
        <w:lastRenderedPageBreak/>
        <w:t xml:space="preserve">Parylene </w:t>
      </w:r>
      <w:r w:rsidR="003241E9" w:rsidRPr="00AA0153">
        <w:rPr>
          <w:rFonts w:ascii="Calibri" w:hAnsi="Calibri" w:cs="Calibri"/>
        </w:rPr>
        <w:t xml:space="preserve">C </w:t>
      </w:r>
      <w:r w:rsidR="00DA765B">
        <w:rPr>
          <w:rFonts w:ascii="Calibri" w:hAnsi="Calibri" w:cs="Calibri"/>
        </w:rPr>
        <w:t xml:space="preserve">has </w:t>
      </w:r>
      <w:r w:rsidR="00C926C6">
        <w:rPr>
          <w:rFonts w:ascii="Calibri" w:hAnsi="Calibri" w:cs="Calibri"/>
        </w:rPr>
        <w:t xml:space="preserve">a </w:t>
      </w:r>
      <w:r w:rsidR="00DA765B">
        <w:rPr>
          <w:rFonts w:ascii="Calibri" w:hAnsi="Calibri" w:cs="Calibri"/>
        </w:rPr>
        <w:t>semi</w:t>
      </w:r>
      <w:r w:rsidR="00DA765B" w:rsidRPr="00AA0153">
        <w:rPr>
          <w:rFonts w:ascii="Calibri" w:hAnsi="Calibri" w:cs="Calibri"/>
        </w:rPr>
        <w:t>crystalline</w:t>
      </w:r>
      <w:r w:rsidR="00663176">
        <w:rPr>
          <w:rFonts w:ascii="Calibri" w:hAnsi="Calibri" w:cs="Calibri"/>
        </w:rPr>
        <w:t xml:space="preserve"> </w:t>
      </w:r>
      <w:r w:rsidRPr="00AA0153">
        <w:rPr>
          <w:rFonts w:ascii="Calibri" w:hAnsi="Calibri" w:cs="Calibri"/>
        </w:rPr>
        <w:t>nature</w:t>
      </w:r>
      <w:r w:rsidR="00663176">
        <w:rPr>
          <w:rFonts w:ascii="Calibri" w:hAnsi="Calibri" w:cs="Calibri"/>
        </w:rPr>
        <w:t xml:space="preserve"> (</w:t>
      </w:r>
      <w:r w:rsidR="00663176" w:rsidRPr="00663176">
        <w:rPr>
          <w:rFonts w:ascii="Calibri" w:hAnsi="Calibri" w:cs="Calibri"/>
        </w:rPr>
        <w:t>45% of crystallinity</w:t>
      </w:r>
      <w:r w:rsidR="00663176">
        <w:rPr>
          <w:rFonts w:ascii="Calibri" w:hAnsi="Calibri" w:cs="Calibri"/>
        </w:rPr>
        <w:t>)</w:t>
      </w:r>
      <w:r w:rsidR="00C926C6">
        <w:rPr>
          <w:rFonts w:ascii="Calibri" w:hAnsi="Calibri" w:cs="Calibri"/>
        </w:rPr>
        <w:t xml:space="preserve"> and has shown the potential as</w:t>
      </w:r>
      <w:r w:rsidR="00C926C6" w:rsidRPr="00AA0153">
        <w:rPr>
          <w:rFonts w:ascii="Calibri" w:hAnsi="Calibri" w:cs="Calibri"/>
        </w:rPr>
        <w:t xml:space="preserve"> an effective conformal coating</w:t>
      </w:r>
      <w:r w:rsidR="00C926C6">
        <w:rPr>
          <w:rFonts w:ascii="Calibri" w:hAnsi="Calibri" w:cs="Calibri"/>
        </w:rPr>
        <w:t xml:space="preserve"> </w:t>
      </w:r>
      <w:r w:rsidR="00663176">
        <w:rPr>
          <w:rFonts w:ascii="Calibri" w:hAnsi="Calibri" w:cs="Calibri"/>
        </w:rPr>
        <w:fldChar w:fldCharType="begin" w:fldLock="1"/>
      </w:r>
      <w:r w:rsidR="00D4587E">
        <w:rPr>
          <w:rFonts w:ascii="Calibri" w:hAnsi="Calibri" w:cs="Calibri"/>
        </w:rPr>
        <w:instrText>ADDIN CSL_CITATION {"citationItems":[{"id":"ITEM-1","itemData":{"DOI":"10.1063/1.3114404","ISSN":"00036951","abstract":"α, Β, and γ relaxation mechanisms have been identified in semicrystalline (45% of crystallinity) parylene-C (- H2 C- C6 H3 Cl- CH2 -) n films. C-Cl bonds induce the Β -relaxation and explain increase in the dielectric constant as the frequency decreases in usual temperatures of operation for devices incorporating parylene-C. At cryogenic temperature (&lt;-20 °C), γ -relaxation is assigned to the local motions of phenyl groups. Both Β and γ relaxation processes obey an Arrhenius law with activation energy Ea (Β) =91.7 kJ/mole and Ea (γ) =8.68 kJ/mole. α -relaxation associated with cooperative segmental motions of the (- H2 C-- CH2 -) n chains is observed with a peak at 10-2 Hz for T=80 °C and follows a Vogel-Fulcher-Tamman-Hesse law. © 2009 American Institute of Physics.","author":[{"dropping-particle":"","family":"Kahouli","given":"A.","non-dropping-particle":"","parse-names":false,"suffix":""},{"dropping-particle":"","family":"Sylvestre","given":"A.","non-dropping-particle":"","parse-names":false,"suffix":""},{"dropping-particle":"","family":"Ortega","given":"L.","non-dropping-particle":"","parse-names":false,"suffix":""},{"dropping-particle":"","family":"Jomni","given":"F.","non-dropping-particle":"","parse-names":false,"suffix":""},{"dropping-particle":"","family":"Yangui","given":"B.","non-dropping-particle":"","parse-names":false,"suffix":""},{"dropping-particle":"","family":"Maillard","given":"M.","non-dropping-particle":"","parse-names":false,"suffix":""},{"dropping-particle":"","family":"Berge","given":"B.","non-dropping-particle":"","parse-names":false,"suffix":""},{"dropping-particle":"","family":"Robert","given":"J. C.","non-dropping-particle":"","parse-names":false,"suffix":""},{"dropping-particle":"","family":"Legrand","given":"J.","non-dropping-particle":"","parse-names":false,"suffix":""}],"container-title":"Applied Physics Letters","id":"ITEM-1","issue":"15","issued":{"date-parts":[["2009"]]},"title":"Structural and dielectric study of parylene C thin films","type":"article-journal","volume":"94"},"uris":["http://www.mendeley.com/documents/?uuid=07430073-ce30-4ade-9abb-c64774accbf9"]}],"mendeley":{"formattedCitation":"[14]","plainTextFormattedCitation":"[14]","previouslyFormattedCitation":"[14]"},"properties":{"noteIndex":0},"schema":"https://github.com/citation-style-language/schema/raw/master/csl-citation.json"}</w:instrText>
      </w:r>
      <w:r w:rsidR="00663176">
        <w:rPr>
          <w:rFonts w:ascii="Calibri" w:hAnsi="Calibri" w:cs="Calibri"/>
        </w:rPr>
        <w:fldChar w:fldCharType="separate"/>
      </w:r>
      <w:r w:rsidR="00663176" w:rsidRPr="00663176">
        <w:rPr>
          <w:rFonts w:ascii="Calibri" w:hAnsi="Calibri" w:cs="Calibri"/>
          <w:noProof/>
        </w:rPr>
        <w:t>[14]</w:t>
      </w:r>
      <w:r w:rsidR="00663176">
        <w:rPr>
          <w:rFonts w:ascii="Calibri" w:hAnsi="Calibri" w:cs="Calibri"/>
        </w:rPr>
        <w:fldChar w:fldCharType="end"/>
      </w:r>
      <w:r w:rsidR="00C926C6">
        <w:rPr>
          <w:rFonts w:ascii="Calibri" w:hAnsi="Calibri" w:cs="Calibri"/>
        </w:rPr>
        <w:t>.</w:t>
      </w:r>
      <w:r w:rsidRPr="00AA0153">
        <w:rPr>
          <w:rFonts w:ascii="Calibri" w:hAnsi="Calibri" w:cs="Calibri"/>
        </w:rPr>
        <w:t xml:space="preserve"> Parylene C is an organic coating free from solvents, catalysts, and plasticizers with a deposition layer thickness controlled down to 500 Å</w:t>
      </w:r>
      <w:r w:rsidR="005B599E">
        <w:rPr>
          <w:rFonts w:ascii="Calibri" w:hAnsi="Calibri" w:cs="Calibri"/>
        </w:rPr>
        <w:t xml:space="preserve"> </w:t>
      </w:r>
      <w:r w:rsidR="005B599E" w:rsidRPr="00AA0153">
        <w:rPr>
          <w:rFonts w:ascii="Calibri" w:hAnsi="Calibri" w:cs="Calibri"/>
        </w:rPr>
        <w:fldChar w:fldCharType="begin" w:fldLock="1"/>
      </w:r>
      <w:r w:rsidR="00D4587E">
        <w:rPr>
          <w:rFonts w:ascii="Calibri" w:hAnsi="Calibri" w:cs="Calibri"/>
        </w:rPr>
        <w:instrText>ADDIN CSL_CITATION {"citationItems":[{"id":"ITEM-1","itemData":{"DOI":"10.1016/j.porgcoat.2013.11.020","ISSN":"03009440","abstract":"We investigated the insulation performance of sub-micrometer parylene C films over time using electrochemical impedance spectroscopy (EIS). For this, interdigitated electrodes were fabricated and completely encapsulated with parylene C in thicknesses of 50, 100, 200, and 500 nm. The EIS was measured in phosphate buffered saline (PBS) solution under an accelerated aging condition at 90 C over 45 days. To analyze the EIS data, the equivalent circuit models of coating at different stages of coating degradation were used and the lumped circuit parameters of the best fitted equivalent circuit model were extracted by curve fitting. The analysis of impedance using the equivalent circuit model and the FTIR measurements suggest that sub-micrometer parylene C coatings exhibited delamination resulting from water diffusion from the top surface as soon as being immersed in PBS solution, although the degree of delamination varied depending on the film thickness. The penetration of water through sub-micrometers thick parylene C films can occur as quickly as the film is in contact with solution, unlike for thicker coatings in several micrometers where water diffusion would be saturated before water reaches the bottom surface of the coating. © 2013 Published by Elsevier B.V. All rights reserved.","author":[{"dropping-particle":"","family":"Chun","given":"Wonju","non-dropping-particle":"","parse-names":false,"suffix":""},{"dropping-particle":"","family":"Chou","given":"Namsun","non-dropping-particle":"","parse-names":false,"suffix":""},{"dropping-particle":"","family":"Cho","given":"Sungbo","non-dropping-particle":"","parse-names":false,"suffix":""},{"dropping-particle":"","family":"Yang","given":"Sung","non-dropping-particle":"","parse-names":false,"suffix":""},{"dropping-particle":"","family":"Kim","given":"Sohee","non-dropping-particle":"","parse-names":false,"suffix":""}],"container-title":"Progress in Organic Coatings","id":"ITEM-1","issue":"2","issued":{"date-parts":[["2014"]]},"page":"537-547","publisher":"Elsevier B.V.","title":"Evaluation of sub-micrometer parylene C films as an insulation layer using electrochemical impedance spectroscopy","type":"article-journal","volume":"77"},"uris":["http://www.mendeley.com/documents/?uuid=dc8ae505-5751-4f47-aefa-0adc10a5f411"]},{"id":"ITEM-2","itemData":{"DOI":"10.1021/acsnano.8b05552","ISSN":"1936086X","PMID":"30281278","abstract":"Biomedical implants that incorporate active electronics and offer the ability to operate in a safe, stable fashion for long periods of time must incorporate defect-free layers as barriers to biofluid penetration. This paper reports an engineered material approach to this challenge that combines ultrathin, physically transferred films of silicon dioxide (t-SiO2) thermally grown on silicon wafers, with layers of hafnium oxide (HfO2) formed by atomic layer deposition and coatings of parylene (Parylene C) created by chemical vapor deposition, as a dual-sided encapsulation structure for flexible bioelectronic systems. Accelerated aging tests on passive/active components in platforms that incorporate active, silicon-based transistors suggest that this trilayer construct can serve as a robust, long-lived, defect-free barrier to phosphate-buffered saline (PBS) solution at a physiological pH of 7.4. Reactive diffusion modeling and systematic immersion experiments highlight fundamental aspects of water diffusion and hydrolysis behaviors, with results that suggest lifetimes of many decades at physiological conditions. A combination of ion-diffusion tests under continuous electrical bias, measurements of elemental concentration profiles, and temperature-dependent simulations reveals that this encapsulation strategy can also block transport of ions that would otherwise degrade the performance of the underlying electronics. These findings suggest broad utility of this trilayer assembly as a reliable encapsulation strategy for the most demanding applications in chronic biomedical implants and high-performance flexible bioelectronic systems.","author":[{"dropping-particle":"","family":"Song","given":"Enming","non-dropping-particle":"","parse-names":false,"suffix":""},{"dropping-particle":"","family":"Li","given":"Rui","non-dropping-particle":"","parse-names":false,"suffix":""},{"dropping-particle":"","family":"Jin","given":"Xin","non-dropping-particle":"","parse-names":false,"suffix":""},{"dropping-particle":"","family":"Du","given":"Haina","non-dropping-particle":"","parse-names":false,"suffix":""},{"dropping-particle":"","family":"Huang","given":"Yuming","non-dropping-particle":"","parse-names":false,"suffix":""},{"dropping-particle":"","family":"Zhang","given":"Jize","non-dropping-particle":"","parse-names":false,"suffix":""},{"dropping-particle":"","family":"Xia","given":"Yu","non-dropping-particle":"","parse-names":false,"suffix":""},{"dropping-particle":"","family":"Fang","given":"Hui","non-dropping-particle":"","parse-names":false,"suffix":""},{"dropping-particle":"","family":"Lee","given":"Yoon Kyeung","non-dropping-particle":"","parse-names":false,"suffix":""},{"dropping-particle":"","family":"Yu","given":"Ki Jun","non-dropping-particle":"","parse-names":false,"suffix":""},{"dropping-particle":"","family":"Chang","given":"Jan Kai","non-dropping-particle":"","parse-names":false,"suffix":""},{"dropping-particle":"","family":"Mei","given":"Yongfeng","non-dropping-particle":"","parse-names":false,"suffix":""},{"dropping-particle":"","family":"Alam","given":"Muhammad A.","non-dropping-particle":"","parse-names":false,"suffix":""},{"dropping-particle":"","family":"Huang","given":"Yonggang","non-dropping-particle":"","parse-names":false,"suffix":""},{"dropping-particle":"","family":"Rogers","given":"John A.","non-dropping-particle":"","parse-names":false,"suffix":""}],"container-title":"ACS Nano","id":"ITEM-2","issued":{"date-parts":[["2018"]]},"title":"Ultrathin Trilayer Assemblies as Long-Lived Barriers against Water and Ion Penetration in Flexible Bioelectronic Systems","type":"article-journal"},"uris":["http://www.mendeley.com/documents/?uuid=d407a644-fe0b-4649-82b1-b086f42cfd1f"]}],"mendeley":{"formattedCitation":"[15,16]","plainTextFormattedCitation":"[15,16]","previouslyFormattedCitation":"[15,16]"},"properties":{"noteIndex":0},"schema":"https://github.com/citation-style-language/schema/raw/master/csl-citation.json"}</w:instrText>
      </w:r>
      <w:r w:rsidR="005B599E" w:rsidRPr="00AA0153">
        <w:rPr>
          <w:rFonts w:ascii="Calibri" w:hAnsi="Calibri" w:cs="Calibri"/>
        </w:rPr>
        <w:fldChar w:fldCharType="separate"/>
      </w:r>
      <w:r w:rsidR="00663176" w:rsidRPr="00663176">
        <w:rPr>
          <w:rFonts w:ascii="Calibri" w:hAnsi="Calibri" w:cs="Calibri"/>
          <w:noProof/>
        </w:rPr>
        <w:t>[15,16]</w:t>
      </w:r>
      <w:r w:rsidR="005B599E" w:rsidRPr="00AA0153">
        <w:rPr>
          <w:rFonts w:ascii="Calibri" w:hAnsi="Calibri" w:cs="Calibri"/>
        </w:rPr>
        <w:fldChar w:fldCharType="end"/>
      </w:r>
      <w:r w:rsidR="005B599E">
        <w:rPr>
          <w:rFonts w:ascii="Calibri" w:hAnsi="Calibri" w:cs="Calibri"/>
        </w:rPr>
        <w:t>.</w:t>
      </w:r>
      <w:r w:rsidRPr="00AA0153">
        <w:rPr>
          <w:rFonts w:ascii="Calibri" w:hAnsi="Calibri" w:cs="Calibri"/>
        </w:rPr>
        <w:t xml:space="preserve"> The bulk resistivity of parylene C conformal coating is advantageously high because of its purity, low moisture absorption, and lack of trace ionic impurities. Parylene have exceptional properties such as being stress free, truly conformal deposition, chemical inertness, bio-acceptability, and optical transparency (index of refraction 1.6) </w:t>
      </w:r>
      <w:r w:rsidR="00C97C37" w:rsidRPr="00AA0153">
        <w:rPr>
          <w:rFonts w:ascii="Calibri" w:hAnsi="Calibri" w:cs="Calibri"/>
        </w:rPr>
        <w:fldChar w:fldCharType="begin" w:fldLock="1"/>
      </w:r>
      <w:r w:rsidR="00D4587E">
        <w:rPr>
          <w:rFonts w:ascii="Calibri" w:hAnsi="Calibri" w:cs="Calibri"/>
        </w:rPr>
        <w:instrText>ADDIN CSL_CITATION {"citationItems":[{"id":"ITEM-1","itemData":{"DOI":"10.1007/s12274-017-1468-8","ISSN":"19980000","abstract":"Light management and electrical isolation are essential for the majority of optoelectronic nanowire (NW) devices. Here, we present a cost-effective technique, based on vapor-phase deposition of parylene-C and subsequent annealing, that provides conformal encapsulation, anti-reflective coating, improved optical properties, and electrical insulation for GaAs nanowires. The process presented allows facile encapsulation and insulation that is suitable for any nanowire structure. In particular, the parylene-C encapsulation functions as an efficient antireflection coating for the nanowires, with reflectivity down to &lt;1% in the visible spectrum. Furthermore, the parylene-C coating increases photoluminescence intensity, suggesting improved light guiding to the NWs. Finally, based on this process, a NW LED was fabricated, which showed good diode performance and a clear electroluminescence signal. We believe the process can expand the fabrication possibilities and improve the performance of optoelectronic nanowire devices. [Figure not available: see fulltext.].","author":[{"dropping-particle":"","family":"Haggren","given":"Tuomas","non-dropping-particle":"","parse-names":false,"suffix":""},{"dropping-particle":"","family":"Shah","given":"Ali","non-dropping-particle":"","parse-names":false,"suffix":""},{"dropping-particle":"","family":"Autere","given":"Anton","non-dropping-particle":"","parse-names":false,"suffix":""},{"dropping-particle":"","family":"Kakko","given":"Joona Pekko","non-dropping-particle":"","parse-names":false,"suffix":""},{"dropping-particle":"","family":"Dhaka","given":"Veer","non-dropping-particle":"","parse-names":false,"suffix":""},{"dropping-particle":"","family":"Kim","given":"Maria","non-dropping-particle":"","parse-names":false,"suffix":""},{"dropping-particle":"","family":"Huhtio","given":"Teppo","non-dropping-particle":"","parse-names":false,"suffix":""},{"dropping-particle":"","family":"Sun","given":"Zhipei","non-dropping-particle":"","parse-names":false,"suffix":""},{"dropping-particle":"","family":"Lipsanen","given":"Harri","non-dropping-particle":"","parse-names":false,"suffix":""}],"container-title":"Nano Research","id":"ITEM-1","issue":"8","issued":{"date-parts":[["2017"]]},"page":"2657-2666","title":"Nanowire encapsulation with polymer for electrical isolation and enhanced optical properties","type":"article-journal","volume":"10"},"uris":["http://www.mendeley.com/documents/?uuid=eeebd125-0db3-4af3-80d4-c74cdefe7ffa"]}],"mendeley":{"formattedCitation":"[17]","plainTextFormattedCitation":"[17]","previouslyFormattedCitation":"[17]"},"properties":{"noteIndex":0},"schema":"https://github.com/citation-style-language/schema/raw/master/csl-citation.json"}</w:instrText>
      </w:r>
      <w:r w:rsidR="00C97C37" w:rsidRPr="00AA0153">
        <w:rPr>
          <w:rFonts w:ascii="Calibri" w:hAnsi="Calibri" w:cs="Calibri"/>
        </w:rPr>
        <w:fldChar w:fldCharType="separate"/>
      </w:r>
      <w:r w:rsidR="00663176" w:rsidRPr="00663176">
        <w:rPr>
          <w:rFonts w:ascii="Calibri" w:hAnsi="Calibri" w:cs="Calibri"/>
          <w:noProof/>
        </w:rPr>
        <w:t>[17]</w:t>
      </w:r>
      <w:r w:rsidR="00C97C37" w:rsidRPr="00AA0153">
        <w:rPr>
          <w:rFonts w:ascii="Calibri" w:hAnsi="Calibri" w:cs="Calibri"/>
        </w:rPr>
        <w:fldChar w:fldCharType="end"/>
      </w:r>
      <w:r w:rsidR="005B599E">
        <w:rPr>
          <w:rFonts w:ascii="Calibri" w:hAnsi="Calibri" w:cs="Calibri"/>
        </w:rPr>
        <w:t>.</w:t>
      </w:r>
      <w:r w:rsidR="005B6BC0" w:rsidRPr="00AA0153">
        <w:rPr>
          <w:rFonts w:ascii="Calibri" w:hAnsi="Calibri" w:cs="Calibri"/>
        </w:rPr>
        <w:t xml:space="preserve"> Several researche</w:t>
      </w:r>
      <w:r w:rsidR="005B599E">
        <w:rPr>
          <w:rFonts w:ascii="Calibri" w:hAnsi="Calibri" w:cs="Calibri"/>
        </w:rPr>
        <w:t>r</w:t>
      </w:r>
      <w:r w:rsidR="005B6BC0" w:rsidRPr="00AA0153">
        <w:rPr>
          <w:rFonts w:ascii="Calibri" w:hAnsi="Calibri" w:cs="Calibri"/>
        </w:rPr>
        <w:t xml:space="preserve">s </w:t>
      </w:r>
      <w:r w:rsidR="00D12E57" w:rsidRPr="00AA0153">
        <w:rPr>
          <w:rFonts w:ascii="Calibri" w:hAnsi="Calibri" w:cs="Calibri"/>
        </w:rPr>
        <w:t>have studied the effectiveness of</w:t>
      </w:r>
      <w:r w:rsidR="005B6BC0" w:rsidRPr="00AA0153">
        <w:rPr>
          <w:rFonts w:ascii="Calibri" w:hAnsi="Calibri" w:cs="Calibri"/>
        </w:rPr>
        <w:t xml:space="preserve"> parylene conformal coating </w:t>
      </w:r>
      <w:r w:rsidR="00D12E57" w:rsidRPr="00AA0153">
        <w:rPr>
          <w:rFonts w:ascii="Calibri" w:hAnsi="Calibri" w:cs="Calibri"/>
        </w:rPr>
        <w:t>in</w:t>
      </w:r>
      <w:r w:rsidR="005B6BC0" w:rsidRPr="00AA0153">
        <w:rPr>
          <w:rFonts w:ascii="Calibri" w:hAnsi="Calibri" w:cs="Calibri"/>
        </w:rPr>
        <w:t xml:space="preserve"> mitigat</w:t>
      </w:r>
      <w:r w:rsidR="00D12E57" w:rsidRPr="00AA0153">
        <w:rPr>
          <w:rFonts w:ascii="Calibri" w:hAnsi="Calibri" w:cs="Calibri"/>
        </w:rPr>
        <w:t>ing</w:t>
      </w:r>
      <w:r w:rsidR="005B6BC0" w:rsidRPr="00AA0153">
        <w:rPr>
          <w:rFonts w:ascii="Calibri" w:hAnsi="Calibri" w:cs="Calibri"/>
        </w:rPr>
        <w:t xml:space="preserve"> the growth of tin whisker up to several </w:t>
      </w:r>
      <w:r w:rsidR="00762D7B" w:rsidRPr="00AA0153">
        <w:rPr>
          <w:rFonts w:ascii="Calibri" w:hAnsi="Calibri" w:cs="Calibri"/>
        </w:rPr>
        <w:t>days</w:t>
      </w:r>
      <w:r w:rsidR="00D12E57" w:rsidRPr="00AA0153">
        <w:rPr>
          <w:rFonts w:ascii="Calibri" w:hAnsi="Calibri" w:cs="Calibri"/>
        </w:rPr>
        <w:t>. Thomas et. al reported that 0.4mil</w:t>
      </w:r>
      <w:r w:rsidR="00813ACD" w:rsidRPr="00AA0153">
        <w:rPr>
          <w:rFonts w:ascii="Calibri" w:hAnsi="Calibri" w:cs="Calibri"/>
        </w:rPr>
        <w:t xml:space="preserve"> – </w:t>
      </w:r>
      <w:r w:rsidR="00D12E57" w:rsidRPr="00AA0153">
        <w:rPr>
          <w:rFonts w:ascii="Calibri" w:hAnsi="Calibri" w:cs="Calibri"/>
        </w:rPr>
        <w:t>0.5mil (~10.2µm – ~12.7µm) of parylene coating on the bright tin showed no growth of tin whisker till 401 days in laboratory environment</w:t>
      </w:r>
      <w:r w:rsidR="00813ACD" w:rsidRPr="00AA0153">
        <w:rPr>
          <w:rFonts w:ascii="Calibri" w:hAnsi="Calibri" w:cs="Calibri"/>
        </w:rPr>
        <w:t xml:space="preserve"> but an additional 347 days at 25°C/97%RH</w:t>
      </w:r>
      <w:r w:rsidR="00D12E57" w:rsidRPr="00AA0153">
        <w:rPr>
          <w:rFonts w:ascii="Calibri" w:hAnsi="Calibri" w:cs="Calibri"/>
        </w:rPr>
        <w:t xml:space="preserve"> </w:t>
      </w:r>
      <w:r w:rsidR="00813ACD" w:rsidRPr="00AA0153">
        <w:rPr>
          <w:rFonts w:ascii="Calibri" w:hAnsi="Calibri" w:cs="Calibri"/>
        </w:rPr>
        <w:t>resulted in the penetration of whisker and odd shaped eruptions through</w:t>
      </w:r>
      <w:r w:rsidR="00A861A8" w:rsidRPr="00AA0153">
        <w:rPr>
          <w:rFonts w:ascii="Calibri" w:hAnsi="Calibri" w:cs="Calibri"/>
        </w:rPr>
        <w:t xml:space="preserve"> the parylene coating</w:t>
      </w:r>
      <w:r w:rsidR="005B599E">
        <w:rPr>
          <w:rFonts w:ascii="Calibri" w:hAnsi="Calibri" w:cs="Calibri"/>
        </w:rPr>
        <w:t xml:space="preserve"> </w:t>
      </w:r>
      <w:r w:rsidR="005B599E">
        <w:rPr>
          <w:rFonts w:ascii="Calibri" w:hAnsi="Calibri" w:cs="Calibri"/>
        </w:rPr>
        <w:fldChar w:fldCharType="begin" w:fldLock="1"/>
      </w:r>
      <w:r w:rsidR="00D4587E">
        <w:rPr>
          <w:rFonts w:ascii="Calibri" w:hAnsi="Calibri" w:cs="Calibri"/>
        </w:rPr>
        <w:instrText>ADDIN CSL_CITATION {"citationItems":[{"id":"ITEM-1","itemData":{"author":[{"dropping-particle":"","family":"Woodrow","given":"Tom","non-dropping-particle":"","parse-names":false,"suffix":""},{"dropping-particle":"","family":"Ph","given":"D","non-dropping-particle":"","parse-names":false,"suffix":""}],"id":"ITEM-1","issued":{"date-parts":[["2007"]]},"title":"Evaluation of Conformal Coatings as a Tin Whisker Mitigation Strategy , Part II","type":"article-journal"},"uris":["http://www.mendeley.com/documents/?uuid=f8b9f474-7614-4955-817b-010a5cb943b8"]}],"mendeley":{"formattedCitation":"[18]","plainTextFormattedCitation":"[18]","previouslyFormattedCitation":"[18]"},"properties":{"noteIndex":0},"schema":"https://github.com/citation-style-language/schema/raw/master/csl-citation.json"}</w:instrText>
      </w:r>
      <w:r w:rsidR="005B599E">
        <w:rPr>
          <w:rFonts w:ascii="Calibri" w:hAnsi="Calibri" w:cs="Calibri"/>
        </w:rPr>
        <w:fldChar w:fldCharType="separate"/>
      </w:r>
      <w:r w:rsidR="00663176" w:rsidRPr="00663176">
        <w:rPr>
          <w:rFonts w:ascii="Calibri" w:hAnsi="Calibri" w:cs="Calibri"/>
          <w:noProof/>
        </w:rPr>
        <w:t>[18]</w:t>
      </w:r>
      <w:r w:rsidR="005B599E">
        <w:rPr>
          <w:rFonts w:ascii="Calibri" w:hAnsi="Calibri" w:cs="Calibri"/>
        </w:rPr>
        <w:fldChar w:fldCharType="end"/>
      </w:r>
      <w:r w:rsidR="005B599E">
        <w:rPr>
          <w:rFonts w:ascii="Calibri" w:hAnsi="Calibri" w:cs="Calibri"/>
        </w:rPr>
        <w:t>.</w:t>
      </w:r>
      <w:r w:rsidR="00A861A8" w:rsidRPr="00AA0153">
        <w:rPr>
          <w:rFonts w:ascii="Calibri" w:hAnsi="Calibri" w:cs="Calibri"/>
        </w:rPr>
        <w:t xml:space="preserve"> </w:t>
      </w:r>
      <w:r w:rsidR="00813ACD" w:rsidRPr="00AA0153">
        <w:rPr>
          <w:rFonts w:ascii="Calibri" w:hAnsi="Calibri" w:cs="Calibri"/>
        </w:rPr>
        <w:t xml:space="preserve">In another research, </w:t>
      </w:r>
      <w:r w:rsidR="005B599E">
        <w:rPr>
          <w:rFonts w:ascii="Calibri" w:hAnsi="Calibri" w:cs="Calibri"/>
        </w:rPr>
        <w:t xml:space="preserve">the </w:t>
      </w:r>
      <w:r w:rsidR="00813ACD" w:rsidRPr="00AA0153">
        <w:rPr>
          <w:rFonts w:ascii="Calibri" w:hAnsi="Calibri" w:cs="Calibri"/>
        </w:rPr>
        <w:t>same author claimed that no whisker activity was found on the 0.8mil – 1.0mil (20.3µm – 25.4µm) parylene coated samples till 278 hours at ambient temperature but additional 366 days at 50°C/50% RH showed whisker penetration</w:t>
      </w:r>
      <w:r w:rsidR="005B599E">
        <w:rPr>
          <w:rFonts w:ascii="Calibri" w:hAnsi="Calibri" w:cs="Calibri"/>
        </w:rPr>
        <w:t xml:space="preserve"> </w:t>
      </w:r>
      <w:r w:rsidR="005B599E">
        <w:rPr>
          <w:rFonts w:ascii="Calibri" w:hAnsi="Calibri" w:cs="Calibri"/>
        </w:rPr>
        <w:fldChar w:fldCharType="begin" w:fldLock="1"/>
      </w:r>
      <w:r w:rsidR="00D4587E">
        <w:rPr>
          <w:rFonts w:ascii="Calibri" w:hAnsi="Calibri" w:cs="Calibri"/>
        </w:rPr>
        <w:instrText>ADDIN CSL_CITATION {"citationItems":[{"id":"ITEM-1","itemData":{"author":[{"dropping-particle":"","family":"Woodrow","given":"Thomas A","non-dropping-particle":"","parse-names":false,"suffix":""},{"dropping-particle":"","family":"Ledbury","given":"Eugene A","non-dropping-particle":"","parse-names":false,"suffix":""}],"container-title":"IPC/JEDEC 8th International Conference on Lead-free Electronic Components and Assemblies, San Jose, CA, April 18-20","id":"ITEM-1","issued":{"date-parts":[["2005"]]},"page":"191-215","title":"Evaluation of Conformal Coatings as a Tin Whisker Mitigation Strategy","type":"article-journal"},"uris":["http://www.mendeley.com/documents/?uuid=a215127a-b665-46f9-bb11-dae7f89c3346"]}],"mendeley":{"formattedCitation":"[19]","plainTextFormattedCitation":"[19]","previouslyFormattedCitation":"[19]"},"properties":{"noteIndex":0},"schema":"https://github.com/citation-style-language/schema/raw/master/csl-citation.json"}</w:instrText>
      </w:r>
      <w:r w:rsidR="005B599E">
        <w:rPr>
          <w:rFonts w:ascii="Calibri" w:hAnsi="Calibri" w:cs="Calibri"/>
        </w:rPr>
        <w:fldChar w:fldCharType="separate"/>
      </w:r>
      <w:r w:rsidR="00663176" w:rsidRPr="00663176">
        <w:rPr>
          <w:rFonts w:ascii="Calibri" w:hAnsi="Calibri" w:cs="Calibri"/>
          <w:noProof/>
        </w:rPr>
        <w:t>[19]</w:t>
      </w:r>
      <w:r w:rsidR="005B599E">
        <w:rPr>
          <w:rFonts w:ascii="Calibri" w:hAnsi="Calibri" w:cs="Calibri"/>
        </w:rPr>
        <w:fldChar w:fldCharType="end"/>
      </w:r>
      <w:r w:rsidR="005B599E">
        <w:rPr>
          <w:rFonts w:ascii="Calibri" w:hAnsi="Calibri" w:cs="Calibri"/>
        </w:rPr>
        <w:t>.</w:t>
      </w:r>
      <w:r w:rsidR="00813ACD" w:rsidRPr="00AA0153">
        <w:rPr>
          <w:rFonts w:ascii="Calibri" w:hAnsi="Calibri" w:cs="Calibri"/>
        </w:rPr>
        <w:t xml:space="preserve"> </w:t>
      </w:r>
      <w:r w:rsidR="00194F14" w:rsidRPr="00AA0153">
        <w:rPr>
          <w:rFonts w:ascii="Calibri" w:hAnsi="Calibri" w:cs="Calibri"/>
        </w:rPr>
        <w:t xml:space="preserve">However, Sungwon et.al. </w:t>
      </w:r>
      <w:r w:rsidR="00FF6047" w:rsidRPr="00AA0153">
        <w:rPr>
          <w:rFonts w:ascii="Calibri" w:hAnsi="Calibri" w:cs="Calibri"/>
        </w:rPr>
        <w:t>reported that ~20µm thick parylene coated sample, which were exposed to a sequential exposure to temperature cycle (100 cycles), elevated temperature and humidity conditions (50°C/50%RH), and mixed flowing gas (H</w:t>
      </w:r>
      <w:r w:rsidR="00FF6047" w:rsidRPr="00AA0153">
        <w:rPr>
          <w:rFonts w:ascii="Calibri" w:hAnsi="Calibri" w:cs="Calibri"/>
          <w:vertAlign w:val="subscript"/>
        </w:rPr>
        <w:t>2</w:t>
      </w:r>
      <w:r w:rsidR="00FF6047" w:rsidRPr="00AA0153">
        <w:rPr>
          <w:rFonts w:ascii="Calibri" w:hAnsi="Calibri" w:cs="Calibri"/>
        </w:rPr>
        <w:t>S, Cl</w:t>
      </w:r>
      <w:r w:rsidR="00FF6047" w:rsidRPr="00AA0153">
        <w:rPr>
          <w:rFonts w:ascii="Calibri" w:hAnsi="Calibri" w:cs="Calibri"/>
          <w:vertAlign w:val="subscript"/>
        </w:rPr>
        <w:t>2</w:t>
      </w:r>
      <w:r w:rsidR="00FF6047" w:rsidRPr="00AA0153">
        <w:rPr>
          <w:rFonts w:ascii="Calibri" w:hAnsi="Calibri" w:cs="Calibri"/>
        </w:rPr>
        <w:t>, NO</w:t>
      </w:r>
      <w:r w:rsidR="00FF6047" w:rsidRPr="00AA0153">
        <w:rPr>
          <w:rFonts w:ascii="Calibri" w:hAnsi="Calibri" w:cs="Calibri"/>
          <w:vertAlign w:val="subscript"/>
        </w:rPr>
        <w:t>2</w:t>
      </w:r>
      <w:r w:rsidR="00FF6047" w:rsidRPr="00AA0153">
        <w:rPr>
          <w:rFonts w:ascii="Calibri" w:hAnsi="Calibri" w:cs="Calibri"/>
        </w:rPr>
        <w:t>, SO</w:t>
      </w:r>
      <w:r w:rsidR="00FF6047" w:rsidRPr="00AA0153">
        <w:rPr>
          <w:rFonts w:ascii="Calibri" w:hAnsi="Calibri" w:cs="Calibri"/>
          <w:vertAlign w:val="subscript"/>
        </w:rPr>
        <w:t>2</w:t>
      </w:r>
      <w:r w:rsidR="00FF6047" w:rsidRPr="00AA0153">
        <w:rPr>
          <w:rFonts w:ascii="Calibri" w:hAnsi="Calibri" w:cs="Calibri"/>
        </w:rPr>
        <w:t xml:space="preserve"> for 48hours) showed no whisker activity on the parylene coated samples </w:t>
      </w:r>
      <w:r w:rsidR="00A834C2">
        <w:rPr>
          <w:rFonts w:ascii="Calibri" w:hAnsi="Calibri" w:cs="Calibri"/>
        </w:rPr>
        <w:fldChar w:fldCharType="begin" w:fldLock="1"/>
      </w:r>
      <w:r w:rsidR="00D4587E">
        <w:rPr>
          <w:rFonts w:ascii="Calibri" w:hAnsi="Calibri" w:cs="Calibri"/>
        </w:rPr>
        <w:instrText>ADDIN CSL_CITATION {"citationItems":[{"id":"ITEM-1","itemData":{"DOI":"10.1007/s11664-012-2179-2","ISBN":"1166401221792","ISSN":"03615235","abstract":"The application of a conformal coat has been considered as a mitigation strategy to prevent unintended shorting events induced by tin whisker formation in electronic products. While various conformal coatings have been shown to be effective at containing tin whiskers on treated coupons, the effectiveness of conformal coating on actual assembled hardware has not been adequately examined. In this study, the ability of six types of conformal coatings to contain tin whiskers was examined through their application to assembled gull-wing lead quad flat package test specimens. Nonuniform coverage of conformal coating on the gull-wing leads was found to be a primary concern. Quantitative image analysis using scanning electron microscopy in backscattered electron mode was developed to aid in quantifying coating coverage. The ability of applied coatings to contain tin whiskers was examined after specimens were subjected to sequential temperature cycling and elevated temperature/humidity conditions as well as exposure to corrosive gases. For all but one coating, tin whiskers were observed to escape areas of relatively thin coating. Parylene C coating was found to be the most effective coating in providing uniform coverage and thickness, and containing whiskers. © 2012 TMS.","author":[{"dropping-particle":"","family":"Han","given":"Sungwon","non-dropping-particle":"","parse-names":false,"suffix":""},{"dropping-particle":"","family":"Osterman","given":"Michael","non-dropping-particle":"","parse-names":false,"suffix":""},{"dropping-particle":"","family":"Meschter","given":"Stephan","non-dropping-particle":"","parse-names":false,"suffix":""},{"dropping-particle":"","family":"Pecht","given":"Michael","non-dropping-particle":"","parse-names":false,"suffix":""}],"container-title":"Journal of Electronic Materials","id":"ITEM-1","issue":"9","issued":{"date-parts":[["2012"]]},"page":"2508-2518","title":"Evaluation of effectiveness of conformal coatings as tin whisker mitigation","type":"article-journal","volume":"41"},"uris":["http://www.mendeley.com/documents/?uuid=d3740391-e373-4a9a-bdc8-51fc0428e019"]}],"mendeley":{"formattedCitation":"[20]","plainTextFormattedCitation":"[20]","previouslyFormattedCitation":"[20]"},"properties":{"noteIndex":0},"schema":"https://github.com/citation-style-language/schema/raw/master/csl-citation.json"}</w:instrText>
      </w:r>
      <w:r w:rsidR="00A834C2">
        <w:rPr>
          <w:rFonts w:ascii="Calibri" w:hAnsi="Calibri" w:cs="Calibri"/>
        </w:rPr>
        <w:fldChar w:fldCharType="separate"/>
      </w:r>
      <w:r w:rsidR="00663176" w:rsidRPr="00663176">
        <w:rPr>
          <w:rFonts w:ascii="Calibri" w:hAnsi="Calibri" w:cs="Calibri"/>
          <w:noProof/>
        </w:rPr>
        <w:t>[20]</w:t>
      </w:r>
      <w:r w:rsidR="00A834C2">
        <w:rPr>
          <w:rFonts w:ascii="Calibri" w:hAnsi="Calibri" w:cs="Calibri"/>
        </w:rPr>
        <w:fldChar w:fldCharType="end"/>
      </w:r>
      <w:r w:rsidR="005B599E">
        <w:rPr>
          <w:rFonts w:ascii="Calibri" w:hAnsi="Calibri" w:cs="Calibri"/>
        </w:rPr>
        <w:t>.</w:t>
      </w:r>
      <w:r w:rsidR="00FF6047" w:rsidRPr="00AA0153">
        <w:rPr>
          <w:rFonts w:ascii="Calibri" w:hAnsi="Calibri" w:cs="Calibri"/>
        </w:rPr>
        <w:t xml:space="preserve"> Another </w:t>
      </w:r>
      <w:r w:rsidR="005B599E">
        <w:rPr>
          <w:rFonts w:ascii="Calibri" w:hAnsi="Calibri" w:cs="Calibri"/>
        </w:rPr>
        <w:t>study</w:t>
      </w:r>
      <w:r w:rsidR="005B599E" w:rsidRPr="00AA0153">
        <w:rPr>
          <w:rFonts w:ascii="Calibri" w:hAnsi="Calibri" w:cs="Calibri"/>
        </w:rPr>
        <w:t xml:space="preserve"> </w:t>
      </w:r>
      <w:r w:rsidR="00FF6047" w:rsidRPr="00AA0153">
        <w:rPr>
          <w:rFonts w:ascii="Calibri" w:hAnsi="Calibri" w:cs="Calibri"/>
        </w:rPr>
        <w:t xml:space="preserve">by William fox et. al. reported that parylene coating </w:t>
      </w:r>
      <w:r w:rsidR="00FA6D61" w:rsidRPr="00AA0153">
        <w:rPr>
          <w:rFonts w:ascii="Calibri" w:hAnsi="Calibri" w:cs="Calibri"/>
        </w:rPr>
        <w:t xml:space="preserve">of thickness 0.5 mil (12.7 µm) on bright tin-plated copper C110 and alloy 42 showed no whisker activity till 5.5 years when exposed at 50°C/50%RH </w:t>
      </w:r>
      <w:r w:rsidR="00A834C2">
        <w:rPr>
          <w:rFonts w:ascii="Calibri" w:hAnsi="Calibri" w:cs="Calibri"/>
        </w:rPr>
        <w:fldChar w:fldCharType="begin" w:fldLock="1"/>
      </w:r>
      <w:r w:rsidR="00D4587E">
        <w:rPr>
          <w:rFonts w:ascii="Calibri" w:hAnsi="Calibri" w:cs="Calibri"/>
        </w:rPr>
        <w:instrText>ADDIN CSL_CITATION {"citationItems":[{"id":"ITEM-1","itemData":{"ISSN":"15298930","abstract":"The objective of this study is to evaluate conformal coatings for mitigation of tin whisker growth. The conformal coatings chosen for the experiment are acrylic, polyurethane and parylene. The coatings were applied in thicknesses ranging from 0.5 to 3.0 mils on 198 bright tin plated coupons with a base metal of either Copper C110 or Alloy 42. Prior to coating, light scratches were applied to a portion of the coupons, and a second fraction of the coupons were bent at 45° angles to provide sources of stress thought to be a possible initiating factor in tin whisker growth. The coupons have been subjected to an environment of 50°C with 50% relative humidity for 9.5 years. Throughout the trial period, the samples were inspected by both optical and scanning electron microscopy for tin whisker formation and penetration out of the coatings by tin whiskers. Tin whiskers were observed on each coupon included in the test, with stressed regions of the bent samples demonstrating significantly higher tin whisker densities. In addition, the Alloy 42 base metal samples showed greater tin whisker densities than the Copper C110 base metal samples. There were no observable instances of tin whisker penetration out of the coatings or tenting of the conformal coat materials for any of the non-stressed test coupons. The stressed coupons demonstrated tin whisker protrusion of the 1.0 and 2.0 mil thick acrylic coating and the 1.0 mil polyurethane coating for the Alloy 42 base metal samples. The greater thickness coatings did not demonstrate tenting or tin whisker protrusion. Also included in this paper are tin whisker inspection results of tin-plated braiding and wire that was exposed to an environment of 50°C with 50% relative humidity for over five years.","author":[{"dropping-particle":"","family":"Woody","given":"Linda","non-dropping-particle":"","parse-names":false,"suffix":""},{"dropping-particle":"","family":"Fox","given":"William","non-dropping-particle":"","parse-names":false,"suffix":""}],"container-title":"SMT Surface Mount Technology Magazine","id":"ITEM-1","issue":"7","issued":{"date-parts":[["2014"]]},"page":"40-58","title":"Tin whisker risk management by conformal coating","type":"article-journal","volume":"29"},"uris":["http://www.mendeley.com/documents/?uuid=727cea42-1553-4f4b-a6d4-941d0d0bc692"]}],"mendeley":{"formattedCitation":"[21]","plainTextFormattedCitation":"[21]","previouslyFormattedCitation":"[21]"},"properties":{"noteIndex":0},"schema":"https://github.com/citation-style-language/schema/raw/master/csl-citation.json"}</w:instrText>
      </w:r>
      <w:r w:rsidR="00A834C2">
        <w:rPr>
          <w:rFonts w:ascii="Calibri" w:hAnsi="Calibri" w:cs="Calibri"/>
        </w:rPr>
        <w:fldChar w:fldCharType="separate"/>
      </w:r>
      <w:r w:rsidR="00663176" w:rsidRPr="00663176">
        <w:rPr>
          <w:rFonts w:ascii="Calibri" w:hAnsi="Calibri" w:cs="Calibri"/>
          <w:noProof/>
        </w:rPr>
        <w:t>[21]</w:t>
      </w:r>
      <w:r w:rsidR="00A834C2">
        <w:rPr>
          <w:rFonts w:ascii="Calibri" w:hAnsi="Calibri" w:cs="Calibri"/>
        </w:rPr>
        <w:fldChar w:fldCharType="end"/>
      </w:r>
      <w:r w:rsidR="005B599E">
        <w:rPr>
          <w:rFonts w:ascii="Calibri" w:hAnsi="Calibri" w:cs="Calibri"/>
        </w:rPr>
        <w:t>.</w:t>
      </w:r>
      <w:r w:rsidR="00FA6D61" w:rsidRPr="00AA0153">
        <w:rPr>
          <w:rFonts w:ascii="Calibri" w:hAnsi="Calibri" w:cs="Calibri"/>
        </w:rPr>
        <w:t xml:space="preserve"> </w:t>
      </w:r>
      <w:r w:rsidR="001F7924">
        <w:rPr>
          <w:rFonts w:ascii="Calibri" w:hAnsi="Calibri" w:cs="Calibri"/>
        </w:rPr>
        <w:t>Most of</w:t>
      </w:r>
      <w:r w:rsidR="001F7924" w:rsidRPr="00AA0153">
        <w:rPr>
          <w:rFonts w:ascii="Calibri" w:hAnsi="Calibri" w:cs="Calibri"/>
        </w:rPr>
        <w:t xml:space="preserve"> </w:t>
      </w:r>
      <w:r w:rsidR="00FA6D61" w:rsidRPr="00AA0153">
        <w:rPr>
          <w:rFonts w:ascii="Calibri" w:hAnsi="Calibri" w:cs="Calibri"/>
        </w:rPr>
        <w:t xml:space="preserve">the </w:t>
      </w:r>
      <w:r w:rsidR="001F7924">
        <w:rPr>
          <w:rFonts w:ascii="Calibri" w:hAnsi="Calibri" w:cs="Calibri"/>
        </w:rPr>
        <w:t xml:space="preserve">studies </w:t>
      </w:r>
      <w:r w:rsidR="007C2252">
        <w:rPr>
          <w:rFonts w:ascii="Calibri" w:hAnsi="Calibri" w:cs="Calibri"/>
        </w:rPr>
        <w:t>infer that the whisker mitigation (at earlier timings) by parylene was because of its mechanical properties</w:t>
      </w:r>
      <w:r w:rsidR="00C315A1" w:rsidRPr="00AA0153">
        <w:rPr>
          <w:rFonts w:ascii="Calibri" w:hAnsi="Calibri" w:cs="Calibri"/>
        </w:rPr>
        <w:t>,</w:t>
      </w:r>
      <w:r w:rsidR="007C2252">
        <w:rPr>
          <w:rFonts w:ascii="Calibri" w:hAnsi="Calibri" w:cs="Calibri"/>
        </w:rPr>
        <w:t xml:space="preserve"> but none of the </w:t>
      </w:r>
      <w:r w:rsidR="001F7924">
        <w:rPr>
          <w:rFonts w:ascii="Calibri" w:hAnsi="Calibri" w:cs="Calibri"/>
        </w:rPr>
        <w:t xml:space="preserve">work </w:t>
      </w:r>
      <w:r w:rsidR="007C2252">
        <w:rPr>
          <w:rFonts w:ascii="Calibri" w:hAnsi="Calibri" w:cs="Calibri"/>
        </w:rPr>
        <w:t>explain</w:t>
      </w:r>
      <w:r w:rsidR="001F7924">
        <w:rPr>
          <w:rFonts w:ascii="Calibri" w:hAnsi="Calibri" w:cs="Calibri"/>
        </w:rPr>
        <w:t>s</w:t>
      </w:r>
      <w:r w:rsidR="007C2252">
        <w:rPr>
          <w:rFonts w:ascii="Calibri" w:hAnsi="Calibri" w:cs="Calibri"/>
        </w:rPr>
        <w:t xml:space="preserve"> the reason for the whisker penetration through the coating. </w:t>
      </w:r>
      <w:r w:rsidR="001F7924">
        <w:rPr>
          <w:rFonts w:ascii="Calibri" w:hAnsi="Calibri" w:cs="Calibri"/>
        </w:rPr>
        <w:t>Further, t</w:t>
      </w:r>
      <w:r w:rsidR="00C315A1" w:rsidRPr="00AA0153">
        <w:rPr>
          <w:rFonts w:ascii="Calibri" w:hAnsi="Calibri" w:cs="Calibri"/>
        </w:rPr>
        <w:t xml:space="preserve">he </w:t>
      </w:r>
      <w:r w:rsidR="007C2252">
        <w:rPr>
          <w:rFonts w:ascii="Calibri" w:hAnsi="Calibri" w:cs="Calibri"/>
        </w:rPr>
        <w:t xml:space="preserve">long-term </w:t>
      </w:r>
      <w:r w:rsidR="00C315A1" w:rsidRPr="00AA0153">
        <w:rPr>
          <w:rFonts w:ascii="Calibri" w:hAnsi="Calibri" w:cs="Calibri"/>
        </w:rPr>
        <w:t xml:space="preserve">whisker mitigation </w:t>
      </w:r>
      <w:r w:rsidR="007C2252">
        <w:rPr>
          <w:rFonts w:ascii="Calibri" w:hAnsi="Calibri" w:cs="Calibri"/>
        </w:rPr>
        <w:t>mechanism</w:t>
      </w:r>
      <w:r w:rsidR="00C315A1" w:rsidRPr="00AA0153">
        <w:rPr>
          <w:rFonts w:ascii="Calibri" w:hAnsi="Calibri" w:cs="Calibri"/>
        </w:rPr>
        <w:t xml:space="preserve"> of </w:t>
      </w:r>
      <w:r w:rsidR="001F7924">
        <w:rPr>
          <w:rFonts w:ascii="Calibri" w:hAnsi="Calibri" w:cs="Calibri"/>
        </w:rPr>
        <w:t xml:space="preserve">the </w:t>
      </w:r>
      <w:r w:rsidR="00C315A1" w:rsidRPr="00AA0153">
        <w:rPr>
          <w:rFonts w:ascii="Calibri" w:hAnsi="Calibri" w:cs="Calibri"/>
        </w:rPr>
        <w:t xml:space="preserve">parylene coating at high temperature and high humidity is </w:t>
      </w:r>
      <w:r w:rsidR="0091591A" w:rsidRPr="00AA0153">
        <w:rPr>
          <w:rFonts w:ascii="Calibri" w:hAnsi="Calibri" w:cs="Calibri"/>
        </w:rPr>
        <w:t xml:space="preserve">yet to be established. </w:t>
      </w:r>
    </w:p>
    <w:p w14:paraId="4316FC7C" w14:textId="17FD9945" w:rsidR="001F7924" w:rsidRPr="00AA0153" w:rsidRDefault="00E93CE6" w:rsidP="001F4C70">
      <w:pPr>
        <w:spacing w:line="360" w:lineRule="auto"/>
        <w:ind w:firstLine="720"/>
        <w:jc w:val="both"/>
        <w:rPr>
          <w:rFonts w:ascii="Calibri" w:hAnsi="Calibri" w:cs="Calibri"/>
        </w:rPr>
      </w:pPr>
      <w:r w:rsidRPr="00AA0153">
        <w:rPr>
          <w:rFonts w:ascii="Calibri" w:hAnsi="Calibri" w:cs="Calibri"/>
        </w:rPr>
        <w:t xml:space="preserve">Because of the deposition process of the parylene coating, it adheres to any given substrate </w:t>
      </w:r>
      <w:r w:rsidR="001F7924">
        <w:rPr>
          <w:rFonts w:ascii="Calibri" w:hAnsi="Calibri" w:cs="Calibri"/>
        </w:rPr>
        <w:t>physically</w:t>
      </w:r>
      <w:r w:rsidRPr="00AA0153">
        <w:rPr>
          <w:rFonts w:ascii="Calibri" w:hAnsi="Calibri" w:cs="Calibri"/>
        </w:rPr>
        <w:t xml:space="preserve">, </w:t>
      </w:r>
      <w:r w:rsidR="001F7924">
        <w:rPr>
          <w:rFonts w:ascii="Calibri" w:hAnsi="Calibri" w:cs="Calibri"/>
        </w:rPr>
        <w:t xml:space="preserve">but </w:t>
      </w:r>
      <w:r w:rsidRPr="00AA0153">
        <w:rPr>
          <w:rFonts w:ascii="Calibri" w:hAnsi="Calibri" w:cs="Calibri"/>
        </w:rPr>
        <w:t>not chemically. This results in the poor adhesion strength of the coating on the inorganic substrates. Methacryloxypropyltrimethoxysilane (</w:t>
      </w:r>
      <w:r w:rsidR="00220A06" w:rsidRPr="00AA0153">
        <w:rPr>
          <w:rFonts w:ascii="Calibri" w:hAnsi="Calibri" w:cs="Calibri"/>
        </w:rPr>
        <w:t>MPS</w:t>
      </w:r>
      <w:r w:rsidRPr="00AA0153">
        <w:rPr>
          <w:rFonts w:ascii="Calibri" w:hAnsi="Calibri" w:cs="Calibri"/>
        </w:rPr>
        <w:t xml:space="preserve">) is generally used as an adhesion promotor for coating parylene coating on the inorganic surface. </w:t>
      </w:r>
      <w:r w:rsidR="00A834C2">
        <w:rPr>
          <w:rFonts w:ascii="Calibri" w:hAnsi="Calibri" w:cs="Calibri"/>
        </w:rPr>
        <w:fldChar w:fldCharType="begin" w:fldLock="1"/>
      </w:r>
      <w:r w:rsidR="00D4587E">
        <w:rPr>
          <w:rFonts w:ascii="Calibri" w:hAnsi="Calibri" w:cs="Calibri"/>
        </w:rPr>
        <w:instrText xml:space="preserve">ADDIN CSL_CITATION {"citationItems":[{"id":"ITEM-1","itemData":{"DOI":"10.1163/156856106778884217","ISBN":"1568561067","ISSN":"01694243","abstract":"The use of organo-silanes as coupling agents offers the potential to create novel structures using materials that would otherwise suffer from poor adhesion, γ-methacryloxypropyltrimethoxy-silane (γ-MAPTS) layers were deposited on hydroxylated SiO2 surfaces using both vapor and solution deposition techniques. The films were characterized using variable angle spectroscopic ellipsometry, infrared spectroscopy, contact-angle measurements and X-ray photoelectron spectroscopy. Film thickness was relatively constant at </w:instrText>
      </w:r>
      <w:r w:rsidR="00D4587E">
        <w:rPr>
          <w:rFonts w:ascii="Cambria Math" w:hAnsi="Cambria Math" w:cs="Cambria Math"/>
        </w:rPr>
        <w:instrText>∼</w:instrText>
      </w:r>
      <w:r w:rsidR="00D4587E">
        <w:rPr>
          <w:rFonts w:ascii="Calibri" w:hAnsi="Calibri" w:cs="Calibri"/>
        </w:rPr>
        <w:instrText>6 A for solution deposition times from 2 min to 2 h at 60° C. Water contact angle increased from 0° to 45° after silane deposition from solution. Room temperature vapor-deposited γ-MAPTS films showed similar thicknesses to those of solution deposited films but a markedly lower contact angle of 10°. Parylene N was chemical vapor deposited on the γ-MAPTS films and its adhesion was tested using the Scotch® Tape test. The γ-MAPTS improved adhesion of parylene N to the hydroxylated surface, with the adhesion for the vapor deposited silane films exhibiting a temperature and time dependence.","author":[{"dropping-particle":"","family":"Mitchell","given":"Christopher J.","non-dropping-particle":"","parse-names":false,"suffix":""},{"dropping-particle":"","family":"Yang","given":"Gong Rong","non-dropping-particle":"","parse-names":false,"suffix":""},{"dropping-particle":"","family":"Senkevich","given":"Jay J.","non-dropping-particle":"","parse-names":false,"suffix":""}],"container-title":"Journal of Adhesion Science and Technology","id":"ITEM-1","issue":"14","issued":{"date-parts":[["2006"]]},"page":"1637-1647","title":"Adhesion aspects of poly(p-xylylene) to SiO2 surfaces using γ-methacryloxypropyltrimethoxysilane as an adhesion promoter","type":"article-journal","volume":"20"},"uris":["http://www.mendeley.com/documents/?uuid=83990cb9-88a2-4ad0-8f7f-4c49fcd9b450"]},{"id":"ITEM-2","itemData":{"DOI":"10.1016/j.corsci.2010.09.034","ISSN":"0010938X","abstract":"The corrosion resistance of a two-layer polymer (silane+parylene) coating, on implant stainless steel was investigated by microscopic observations and electrochemical measurements. Long term exposure tests in Hanks solution revealed that the coating of 2μm can be successfully used for corrosion protection. However, the addition of H2O2, simulating the inflammatory response of human body environment causes a dramatic destruction of the protective coating. Analysis of the experimental data in terms of circuit models enables proposing a deterioration mechanism. OH radicals formed at the metal surface attack the polymer, thus the deterioration starts from the metal/polymer interface and progress towards the outward surface. © 2010 Elsevier Ltd.","author":[{"dropping-particle":"","family":"Cieślik","given":"Monika","non-dropping-particle":"","parse-names":false,"suffix":""},{"dropping-particle":"","family":"Engvall","given":"Klas","non-dropping-particle":"","parse-names":false,"suffix":""},{"dropping-particle":"","family":"Pan","given":"Jinshan","non-dropping-particle":"","parse-names":false,"suffix":""},{"dropping-particle":"","family":"Kotarba","given":"Andrzej","non-dropping-particle":"","parse-names":false,"suffix":""}],"container-title":"Corrosion Science","id":"ITEM-2","issue":"1","issued":{"date-parts":[["2011"]]},"page":"296-301","title":"Silane-parylene coating for improving corrosion resistance of stainless steel 316L implant material","type":"article-journal","volume":"53"},"uris":["http://www.mendeley.com/documents/?uuid=3d053151-b8ef-4879-9ebf-89eadbdb7a67"]},{"id":"ITEM-3","itemData":{"DOI":"10.1016/j.jmbbm.2012.11.001","ISSN":"17516161","PMID":"23237875","abstract":"Using stainless steel 316L for drug-eluting stents needs specific surface finishing due to corrosion phenomena that take place on the metal surface upon prolonged contact with human tissue. Poly (o-chloro-p-xylylene) (Parylene C) is one of the inert and biocompatible materials that are used for 316L coating with γ-methacryloxypropyltrimethoxysilane as an adhesion promoter. In this study, a combination of atomic force microscopy experiments and contact theories have been used to quantify the work of adhesion between parylene C/316L and silane added parylene C/316L. An atomistic simulation has been used, first, to investigate and compare the adhesion at the room temperature with the experiments and then, to investigate the effect of aqueous environment with higher temperature, inside the body, on the adhesion between layers in the structure of drug eluting stent. The simulation results of simplified model for 316L are in good agreement with the experimental results and suggest that the week affiliation between this polymer and 316L is mainly due to Van der Waals interactions. The effect of temperature on the adhesion is found to be regressive and as the water molecules permeate the polymer the adhesion decreases. They also imply that the effect of silane on the adhesion between parylene C and steel is modest. © 2012 Elsevier Ltd.","author":[{"dropping-particle":"","family":"Youssefian","given":"Sina","non-dropping-particle":"","parse-names":false,"suffix":""},{"dropping-particle":"","family":"Rahbar","given":"Nima","non-dropping-particle":"","parse-names":false,"suffix":""}],"container-title":"Journal of the Mechanical Behavior of Biomedical Materials","id":"ITEM-3","issued":{"date-parts":[["2013"]]},"page":"1-11","publisher":"Elsevier","title":"Nano-scale adhesion in multilayered drug eluting stents","type":"article-journal","volume":"18"},"uris":["http://www.mendeley.com/documents/?uuid=94c7b690-3f04-4678-ae79-46a661c7663b"]}],"mendeley":{"formattedCitation":"[22–24]","plainTextFormattedCitation":"[22–24]","previouslyFormattedCitation":"[22–24]"},"properties":{"noteIndex":0},"schema":"https://github.com/citation-style-language/schema/raw/master/csl-citation.json"}</w:instrText>
      </w:r>
      <w:r w:rsidR="00A834C2">
        <w:rPr>
          <w:rFonts w:ascii="Calibri" w:hAnsi="Calibri" w:cs="Calibri"/>
        </w:rPr>
        <w:fldChar w:fldCharType="separate"/>
      </w:r>
      <w:r w:rsidR="00663176" w:rsidRPr="00663176">
        <w:rPr>
          <w:rFonts w:ascii="Calibri" w:hAnsi="Calibri" w:cs="Calibri"/>
          <w:noProof/>
        </w:rPr>
        <w:t>[22–24]</w:t>
      </w:r>
      <w:r w:rsidR="00A834C2">
        <w:rPr>
          <w:rFonts w:ascii="Calibri" w:hAnsi="Calibri" w:cs="Calibri"/>
        </w:rPr>
        <w:fldChar w:fldCharType="end"/>
      </w:r>
      <w:r w:rsidRPr="00AA0153">
        <w:rPr>
          <w:rFonts w:ascii="Calibri" w:hAnsi="Calibri" w:cs="Calibri"/>
        </w:rPr>
        <w:t xml:space="preserve"> </w:t>
      </w:r>
      <w:r w:rsidR="00220A06" w:rsidRPr="00AA0153">
        <w:rPr>
          <w:rFonts w:ascii="Calibri" w:hAnsi="Calibri" w:cs="Calibri"/>
        </w:rPr>
        <w:t xml:space="preserve">MPS </w:t>
      </w:r>
      <w:r w:rsidRPr="00AA0153">
        <w:rPr>
          <w:rFonts w:ascii="Calibri" w:hAnsi="Calibri" w:cs="Calibri"/>
        </w:rPr>
        <w:t xml:space="preserve">comprises of a hydrolyzable alkoxy group bonded to the silicon atom and allows formation of a covalent </w:t>
      </w:r>
      <w:r w:rsidRPr="00AA0153">
        <w:rPr>
          <w:rFonts w:ascii="Calibri" w:hAnsi="Calibri" w:cs="Calibri"/>
        </w:rPr>
        <w:lastRenderedPageBreak/>
        <w:t>metal</w:t>
      </w:r>
      <w:r w:rsidR="00220A06" w:rsidRPr="00AA0153">
        <w:rPr>
          <w:rFonts w:ascii="Calibri" w:hAnsi="Calibri" w:cs="Calibri"/>
        </w:rPr>
        <w:t xml:space="preserve"> – </w:t>
      </w:r>
      <w:r w:rsidRPr="00AA0153">
        <w:rPr>
          <w:rFonts w:ascii="Calibri" w:hAnsi="Calibri" w:cs="Calibri"/>
        </w:rPr>
        <w:t>o</w:t>
      </w:r>
      <w:r w:rsidR="00220A06" w:rsidRPr="00AA0153">
        <w:rPr>
          <w:rFonts w:ascii="Calibri" w:hAnsi="Calibri" w:cs="Calibri"/>
        </w:rPr>
        <w:t xml:space="preserve"> – </w:t>
      </w:r>
      <w:r w:rsidRPr="00AA0153">
        <w:rPr>
          <w:rFonts w:ascii="Calibri" w:hAnsi="Calibri" w:cs="Calibri"/>
        </w:rPr>
        <w:t>siloxane bond by hydrolyzing the metal surface</w:t>
      </w:r>
      <w:r w:rsidR="00220A06" w:rsidRPr="00AA0153">
        <w:rPr>
          <w:rFonts w:ascii="Calibri" w:hAnsi="Calibri" w:cs="Calibri"/>
        </w:rPr>
        <w:t>.</w:t>
      </w:r>
      <w:r w:rsidRPr="00AA0153">
        <w:rPr>
          <w:rFonts w:ascii="Calibri" w:hAnsi="Calibri" w:cs="Calibri"/>
        </w:rPr>
        <w:t xml:space="preserve"> The o-chloro-p-xylene di-radical which is generated in vapor deposition process reacts with the acrylate group of the siloxane side chain to form a covalent bond</w:t>
      </w:r>
      <w:r w:rsidR="001F7924">
        <w:rPr>
          <w:rFonts w:ascii="Calibri" w:hAnsi="Calibri" w:cs="Calibri"/>
        </w:rPr>
        <w:t xml:space="preserve"> </w:t>
      </w:r>
      <w:r w:rsidR="00611F5D">
        <w:rPr>
          <w:rFonts w:ascii="Calibri" w:hAnsi="Calibri" w:cs="Calibri"/>
        </w:rPr>
        <w:fldChar w:fldCharType="begin" w:fldLock="1"/>
      </w:r>
      <w:r w:rsidR="00D4587E">
        <w:rPr>
          <w:rFonts w:ascii="Calibri" w:hAnsi="Calibri" w:cs="Calibri"/>
        </w:rPr>
        <w:instrText>ADDIN CSL_CITATION {"citationItems":[{"id":"ITEM-1","itemData":{"DOI":"10.3390/ma3031803","ISSN":"19961944","abstract":"Parylene is a family of chemically vapour deposited polymer with material properties that are attractive for biomedicine and nanobiotechnology. Chemically inert parylene \"peel-off\" stencils have been demonstrated for micropatterning biomolecular arrays with high uniformity, precise spatial control down to nanoscale resolution. Such micropatterned surfaces are beneficial in engineering biosensors and biological microenvironments. A variety of substituted precursors enables direct coating of functionalised parylenes onto biomedical implants and microfluidics, providing a convenient method for designing biocompatible and bioactive surfaces. This article will review the emerging role and applications of parylene as a biomaterial for surface chemical modification and provide a future outlook. © 2010 by the authors.","author":[{"dropping-particle":"","family":"Tan","given":"Christine P.","non-dropping-particle":"","parse-names":false,"suffix":""},{"dropping-particle":"","family":"Craighead","given":"Harold G.","non-dropping-particle":"","parse-names":false,"suffix":""}],"container-title":"Materials","id":"ITEM-1","issue":"3","issued":{"date-parts":[["2010"]]},"page":"1803-1832","title":"Surface engineering and patterning using parylene for biological applications","type":"article-journal","volume":"3"},"uris":["http://www.mendeley.com/documents/?uuid=5b7377ab-d5be-4eb4-8ad4-530cd8e6694e"]}],"mendeley":{"formattedCitation":"[25]","plainTextFormattedCitation":"[25]","previouslyFormattedCitation":"[25]"},"properties":{"noteIndex":0},"schema":"https://github.com/citation-style-language/schema/raw/master/csl-citation.json"}</w:instrText>
      </w:r>
      <w:r w:rsidR="00611F5D">
        <w:rPr>
          <w:rFonts w:ascii="Calibri" w:hAnsi="Calibri" w:cs="Calibri"/>
        </w:rPr>
        <w:fldChar w:fldCharType="separate"/>
      </w:r>
      <w:r w:rsidR="00663176" w:rsidRPr="00663176">
        <w:rPr>
          <w:rFonts w:ascii="Calibri" w:hAnsi="Calibri" w:cs="Calibri"/>
          <w:noProof/>
        </w:rPr>
        <w:t>[25]</w:t>
      </w:r>
      <w:r w:rsidR="00611F5D">
        <w:rPr>
          <w:rFonts w:ascii="Calibri" w:hAnsi="Calibri" w:cs="Calibri"/>
        </w:rPr>
        <w:fldChar w:fldCharType="end"/>
      </w:r>
      <w:r w:rsidR="001F7924">
        <w:rPr>
          <w:rFonts w:ascii="Calibri" w:hAnsi="Calibri" w:cs="Calibri"/>
        </w:rPr>
        <w:t>.</w:t>
      </w:r>
    </w:p>
    <w:p w14:paraId="28DD44DD" w14:textId="7B81F90B" w:rsidR="0091591A" w:rsidRPr="00AA0153" w:rsidRDefault="00784B46" w:rsidP="001F4C70">
      <w:pPr>
        <w:spacing w:line="360" w:lineRule="auto"/>
        <w:ind w:firstLine="720"/>
        <w:jc w:val="both"/>
        <w:rPr>
          <w:rFonts w:ascii="Calibri" w:hAnsi="Calibri" w:cs="Calibri"/>
        </w:rPr>
      </w:pPr>
      <w:r w:rsidRPr="00AA0153">
        <w:rPr>
          <w:rFonts w:ascii="Calibri" w:hAnsi="Calibri" w:cs="Calibri"/>
        </w:rPr>
        <w:t>In this paper</w:t>
      </w:r>
      <w:r w:rsidR="00E93CE6" w:rsidRPr="00AA0153">
        <w:rPr>
          <w:rFonts w:ascii="Calibri" w:hAnsi="Calibri" w:cs="Calibri"/>
        </w:rPr>
        <w:t>,</w:t>
      </w:r>
      <w:r w:rsidRPr="00AA0153">
        <w:rPr>
          <w:rFonts w:ascii="Calibri" w:hAnsi="Calibri" w:cs="Calibri"/>
        </w:rPr>
        <w:t xml:space="preserve"> </w:t>
      </w:r>
      <w:r w:rsidR="001F7924">
        <w:rPr>
          <w:rFonts w:ascii="Calibri" w:hAnsi="Calibri" w:cs="Calibri"/>
        </w:rPr>
        <w:t xml:space="preserve">the </w:t>
      </w:r>
      <w:r w:rsidRPr="00AA0153">
        <w:rPr>
          <w:rFonts w:ascii="Calibri" w:hAnsi="Calibri" w:cs="Calibri"/>
        </w:rPr>
        <w:t>parylene coating (</w:t>
      </w:r>
      <w:r w:rsidR="001F7924">
        <w:rPr>
          <w:rFonts w:ascii="Calibri" w:hAnsi="Calibri" w:cs="Calibri"/>
        </w:rPr>
        <w:t xml:space="preserve">with </w:t>
      </w:r>
      <w:r w:rsidRPr="00AA0153">
        <w:rPr>
          <w:rFonts w:ascii="Calibri" w:hAnsi="Calibri" w:cs="Calibri"/>
        </w:rPr>
        <w:t>two different thicknesses –</w:t>
      </w:r>
      <w:r w:rsidR="00361C82">
        <w:rPr>
          <w:rFonts w:ascii="Calibri" w:hAnsi="Calibri" w:cs="Calibri"/>
        </w:rPr>
        <w:t xml:space="preserve"> </w:t>
      </w:r>
      <w:r w:rsidRPr="00AA0153">
        <w:rPr>
          <w:rFonts w:ascii="Calibri" w:hAnsi="Calibri" w:cs="Calibri"/>
        </w:rPr>
        <w:t xml:space="preserve">12.5µm and 25µm) </w:t>
      </w:r>
      <w:r w:rsidR="00E93CE6" w:rsidRPr="00AA0153">
        <w:rPr>
          <w:rFonts w:ascii="Calibri" w:hAnsi="Calibri" w:cs="Calibri"/>
        </w:rPr>
        <w:t xml:space="preserve">was applied </w:t>
      </w:r>
      <w:r w:rsidRPr="00AA0153">
        <w:rPr>
          <w:rFonts w:ascii="Calibri" w:hAnsi="Calibri" w:cs="Calibri"/>
        </w:rPr>
        <w:t>on</w:t>
      </w:r>
      <w:r w:rsidR="00220A06" w:rsidRPr="00AA0153">
        <w:rPr>
          <w:rFonts w:ascii="Calibri" w:hAnsi="Calibri" w:cs="Calibri"/>
        </w:rPr>
        <w:t xml:space="preserve"> MPS silane treated</w:t>
      </w:r>
      <w:r w:rsidRPr="00AA0153">
        <w:rPr>
          <w:rFonts w:ascii="Calibri" w:hAnsi="Calibri" w:cs="Calibri"/>
        </w:rPr>
        <w:t xml:space="preserve"> coupon with </w:t>
      </w:r>
      <w:r w:rsidR="001F7924">
        <w:rPr>
          <w:rFonts w:ascii="Calibri" w:hAnsi="Calibri" w:cs="Calibri"/>
        </w:rPr>
        <w:t xml:space="preserve">a </w:t>
      </w:r>
      <w:r w:rsidRPr="00AA0153">
        <w:rPr>
          <w:rFonts w:ascii="Calibri" w:hAnsi="Calibri" w:cs="Calibri"/>
        </w:rPr>
        <w:t xml:space="preserve">solderpad containing copper plated with </w:t>
      </w:r>
      <w:r w:rsidRPr="00A41182">
        <w:rPr>
          <w:rFonts w:ascii="Calibri" w:hAnsi="Calibri" w:cs="Calibri"/>
        </w:rPr>
        <w:t>tin</w:t>
      </w:r>
      <w:r w:rsidR="008354C1" w:rsidRPr="00AA0153">
        <w:rPr>
          <w:rFonts w:ascii="Calibri" w:hAnsi="Calibri" w:cs="Calibri"/>
        </w:rPr>
        <w:t xml:space="preserve"> and </w:t>
      </w:r>
      <w:r w:rsidR="00E93CE6" w:rsidRPr="00AA0153">
        <w:rPr>
          <w:rFonts w:ascii="Calibri" w:hAnsi="Calibri" w:cs="Calibri"/>
        </w:rPr>
        <w:t xml:space="preserve">were exposed to </w:t>
      </w:r>
      <w:r w:rsidR="008354C1" w:rsidRPr="00AA0153">
        <w:rPr>
          <w:rFonts w:ascii="Calibri" w:hAnsi="Calibri" w:cs="Calibri"/>
        </w:rPr>
        <w:t>high temperature and high humidity (</w:t>
      </w:r>
      <w:r w:rsidR="00220A06" w:rsidRPr="00AA0153">
        <w:rPr>
          <w:rFonts w:ascii="Calibri" w:hAnsi="Calibri" w:cs="Calibri"/>
        </w:rPr>
        <w:t>HTHH – 85°C/85%RH</w:t>
      </w:r>
      <w:r w:rsidR="008354C1" w:rsidRPr="00AA0153">
        <w:rPr>
          <w:rFonts w:ascii="Calibri" w:hAnsi="Calibri" w:cs="Calibri"/>
        </w:rPr>
        <w:t>) environment for 5000</w:t>
      </w:r>
      <w:r w:rsidR="001F7924">
        <w:rPr>
          <w:rFonts w:ascii="Calibri" w:hAnsi="Calibri" w:cs="Calibri"/>
        </w:rPr>
        <w:t xml:space="preserve"> </w:t>
      </w:r>
      <w:r w:rsidR="008354C1" w:rsidRPr="00AA0153">
        <w:rPr>
          <w:rFonts w:ascii="Calibri" w:hAnsi="Calibri" w:cs="Calibri"/>
        </w:rPr>
        <w:t>hrs. The chemical, mechanical and adhesion degradation of the coating was investigated at different time intervals (500hrs, 1000hrs, 2500hrs, 4000hrs and 5000hrs</w:t>
      </w:r>
      <w:r w:rsidR="00220A06" w:rsidRPr="00AA0153">
        <w:rPr>
          <w:rFonts w:ascii="Calibri" w:hAnsi="Calibri" w:cs="Calibri"/>
        </w:rPr>
        <w:t xml:space="preserve">) </w:t>
      </w:r>
      <w:r w:rsidR="00E93CE6" w:rsidRPr="00AA0153">
        <w:rPr>
          <w:rFonts w:ascii="Calibri" w:hAnsi="Calibri" w:cs="Calibri"/>
        </w:rPr>
        <w:t xml:space="preserve">and </w:t>
      </w:r>
      <w:r w:rsidR="00220A06" w:rsidRPr="00AA0153">
        <w:rPr>
          <w:rFonts w:ascii="Calibri" w:hAnsi="Calibri" w:cs="Calibri"/>
        </w:rPr>
        <w:t>its relation</w:t>
      </w:r>
      <w:r w:rsidR="00025D25" w:rsidRPr="00AA0153">
        <w:rPr>
          <w:rFonts w:ascii="Calibri" w:hAnsi="Calibri" w:cs="Calibri"/>
        </w:rPr>
        <w:t>s</w:t>
      </w:r>
      <w:r w:rsidR="00220A06" w:rsidRPr="00AA0153">
        <w:rPr>
          <w:rFonts w:ascii="Calibri" w:hAnsi="Calibri" w:cs="Calibri"/>
        </w:rPr>
        <w:t xml:space="preserve"> with </w:t>
      </w:r>
      <w:r w:rsidR="00E93CE6" w:rsidRPr="00AA0153">
        <w:rPr>
          <w:rFonts w:ascii="Calibri" w:hAnsi="Calibri" w:cs="Calibri"/>
        </w:rPr>
        <w:t>the whisker mitigation</w:t>
      </w:r>
      <w:r w:rsidR="00220A06" w:rsidRPr="00AA0153">
        <w:rPr>
          <w:rFonts w:ascii="Calibri" w:hAnsi="Calibri" w:cs="Calibri"/>
        </w:rPr>
        <w:t xml:space="preserve"> property</w:t>
      </w:r>
      <w:r w:rsidR="00E93CE6" w:rsidRPr="00AA0153">
        <w:rPr>
          <w:rFonts w:ascii="Calibri" w:hAnsi="Calibri" w:cs="Calibri"/>
        </w:rPr>
        <w:t xml:space="preserve"> is discussed in detail.  </w:t>
      </w:r>
    </w:p>
    <w:p w14:paraId="632A9BDA" w14:textId="77777777" w:rsidR="00E41E24" w:rsidRPr="00AA0153" w:rsidRDefault="00E41E24" w:rsidP="009F425F">
      <w:pPr>
        <w:spacing w:line="360" w:lineRule="auto"/>
        <w:jc w:val="both"/>
        <w:rPr>
          <w:rFonts w:ascii="Calibri" w:hAnsi="Calibri" w:cs="Calibri"/>
        </w:rPr>
      </w:pPr>
    </w:p>
    <w:p w14:paraId="7CD45F51" w14:textId="2D21FB59" w:rsidR="00BD7934" w:rsidRPr="001F4C70" w:rsidRDefault="00E41E24" w:rsidP="001F4C70">
      <w:pPr>
        <w:pStyle w:val="ListParagraph"/>
        <w:numPr>
          <w:ilvl w:val="0"/>
          <w:numId w:val="7"/>
        </w:numPr>
        <w:spacing w:line="360" w:lineRule="auto"/>
        <w:ind w:left="270" w:hanging="270"/>
        <w:jc w:val="both"/>
        <w:rPr>
          <w:rFonts w:ascii="Calibri" w:hAnsi="Calibri" w:cs="Calibri"/>
          <w:b/>
          <w:bCs/>
        </w:rPr>
      </w:pPr>
      <w:r w:rsidRPr="00AA0153">
        <w:rPr>
          <w:rFonts w:ascii="Calibri" w:hAnsi="Calibri" w:cs="Calibri"/>
          <w:b/>
          <w:bCs/>
          <w:sz w:val="28"/>
          <w:szCs w:val="28"/>
        </w:rPr>
        <w:t>Experimental techniques</w:t>
      </w:r>
    </w:p>
    <w:p w14:paraId="219EB915" w14:textId="1CC045B1" w:rsidR="00E157B5" w:rsidRDefault="004256B0" w:rsidP="001F4C70">
      <w:pPr>
        <w:pStyle w:val="ListParagraph"/>
        <w:numPr>
          <w:ilvl w:val="1"/>
          <w:numId w:val="7"/>
        </w:numPr>
        <w:spacing w:line="360" w:lineRule="auto"/>
        <w:ind w:left="450" w:hanging="450"/>
        <w:jc w:val="both"/>
        <w:rPr>
          <w:rFonts w:ascii="Calibri" w:hAnsi="Calibri" w:cs="Calibri"/>
          <w:b/>
          <w:bCs/>
        </w:rPr>
      </w:pPr>
      <w:r>
        <w:rPr>
          <w:rFonts w:ascii="Calibri" w:hAnsi="Calibri" w:cs="Calibri"/>
          <w:b/>
          <w:bCs/>
        </w:rPr>
        <w:t>Deposition of Parylene</w:t>
      </w:r>
    </w:p>
    <w:p w14:paraId="7F646EDD" w14:textId="223DF765" w:rsidR="002547BD" w:rsidRDefault="00BD7934" w:rsidP="00BD7934">
      <w:pPr>
        <w:spacing w:line="360" w:lineRule="auto"/>
        <w:ind w:firstLine="720"/>
        <w:jc w:val="both"/>
        <w:rPr>
          <w:color w:val="000000" w:themeColor="text1"/>
        </w:rPr>
      </w:pPr>
      <w:r w:rsidRPr="00F13FC3">
        <w:rPr>
          <w:color w:val="000000" w:themeColor="text1"/>
        </w:rPr>
        <w:t>Coupon</w:t>
      </w:r>
      <w:r w:rsidR="00C926C6">
        <w:rPr>
          <w:color w:val="000000" w:themeColor="text1"/>
        </w:rPr>
        <w:t>s</w:t>
      </w:r>
      <w:r w:rsidRPr="00F13FC3">
        <w:rPr>
          <w:color w:val="000000" w:themeColor="text1"/>
        </w:rPr>
        <w:t xml:space="preserve"> with </w:t>
      </w:r>
      <w:r w:rsidR="00A41182" w:rsidRPr="005D2DFB">
        <w:rPr>
          <w:color w:val="000000" w:themeColor="text1"/>
        </w:rPr>
        <w:t xml:space="preserve">bright </w:t>
      </w:r>
      <w:r w:rsidRPr="005D2DFB">
        <w:rPr>
          <w:color w:val="000000" w:themeColor="text1"/>
        </w:rPr>
        <w:t>tin</w:t>
      </w:r>
      <w:r w:rsidRPr="00F13FC3">
        <w:rPr>
          <w:color w:val="000000" w:themeColor="text1"/>
        </w:rPr>
        <w:t xml:space="preserve"> plated </w:t>
      </w:r>
      <w:r w:rsidR="004F5148" w:rsidRPr="00F13FC3">
        <w:rPr>
          <w:color w:val="000000" w:themeColor="text1"/>
        </w:rPr>
        <w:t>solder pads</w:t>
      </w:r>
      <w:r w:rsidRPr="00F13FC3">
        <w:rPr>
          <w:color w:val="000000" w:themeColor="text1"/>
        </w:rPr>
        <w:t xml:space="preserve"> were cleaned using</w:t>
      </w:r>
      <w:r w:rsidR="00C926C6">
        <w:rPr>
          <w:color w:val="000000" w:themeColor="text1"/>
        </w:rPr>
        <w:t xml:space="preserve"> an</w:t>
      </w:r>
      <w:r w:rsidRPr="00F13FC3">
        <w:rPr>
          <w:color w:val="000000" w:themeColor="text1"/>
        </w:rPr>
        <w:t xml:space="preserve"> </w:t>
      </w:r>
      <w:r w:rsidR="00D4587E">
        <w:rPr>
          <w:color w:val="000000" w:themeColor="text1"/>
        </w:rPr>
        <w:t>A</w:t>
      </w:r>
      <w:r w:rsidR="00D4587E" w:rsidRPr="00F13FC3">
        <w:rPr>
          <w:color w:val="000000" w:themeColor="text1"/>
        </w:rPr>
        <w:t xml:space="preserve">quastorm </w:t>
      </w:r>
      <w:r w:rsidR="00D4587E">
        <w:rPr>
          <w:color w:val="000000" w:themeColor="text1"/>
        </w:rPr>
        <w:t>inline cleaner</w:t>
      </w:r>
      <w:r w:rsidR="00C926C6">
        <w:rPr>
          <w:color w:val="000000" w:themeColor="text1"/>
        </w:rPr>
        <w:t xml:space="preserve"> </w:t>
      </w:r>
      <w:r w:rsidR="00D4587E">
        <w:rPr>
          <w:color w:val="000000" w:themeColor="text1"/>
        </w:rPr>
        <w:fldChar w:fldCharType="begin" w:fldLock="1"/>
      </w:r>
      <w:r w:rsidR="000A45AF">
        <w:rPr>
          <w:color w:val="000000" w:themeColor="text1"/>
        </w:rPr>
        <w:instrText>ADDIN CSL_CITATION {"citationItems":[{"id":"ITEM-1","itemData":{"author":[{"dropping-particle":"","family":"Cho","given":"Kim","non-dropping-particle":"","parse-names":false,"suffix":""},{"dropping-particle":"","family":"Pearson","given":"Tim","non-dropping-particle":"","parse-names":false,"suffix":""},{"dropping-particle":"","family":"Hillman","given":"David","non-dropping-particle":"","parse-names":false,"suffix":""},{"dropping-particle":"","family":"Wilcoxon","given":"Ross","non-dropping-particle":"","parse-names":false,"suffix":""}],"id":"ITEM-1","issued":{"date-parts":[["2019"]]},"page":"299-305","title":"QUALIFICATION OF HIGH DENSITY CONNECTOR SOLUTIONS FOR MILITARY AND AVIONIC ENVIRONMENTS","type":"article-journal"},"uris":["http://www.mendeley.com/documents/?uuid=b5840dd1-6329-4845-a048-7e02bc5d7c71"]}],"mendeley":{"formattedCitation":"[26]","plainTextFormattedCitation":"[26]","previouslyFormattedCitation":"[26]"},"properties":{"noteIndex":0},"schema":"https://github.com/citation-style-language/schema/raw/master/csl-citation.json"}</w:instrText>
      </w:r>
      <w:r w:rsidR="00D4587E">
        <w:rPr>
          <w:color w:val="000000" w:themeColor="text1"/>
        </w:rPr>
        <w:fldChar w:fldCharType="separate"/>
      </w:r>
      <w:r w:rsidR="00D4587E" w:rsidRPr="00D4587E">
        <w:rPr>
          <w:noProof/>
          <w:color w:val="000000" w:themeColor="text1"/>
        </w:rPr>
        <w:t>[26]</w:t>
      </w:r>
      <w:r w:rsidR="00D4587E">
        <w:rPr>
          <w:color w:val="000000" w:themeColor="text1"/>
        </w:rPr>
        <w:fldChar w:fldCharType="end"/>
      </w:r>
      <w:r w:rsidR="00C926C6">
        <w:rPr>
          <w:color w:val="000000" w:themeColor="text1"/>
        </w:rPr>
        <w:t>.</w:t>
      </w:r>
      <w:r w:rsidR="00D4587E">
        <w:rPr>
          <w:rFonts w:eastAsiaTheme="minorEastAsia"/>
          <w:color w:val="000000" w:themeColor="text1"/>
        </w:rPr>
        <w:t xml:space="preserve"> </w:t>
      </w:r>
      <w:r w:rsidRPr="00F13FC3">
        <w:rPr>
          <w:color w:val="000000" w:themeColor="text1"/>
        </w:rPr>
        <w:t xml:space="preserve">Methacryloxypropyl trimethoxysilane (MPS) coupling agent was </w:t>
      </w:r>
      <w:r w:rsidR="00C926C6">
        <w:rPr>
          <w:color w:val="000000" w:themeColor="text1"/>
        </w:rPr>
        <w:t>t</w:t>
      </w:r>
      <w:r w:rsidR="00C926C6" w:rsidRPr="00F13FC3">
        <w:rPr>
          <w:color w:val="000000" w:themeColor="text1"/>
        </w:rPr>
        <w:t xml:space="preserve">hen </w:t>
      </w:r>
      <w:r w:rsidRPr="00F13FC3">
        <w:rPr>
          <w:color w:val="000000" w:themeColor="text1"/>
        </w:rPr>
        <w:t xml:space="preserve">applied on the surface of the coupon in dry conditions by </w:t>
      </w:r>
      <w:r w:rsidR="004256B0">
        <w:rPr>
          <w:color w:val="000000" w:themeColor="text1"/>
        </w:rPr>
        <w:t>evaporation</w:t>
      </w:r>
      <w:r w:rsidRPr="00F13FC3">
        <w:rPr>
          <w:color w:val="000000" w:themeColor="text1"/>
        </w:rPr>
        <w:t xml:space="preserve">. </w:t>
      </w:r>
      <w:r w:rsidR="00553A5F">
        <w:rPr>
          <w:color w:val="000000" w:themeColor="text1"/>
        </w:rPr>
        <w:t xml:space="preserve">For this, </w:t>
      </w:r>
      <w:r w:rsidRPr="00434D87">
        <w:rPr>
          <w:color w:val="000000" w:themeColor="text1"/>
        </w:rPr>
        <w:t>coupons</w:t>
      </w:r>
      <w:r w:rsidRPr="00F13FC3">
        <w:rPr>
          <w:color w:val="000000" w:themeColor="text1"/>
        </w:rPr>
        <w:t xml:space="preserve"> </w:t>
      </w:r>
      <w:r w:rsidRPr="00434D87">
        <w:rPr>
          <w:color w:val="000000" w:themeColor="text1"/>
        </w:rPr>
        <w:t>we</w:t>
      </w:r>
      <w:r w:rsidRPr="00F13FC3">
        <w:rPr>
          <w:color w:val="000000" w:themeColor="text1"/>
        </w:rPr>
        <w:t xml:space="preserve">re supported above a silane reservoir </w:t>
      </w:r>
      <w:r w:rsidR="00553A5F">
        <w:rPr>
          <w:color w:val="000000" w:themeColor="text1"/>
        </w:rPr>
        <w:t>i</w:t>
      </w:r>
      <w:r w:rsidR="00553A5F" w:rsidRPr="00F13FC3">
        <w:rPr>
          <w:color w:val="000000" w:themeColor="text1"/>
        </w:rPr>
        <w:t xml:space="preserve">n </w:t>
      </w:r>
      <w:r w:rsidR="00553A5F">
        <w:rPr>
          <w:color w:val="000000" w:themeColor="text1"/>
        </w:rPr>
        <w:t xml:space="preserve">a </w:t>
      </w:r>
      <w:r w:rsidR="00553A5F" w:rsidRPr="00F13FC3">
        <w:rPr>
          <w:color w:val="000000" w:themeColor="text1"/>
        </w:rPr>
        <w:t>closed chamber</w:t>
      </w:r>
      <w:r w:rsidR="00553A5F" w:rsidRPr="005D2DFB">
        <w:rPr>
          <w:color w:val="000000" w:themeColor="text1"/>
        </w:rPr>
        <w:t xml:space="preserve">, </w:t>
      </w:r>
      <w:r w:rsidRPr="005D2DFB">
        <w:rPr>
          <w:color w:val="000000" w:themeColor="text1"/>
        </w:rPr>
        <w:t xml:space="preserve">and the reservoir </w:t>
      </w:r>
      <w:r w:rsidR="004256B0" w:rsidRPr="005D2DFB">
        <w:rPr>
          <w:color w:val="000000" w:themeColor="text1"/>
        </w:rPr>
        <w:t>was</w:t>
      </w:r>
      <w:r w:rsidRPr="005D2DFB">
        <w:rPr>
          <w:color w:val="000000" w:themeColor="text1"/>
        </w:rPr>
        <w:t xml:space="preserve"> heated to 100°C to achieve &gt;</w:t>
      </w:r>
      <w:r w:rsidR="00553A5F" w:rsidRPr="005D2DFB">
        <w:rPr>
          <w:color w:val="000000" w:themeColor="text1"/>
        </w:rPr>
        <w:t xml:space="preserve"> </w:t>
      </w:r>
      <w:r w:rsidRPr="005D2DFB">
        <w:rPr>
          <w:color w:val="000000" w:themeColor="text1"/>
        </w:rPr>
        <w:t xml:space="preserve">5 torr vapor pressure. Alternatively, vacuum can be applied until silane evaporation is observed. The substrate temperature was maintained at </w:t>
      </w:r>
      <w:r w:rsidR="005D2DFB" w:rsidRPr="005D2DFB">
        <w:rPr>
          <w:color w:val="000000" w:themeColor="text1"/>
        </w:rPr>
        <w:t xml:space="preserve">160 to 220 </w:t>
      </w:r>
      <w:proofErr w:type="spellStart"/>
      <w:r w:rsidR="005D2DFB" w:rsidRPr="005D2DFB">
        <w:rPr>
          <w:color w:val="000000" w:themeColor="text1"/>
          <w:vertAlign w:val="superscript"/>
        </w:rPr>
        <w:t>o</w:t>
      </w:r>
      <w:r w:rsidR="005D2DFB" w:rsidRPr="005D2DFB">
        <w:rPr>
          <w:color w:val="000000" w:themeColor="text1"/>
        </w:rPr>
        <w:t>C</w:t>
      </w:r>
      <w:proofErr w:type="spellEnd"/>
      <w:r w:rsidRPr="005D2DFB">
        <w:rPr>
          <w:color w:val="000000" w:themeColor="text1"/>
        </w:rPr>
        <w:t xml:space="preserve"> for </w:t>
      </w:r>
      <w:r w:rsidR="005D2DFB" w:rsidRPr="005D2DFB">
        <w:rPr>
          <w:color w:val="000000" w:themeColor="text1"/>
        </w:rPr>
        <w:t>40 to 60</w:t>
      </w:r>
      <w:r w:rsidRPr="005D2DFB">
        <w:rPr>
          <w:color w:val="000000" w:themeColor="text1"/>
        </w:rPr>
        <w:t xml:space="preserve"> minutes</w:t>
      </w:r>
      <w:r w:rsidRPr="00F13FC3">
        <w:rPr>
          <w:color w:val="000000" w:themeColor="text1"/>
        </w:rPr>
        <w:t xml:space="preserve"> to promote reaction. </w:t>
      </w:r>
    </w:p>
    <w:p w14:paraId="44F4182A" w14:textId="4DFC716F" w:rsidR="00795F0F" w:rsidRPr="00434D87" w:rsidRDefault="00BD7934" w:rsidP="00342AB5">
      <w:pPr>
        <w:spacing w:line="360" w:lineRule="auto"/>
        <w:ind w:firstLine="720"/>
        <w:jc w:val="both"/>
        <w:rPr>
          <w:color w:val="000000" w:themeColor="text1"/>
        </w:rPr>
      </w:pPr>
      <w:r w:rsidRPr="00434D87">
        <w:rPr>
          <w:color w:val="000000" w:themeColor="text1"/>
        </w:rPr>
        <w:t xml:space="preserve">Then the coupon with </w:t>
      </w:r>
      <w:r w:rsidR="004256B0">
        <w:rPr>
          <w:color w:val="000000" w:themeColor="text1"/>
        </w:rPr>
        <w:t xml:space="preserve">a </w:t>
      </w:r>
      <w:r w:rsidRPr="00434D87">
        <w:rPr>
          <w:color w:val="000000" w:themeColor="text1"/>
        </w:rPr>
        <w:t xml:space="preserve">silane layer was coated with parylene C via vapor </w:t>
      </w:r>
      <w:r w:rsidR="00553A5F">
        <w:rPr>
          <w:color w:val="000000" w:themeColor="text1"/>
        </w:rPr>
        <w:t xml:space="preserve">phase </w:t>
      </w:r>
      <w:r w:rsidRPr="00434D87">
        <w:rPr>
          <w:color w:val="000000" w:themeColor="text1"/>
        </w:rPr>
        <w:t xml:space="preserve">deposition by </w:t>
      </w:r>
      <w:r w:rsidRPr="005D2DFB">
        <w:rPr>
          <w:color w:val="000000" w:themeColor="text1"/>
        </w:rPr>
        <w:t>Parylene Deposition System</w:t>
      </w:r>
      <w:r w:rsidRPr="00434D87">
        <w:rPr>
          <w:color w:val="000000" w:themeColor="text1"/>
        </w:rPr>
        <w:t xml:space="preserve">. Parylene-C </w:t>
      </w:r>
      <w:r w:rsidR="004256B0">
        <w:rPr>
          <w:color w:val="000000" w:themeColor="text1"/>
        </w:rPr>
        <w:t>d</w:t>
      </w:r>
      <w:r w:rsidRPr="00434D87">
        <w:rPr>
          <w:color w:val="000000" w:themeColor="text1"/>
        </w:rPr>
        <w:t>imer (di-chloro-di-para-xylylene) was used as a precursor</w:t>
      </w:r>
      <w:r>
        <w:rPr>
          <w:color w:val="000000" w:themeColor="text1"/>
        </w:rPr>
        <w:t xml:space="preserve">. Parylene-C dimer was first vaporized using the conditions </w:t>
      </w:r>
      <w:r w:rsidRPr="005D2DFB">
        <w:rPr>
          <w:color w:val="000000" w:themeColor="text1"/>
        </w:rPr>
        <w:t>150°C at 1 Torr. At this stage the parylene is still in its dimer form (di-para-xylene). Then the parylene-C dimer was decomposed to its monomeric form (para-xylene) at 650 °C and 0.5 Torr.</w:t>
      </w:r>
      <w:r>
        <w:rPr>
          <w:color w:val="000000" w:themeColor="text1"/>
        </w:rPr>
        <w:t xml:space="preserve"> S</w:t>
      </w:r>
      <w:r w:rsidRPr="00434D87">
        <w:rPr>
          <w:color w:val="000000" w:themeColor="text1"/>
        </w:rPr>
        <w:t xml:space="preserve">pontaneous deposition </w:t>
      </w:r>
      <w:r>
        <w:rPr>
          <w:color w:val="000000" w:themeColor="text1"/>
        </w:rPr>
        <w:t xml:space="preserve">of monomers on the silane treated coupons </w:t>
      </w:r>
      <w:r w:rsidRPr="00434D87">
        <w:rPr>
          <w:color w:val="000000" w:themeColor="text1"/>
        </w:rPr>
        <w:t xml:space="preserve">and </w:t>
      </w:r>
      <w:r>
        <w:rPr>
          <w:color w:val="000000" w:themeColor="text1"/>
        </w:rPr>
        <w:t xml:space="preserve">further </w:t>
      </w:r>
      <w:r w:rsidRPr="00434D87">
        <w:rPr>
          <w:color w:val="000000" w:themeColor="text1"/>
        </w:rPr>
        <w:t>polymerization</w:t>
      </w:r>
      <w:r>
        <w:rPr>
          <w:color w:val="000000" w:themeColor="text1"/>
        </w:rPr>
        <w:t xml:space="preserve"> was performed</w:t>
      </w:r>
      <w:r w:rsidR="005D2DFB">
        <w:rPr>
          <w:color w:val="000000" w:themeColor="text1"/>
        </w:rPr>
        <w:t xml:space="preserve"> at room temperature</w:t>
      </w:r>
      <w:r>
        <w:rPr>
          <w:color w:val="000000" w:themeColor="text1"/>
        </w:rPr>
        <w:t xml:space="preserve">. </w:t>
      </w:r>
      <w:r w:rsidR="00C926C6">
        <w:rPr>
          <w:color w:val="000000" w:themeColor="text1"/>
        </w:rPr>
        <w:t>Nominal</w:t>
      </w:r>
      <w:r w:rsidR="00C53621">
        <w:rPr>
          <w:color w:val="000000" w:themeColor="text1"/>
        </w:rPr>
        <w:t xml:space="preserve"> thicknesses </w:t>
      </w:r>
      <w:r w:rsidR="00C926C6">
        <w:rPr>
          <w:color w:val="000000" w:themeColor="text1"/>
        </w:rPr>
        <w:t xml:space="preserve">of </w:t>
      </w:r>
      <w:r w:rsidR="00795F0F" w:rsidRPr="00795F0F">
        <w:rPr>
          <w:color w:val="000000" w:themeColor="text1"/>
        </w:rPr>
        <w:t>12.5µm and 25µm</w:t>
      </w:r>
      <w:r w:rsidR="00C53621">
        <w:rPr>
          <w:color w:val="000000" w:themeColor="text1"/>
        </w:rPr>
        <w:t xml:space="preserve"> of parylene</w:t>
      </w:r>
      <w:r w:rsidR="00C926C6">
        <w:rPr>
          <w:color w:val="000000" w:themeColor="text1"/>
        </w:rPr>
        <w:t>-</w:t>
      </w:r>
      <w:r w:rsidR="00C53621">
        <w:rPr>
          <w:color w:val="000000" w:themeColor="text1"/>
        </w:rPr>
        <w:t>C coating</w:t>
      </w:r>
      <w:r w:rsidR="00795F0F">
        <w:rPr>
          <w:color w:val="000000" w:themeColor="text1"/>
        </w:rPr>
        <w:t xml:space="preserve"> were </w:t>
      </w:r>
      <w:r w:rsidR="00D77174">
        <w:rPr>
          <w:color w:val="000000" w:themeColor="text1"/>
        </w:rPr>
        <w:t>used</w:t>
      </w:r>
      <w:r w:rsidR="00C53621">
        <w:rPr>
          <w:color w:val="000000" w:themeColor="text1"/>
        </w:rPr>
        <w:t xml:space="preserve"> on the coupons for</w:t>
      </w:r>
      <w:r w:rsidR="00795F0F">
        <w:rPr>
          <w:color w:val="000000" w:themeColor="text1"/>
        </w:rPr>
        <w:t xml:space="preserve"> this study. </w:t>
      </w:r>
    </w:p>
    <w:p w14:paraId="6C5D7895" w14:textId="77777777" w:rsidR="00BD7934" w:rsidRPr="001F4C70" w:rsidRDefault="00BD7934" w:rsidP="001F4C70">
      <w:pPr>
        <w:pStyle w:val="ListParagraph"/>
        <w:spacing w:line="360" w:lineRule="auto"/>
        <w:ind w:left="450"/>
        <w:jc w:val="both"/>
        <w:rPr>
          <w:rFonts w:ascii="Calibri" w:hAnsi="Calibri" w:cs="Calibri"/>
        </w:rPr>
      </w:pPr>
    </w:p>
    <w:p w14:paraId="678D07FB" w14:textId="173E58A4" w:rsidR="005659D1" w:rsidRDefault="00365031" w:rsidP="004256B0">
      <w:pPr>
        <w:pStyle w:val="ListParagraph"/>
        <w:numPr>
          <w:ilvl w:val="1"/>
          <w:numId w:val="7"/>
        </w:numPr>
        <w:spacing w:line="360" w:lineRule="auto"/>
        <w:ind w:left="450" w:hanging="450"/>
        <w:jc w:val="both"/>
        <w:rPr>
          <w:rFonts w:ascii="Calibri" w:hAnsi="Calibri" w:cs="Calibri"/>
          <w:b/>
          <w:bCs/>
        </w:rPr>
      </w:pPr>
      <w:r>
        <w:rPr>
          <w:rFonts w:ascii="Calibri" w:hAnsi="Calibri" w:cs="Calibri"/>
          <w:b/>
          <w:bCs/>
        </w:rPr>
        <w:t>High-Temperature, High-Humidity Test (HTHH)</w:t>
      </w:r>
    </w:p>
    <w:p w14:paraId="45CC4B3E" w14:textId="7DE6D3E4" w:rsidR="00365031" w:rsidRPr="005B2AEB" w:rsidRDefault="00F05C6F" w:rsidP="005B2AEB">
      <w:pPr>
        <w:spacing w:line="360" w:lineRule="auto"/>
        <w:ind w:firstLine="450"/>
        <w:jc w:val="both"/>
        <w:rPr>
          <w:rFonts w:ascii="Calibri" w:hAnsi="Calibri" w:cs="Calibri"/>
        </w:rPr>
      </w:pPr>
      <w:r w:rsidRPr="005B2AEB">
        <w:rPr>
          <w:rFonts w:ascii="Calibri" w:hAnsi="Calibri" w:cs="Calibri"/>
        </w:rPr>
        <w:lastRenderedPageBreak/>
        <w:t>All the parylene C coated coupons along with the uncoated coupons were placed inside the Thermotron temperature &amp; humidity chamber for 5000hrs for accelerated aging of tin</w:t>
      </w:r>
      <w:r>
        <w:rPr>
          <w:rFonts w:ascii="Calibri" w:hAnsi="Calibri" w:cs="Calibri"/>
        </w:rPr>
        <w:t xml:space="preserve"> plated solderpads.</w:t>
      </w:r>
      <w:r w:rsidR="00795F0F">
        <w:rPr>
          <w:rFonts w:ascii="Calibri" w:hAnsi="Calibri" w:cs="Calibri"/>
        </w:rPr>
        <w:t xml:space="preserve"> The temperature and humidity of the chamber was set at 85°C and 85% relative humidity, respectively. The </w:t>
      </w:r>
      <w:r w:rsidR="00C53621">
        <w:rPr>
          <w:rFonts w:ascii="Calibri" w:hAnsi="Calibri" w:cs="Calibri"/>
        </w:rPr>
        <w:t>coupons</w:t>
      </w:r>
      <w:r w:rsidR="00795F0F">
        <w:rPr>
          <w:rFonts w:ascii="Calibri" w:hAnsi="Calibri" w:cs="Calibri"/>
        </w:rPr>
        <w:t xml:space="preserve"> were taken out at regular time interval</w:t>
      </w:r>
      <w:r w:rsidR="006275A6">
        <w:rPr>
          <w:rFonts w:ascii="Calibri" w:hAnsi="Calibri" w:cs="Calibri"/>
        </w:rPr>
        <w:t>s</w:t>
      </w:r>
      <w:r w:rsidR="00795F0F">
        <w:rPr>
          <w:rFonts w:ascii="Calibri" w:hAnsi="Calibri" w:cs="Calibri"/>
        </w:rPr>
        <w:t xml:space="preserve"> </w:t>
      </w:r>
      <w:r w:rsidR="00C53621">
        <w:rPr>
          <w:rFonts w:ascii="Calibri" w:hAnsi="Calibri" w:cs="Calibri"/>
        </w:rPr>
        <w:t>(0hr, 500hrs, 1000hrs, 2500hrs, 4000hrs and 5000hrs) for the investigation of coating properties and tin whisker activities at each time.</w:t>
      </w:r>
    </w:p>
    <w:p w14:paraId="6C40F478" w14:textId="77777777" w:rsidR="00365031" w:rsidRDefault="00365031" w:rsidP="001F4C70">
      <w:pPr>
        <w:pStyle w:val="ListParagraph"/>
        <w:spacing w:line="360" w:lineRule="auto"/>
        <w:ind w:left="450"/>
        <w:jc w:val="both"/>
        <w:rPr>
          <w:rFonts w:ascii="Calibri" w:hAnsi="Calibri" w:cs="Calibri"/>
          <w:b/>
          <w:bCs/>
        </w:rPr>
      </w:pPr>
    </w:p>
    <w:p w14:paraId="5EDDD6BD" w14:textId="00E30EBA" w:rsidR="00365031" w:rsidRPr="00AA0153" w:rsidRDefault="00365031" w:rsidP="001F4C70">
      <w:pPr>
        <w:pStyle w:val="ListParagraph"/>
        <w:numPr>
          <w:ilvl w:val="1"/>
          <w:numId w:val="7"/>
        </w:numPr>
        <w:spacing w:line="360" w:lineRule="auto"/>
        <w:ind w:left="450" w:hanging="450"/>
        <w:jc w:val="both"/>
        <w:rPr>
          <w:rFonts w:ascii="Calibri" w:hAnsi="Calibri" w:cs="Calibri"/>
          <w:b/>
          <w:bCs/>
        </w:rPr>
      </w:pPr>
      <w:r>
        <w:rPr>
          <w:rFonts w:ascii="Calibri" w:hAnsi="Calibri" w:cs="Calibri"/>
          <w:b/>
          <w:bCs/>
        </w:rPr>
        <w:t>Characterization</w:t>
      </w:r>
      <w:r w:rsidR="00553A5F">
        <w:rPr>
          <w:rFonts w:ascii="Calibri" w:hAnsi="Calibri" w:cs="Calibri"/>
          <w:b/>
          <w:bCs/>
        </w:rPr>
        <w:t xml:space="preserve"> of Parylene Coating and Tin Whisker Growth</w:t>
      </w:r>
    </w:p>
    <w:p w14:paraId="45307221" w14:textId="4DDB4E0A" w:rsidR="005D0C0D" w:rsidRPr="00AA0153" w:rsidRDefault="00BD393D" w:rsidP="001F4C70">
      <w:pPr>
        <w:pStyle w:val="ListParagraph"/>
        <w:numPr>
          <w:ilvl w:val="2"/>
          <w:numId w:val="7"/>
        </w:numPr>
        <w:spacing w:line="360" w:lineRule="auto"/>
        <w:ind w:left="540" w:hanging="540"/>
        <w:jc w:val="both"/>
        <w:rPr>
          <w:rFonts w:ascii="Calibri" w:hAnsi="Calibri" w:cs="Calibri"/>
          <w:i/>
          <w:iCs/>
        </w:rPr>
      </w:pPr>
      <w:r>
        <w:rPr>
          <w:rFonts w:ascii="Calibri" w:hAnsi="Calibri" w:cs="Calibri"/>
          <w:i/>
          <w:iCs/>
        </w:rPr>
        <w:t xml:space="preserve">Fourier transform </w:t>
      </w:r>
      <w:r w:rsidR="005659D1" w:rsidRPr="00AA0153">
        <w:rPr>
          <w:rFonts w:ascii="Calibri" w:hAnsi="Calibri" w:cs="Calibri"/>
          <w:i/>
          <w:iCs/>
        </w:rPr>
        <w:t xml:space="preserve">Infrared spectroscopy (FT-IR) </w:t>
      </w:r>
    </w:p>
    <w:p w14:paraId="30E3D1A0" w14:textId="11003714" w:rsidR="005D0C0D" w:rsidRPr="00AA0153" w:rsidRDefault="005D0C0D" w:rsidP="00A834C2">
      <w:pPr>
        <w:spacing w:line="360" w:lineRule="auto"/>
        <w:ind w:firstLine="540"/>
        <w:jc w:val="both"/>
        <w:rPr>
          <w:rFonts w:ascii="Calibri" w:hAnsi="Calibri" w:cs="Calibri"/>
        </w:rPr>
      </w:pPr>
      <w:r w:rsidRPr="00AA0153">
        <w:rPr>
          <w:rFonts w:ascii="Calibri" w:hAnsi="Calibri" w:cs="Calibri"/>
        </w:rPr>
        <w:t xml:space="preserve">Comparative chemical characterizations were performed on the aged </w:t>
      </w:r>
      <w:r w:rsidR="00325592">
        <w:rPr>
          <w:rFonts w:ascii="Calibri" w:hAnsi="Calibri" w:cs="Calibri"/>
        </w:rPr>
        <w:t xml:space="preserve">parylene </w:t>
      </w:r>
      <w:r w:rsidRPr="00AA0153">
        <w:rPr>
          <w:rFonts w:ascii="Calibri" w:hAnsi="Calibri" w:cs="Calibri"/>
        </w:rPr>
        <w:t xml:space="preserve">coating by IR spectroscopy (Perkin Elmer Spectrum 100) in an attenuated total reflectance (ATR) mode from the wavenumbers ranging from </w:t>
      </w:r>
      <w:r w:rsidR="00C53621">
        <w:rPr>
          <w:rFonts w:ascii="Calibri" w:hAnsi="Calibri" w:cs="Calibri"/>
        </w:rPr>
        <w:t>5</w:t>
      </w:r>
      <w:r w:rsidR="00C53621" w:rsidRPr="00AA0153">
        <w:rPr>
          <w:rFonts w:ascii="Calibri" w:hAnsi="Calibri" w:cs="Calibri"/>
        </w:rPr>
        <w:t xml:space="preserve">50 </w:t>
      </w:r>
      <w:r w:rsidRPr="00AA0153">
        <w:rPr>
          <w:rFonts w:ascii="Calibri" w:hAnsi="Calibri" w:cs="Calibri"/>
        </w:rPr>
        <w:t>cm</w:t>
      </w:r>
      <w:r w:rsidRPr="00AA0153">
        <w:rPr>
          <w:rFonts w:ascii="Calibri" w:hAnsi="Calibri" w:cs="Calibri"/>
          <w:vertAlign w:val="superscript"/>
        </w:rPr>
        <w:t>-1</w:t>
      </w:r>
      <w:r w:rsidRPr="00AA0153">
        <w:rPr>
          <w:rFonts w:ascii="Calibri" w:hAnsi="Calibri" w:cs="Calibri"/>
        </w:rPr>
        <w:t xml:space="preserve"> to 4000 cm</w:t>
      </w:r>
      <w:r w:rsidRPr="00AA0153">
        <w:rPr>
          <w:rFonts w:ascii="Calibri" w:hAnsi="Calibri" w:cs="Calibri"/>
          <w:vertAlign w:val="superscript"/>
        </w:rPr>
        <w:t>-1</w:t>
      </w:r>
      <w:r w:rsidRPr="00AA0153">
        <w:rPr>
          <w:rFonts w:ascii="Calibri" w:hAnsi="Calibri" w:cs="Calibri"/>
        </w:rPr>
        <w:t>. The change in chemical structures during the aging of the parylene coating was by observing the dominant absorbance peaks</w:t>
      </w:r>
      <w:r w:rsidR="00A8599E">
        <w:rPr>
          <w:rFonts w:ascii="Calibri" w:hAnsi="Calibri" w:cs="Calibri"/>
        </w:rPr>
        <w:t xml:space="preserve"> from the top surface of the parylene coating</w:t>
      </w:r>
      <w:r w:rsidRPr="00AA0153">
        <w:rPr>
          <w:rFonts w:ascii="Calibri" w:hAnsi="Calibri" w:cs="Calibri"/>
        </w:rPr>
        <w:t>.</w:t>
      </w:r>
      <w:r w:rsidR="00BA6595">
        <w:rPr>
          <w:rFonts w:ascii="Calibri" w:hAnsi="Calibri" w:cs="Calibri"/>
        </w:rPr>
        <w:t xml:space="preserve"> </w:t>
      </w:r>
      <w:r w:rsidR="00A8599E">
        <w:rPr>
          <w:rFonts w:ascii="Calibri" w:hAnsi="Calibri" w:cs="Calibri"/>
        </w:rPr>
        <w:t xml:space="preserve">Parylene coating was manually peeled from the surface of the solderpad and FT-IR (ATR) investigation was performed </w:t>
      </w:r>
      <w:r w:rsidR="000A45AF">
        <w:rPr>
          <w:rFonts w:ascii="Calibri" w:hAnsi="Calibri" w:cs="Calibri"/>
        </w:rPr>
        <w:t>on</w:t>
      </w:r>
      <w:r w:rsidR="00A8599E">
        <w:rPr>
          <w:rFonts w:ascii="Calibri" w:hAnsi="Calibri" w:cs="Calibri"/>
        </w:rPr>
        <w:t xml:space="preserve"> the </w:t>
      </w:r>
      <w:r w:rsidR="000A45AF">
        <w:rPr>
          <w:rFonts w:ascii="Calibri" w:hAnsi="Calibri" w:cs="Calibri"/>
        </w:rPr>
        <w:t xml:space="preserve">surface of the solderpad to understand the degradation behavior of the silane agent at the interface. During aging there is very less variation in the </w:t>
      </w:r>
      <w:r w:rsidR="000A45AF" w:rsidRPr="000A45AF">
        <w:rPr>
          <w:rFonts w:ascii="Calibri" w:hAnsi="Calibri" w:cs="Calibri"/>
        </w:rPr>
        <w:t>H bonded to the ring peak</w:t>
      </w:r>
      <w:r w:rsidR="000A45AF">
        <w:rPr>
          <w:rFonts w:ascii="Calibri" w:hAnsi="Calibri" w:cs="Calibri"/>
        </w:rPr>
        <w:t xml:space="preserve"> (at 823cm</w:t>
      </w:r>
      <w:r w:rsidR="000A45AF" w:rsidRPr="001F6BBE">
        <w:rPr>
          <w:rFonts w:ascii="Calibri" w:hAnsi="Calibri" w:cs="Calibri"/>
          <w:vertAlign w:val="superscript"/>
        </w:rPr>
        <w:t>-1</w:t>
      </w:r>
      <w:r w:rsidR="000A45AF">
        <w:rPr>
          <w:rFonts w:ascii="Calibri" w:hAnsi="Calibri" w:cs="Calibri"/>
        </w:rPr>
        <w:t>)</w:t>
      </w:r>
      <w:r w:rsidR="000A45AF">
        <w:rPr>
          <w:rFonts w:ascii="Calibri" w:hAnsi="Calibri" w:cs="Calibri"/>
        </w:rPr>
        <w:fldChar w:fldCharType="begin" w:fldLock="1"/>
      </w:r>
      <w:r w:rsidR="00235578">
        <w:rPr>
          <w:rFonts w:ascii="Calibri" w:hAnsi="Calibri" w:cs="Calibri"/>
        </w:rPr>
        <w:instrText>ADDIN CSL_CITATION {"citationItems":[{"id":"ITEM-1","itemData":{"ISSN":"09144935","abstract":"High-temperature exposure experiments were performed to determine the upper temperature limitations for parylene-C-coated pressure sensors in air. Significant sensitivity shift (&gt; 2%) and visual cracking of the parylene surface were observed on devices with &gt; 3 μm of parylene C when heated above 125°C in air following as little as 1 hour of exposure. The mechanism for this phenomenon has been identified as oxidative degradation of the polymer and is documented in the literature. This mechanism is not noticed with uncoated devices, nor is it noticed with parylene-coated devices in nitrogen or vacuum ambients, nor with parylene-coated devices if oxygen can be isolated from the parylene (for example, by coating the parylene with a secondary encapsulant). As reported in the literature, our observations confirm that this effect is a function of parylene thickness. No cracking and very little sensitivity shift (&lt; 2.0 %) were observed for any devices coated with &lt; 16 μm of parylene C at 105°C or less. Therefore, 105°C is recommended as the maximum temperature for pressure sensors coated with conventional Gorham process parylene C in air.","author":[{"dropping-particle":"","family":"Monk","given":"David J.","non-dropping-particle":"","parse-names":false,"suffix":""},{"dropping-particle":"","family":"Toh","given":"H. S.","non-dropping-particle":"","parse-names":false,"suffix":""},{"dropping-particle":"","family":"Wertz","given":"John","non-dropping-particle":"","parse-names":false,"suffix":""}],"container-title":"Sensors and Materials","id":"ITEM-1","issue":"5","issued":{"date-parts":[["1997"]]},"page":"307-319","title":"Oxidative degradation of parylene C (Poly (monochloro-para-xylylene)) thin films on bulk micromachined piezoresistive silicon pressure sensors","type":"article-journal","volume":"9"},"uris":["http://www.mendeley.com/documents/?uuid=51c0dcb1-6de0-4264-ac42-df3b306631e7"]}],"mendeley":{"formattedCitation":"[27]","plainTextFormattedCitation":"[27]","previouslyFormattedCitation":"[27]"},"properties":{"noteIndex":0},"schema":"https://github.com/citation-style-language/schema/raw/master/csl-citation.json"}</w:instrText>
      </w:r>
      <w:r w:rsidR="000A45AF">
        <w:rPr>
          <w:rFonts w:ascii="Calibri" w:hAnsi="Calibri" w:cs="Calibri"/>
        </w:rPr>
        <w:fldChar w:fldCharType="separate"/>
      </w:r>
      <w:r w:rsidR="000A45AF" w:rsidRPr="000A45AF">
        <w:rPr>
          <w:rFonts w:ascii="Calibri" w:hAnsi="Calibri" w:cs="Calibri"/>
          <w:noProof/>
        </w:rPr>
        <w:t>[27]</w:t>
      </w:r>
      <w:r w:rsidR="000A45AF">
        <w:rPr>
          <w:rFonts w:ascii="Calibri" w:hAnsi="Calibri" w:cs="Calibri"/>
        </w:rPr>
        <w:fldChar w:fldCharType="end"/>
      </w:r>
      <w:r w:rsidR="006275A6">
        <w:rPr>
          <w:rFonts w:ascii="Calibri" w:hAnsi="Calibri" w:cs="Calibri"/>
        </w:rPr>
        <w:t>.</w:t>
      </w:r>
      <w:r w:rsidR="000A45AF">
        <w:rPr>
          <w:rFonts w:ascii="Calibri" w:hAnsi="Calibri" w:cs="Calibri"/>
        </w:rPr>
        <w:t xml:space="preserve"> Hence, the absorbance peaks at each aging time were normalized </w:t>
      </w:r>
      <w:r w:rsidR="00FE3B19">
        <w:rPr>
          <w:rFonts w:ascii="Calibri" w:hAnsi="Calibri" w:cs="Calibri"/>
        </w:rPr>
        <w:t>by peak at</w:t>
      </w:r>
      <w:r w:rsidR="000A45AF">
        <w:rPr>
          <w:rFonts w:ascii="Calibri" w:hAnsi="Calibri" w:cs="Calibri"/>
        </w:rPr>
        <w:t xml:space="preserve"> 82</w:t>
      </w:r>
      <w:r w:rsidR="00FE3B19">
        <w:rPr>
          <w:rFonts w:ascii="Calibri" w:hAnsi="Calibri" w:cs="Calibri"/>
        </w:rPr>
        <w:t>2</w:t>
      </w:r>
      <w:r w:rsidR="000A45AF">
        <w:rPr>
          <w:rFonts w:ascii="Calibri" w:hAnsi="Calibri" w:cs="Calibri"/>
        </w:rPr>
        <w:t>cm</w:t>
      </w:r>
      <w:r w:rsidR="000A45AF" w:rsidRPr="001F6BBE">
        <w:rPr>
          <w:rFonts w:ascii="Calibri" w:hAnsi="Calibri" w:cs="Calibri"/>
          <w:vertAlign w:val="superscript"/>
        </w:rPr>
        <w:t>-1</w:t>
      </w:r>
      <w:r w:rsidR="000A45AF">
        <w:rPr>
          <w:rFonts w:ascii="Calibri" w:hAnsi="Calibri" w:cs="Calibri"/>
        </w:rPr>
        <w:t>.</w:t>
      </w:r>
    </w:p>
    <w:p w14:paraId="31703759" w14:textId="77777777" w:rsidR="005D0C0D" w:rsidRPr="00AA0153" w:rsidRDefault="005D0C0D" w:rsidP="005D0C0D">
      <w:pPr>
        <w:spacing w:line="360" w:lineRule="auto"/>
        <w:ind w:firstLine="540"/>
        <w:jc w:val="both"/>
        <w:rPr>
          <w:rFonts w:ascii="Calibri" w:hAnsi="Calibri" w:cs="Calibri"/>
        </w:rPr>
      </w:pPr>
    </w:p>
    <w:p w14:paraId="795ECECC" w14:textId="342E119F" w:rsidR="005D0C0D" w:rsidRDefault="00365031" w:rsidP="001F4C70">
      <w:pPr>
        <w:pStyle w:val="ListParagraph"/>
        <w:numPr>
          <w:ilvl w:val="2"/>
          <w:numId w:val="7"/>
        </w:numPr>
        <w:spacing w:line="360" w:lineRule="auto"/>
        <w:ind w:left="540" w:hanging="540"/>
        <w:jc w:val="both"/>
        <w:rPr>
          <w:rFonts w:ascii="Calibri" w:hAnsi="Calibri" w:cs="Calibri"/>
          <w:i/>
          <w:iCs/>
        </w:rPr>
      </w:pPr>
      <w:r>
        <w:rPr>
          <w:rFonts w:ascii="Calibri" w:hAnsi="Calibri" w:cs="Calibri"/>
          <w:i/>
          <w:iCs/>
        </w:rPr>
        <w:t>Indentation testing</w:t>
      </w:r>
    </w:p>
    <w:p w14:paraId="468DF186" w14:textId="404B5205" w:rsidR="005E501F" w:rsidRDefault="00C662C0" w:rsidP="00325592">
      <w:pPr>
        <w:spacing w:line="360" w:lineRule="auto"/>
        <w:ind w:firstLine="540"/>
        <w:jc w:val="both"/>
      </w:pPr>
      <w:r>
        <w:t>N</w:t>
      </w:r>
      <w:r w:rsidR="00325592">
        <w:t>anoindentation testing was performed using a Hysitron TriboIndenter</w:t>
      </w:r>
      <w:r w:rsidR="000F3CBA">
        <w:t>,</w:t>
      </w:r>
      <w:r w:rsidR="00325592">
        <w:t xml:space="preserve"> </w:t>
      </w:r>
      <w:r w:rsidR="000F3CBA">
        <w:t xml:space="preserve">with </w:t>
      </w:r>
      <w:r w:rsidR="00E96A2B">
        <w:t xml:space="preserve">a </w:t>
      </w:r>
      <w:r w:rsidR="000F3CBA">
        <w:t xml:space="preserve">Berkovich tip, </w:t>
      </w:r>
      <w:r w:rsidR="00325592">
        <w:t xml:space="preserve">on </w:t>
      </w:r>
      <w:r w:rsidR="00E96A2B">
        <w:t xml:space="preserve">time zero and </w:t>
      </w:r>
      <w:r w:rsidR="00325592">
        <w:t>aged thin parylene coating</w:t>
      </w:r>
      <w:r w:rsidR="00E96A2B">
        <w:t>s</w:t>
      </w:r>
      <w:r w:rsidR="00325592">
        <w:t xml:space="preserve"> (12.</w:t>
      </w:r>
      <w:r w:rsidR="003945C6">
        <w:t>5</w:t>
      </w:r>
      <w:r w:rsidR="00325592">
        <w:t xml:space="preserve">µm) on coupon. The built-in quasi-static mode in the TriboIndenter was used with </w:t>
      </w:r>
      <w:r w:rsidR="000F3CBA">
        <w:t>a peak</w:t>
      </w:r>
      <w:r w:rsidR="00325592">
        <w:t xml:space="preserve"> load </w:t>
      </w:r>
      <w:r w:rsidR="000F3CBA">
        <w:t>of</w:t>
      </w:r>
      <w:r w:rsidR="00325592">
        <w:t xml:space="preserve"> </w:t>
      </w:r>
      <w:r w:rsidR="000F3CBA">
        <w:t>1</w:t>
      </w:r>
      <w:r w:rsidR="00325592">
        <w:t xml:space="preserve">500μN. </w:t>
      </w:r>
      <w:r w:rsidR="000F3CBA">
        <w:t>The testing was done in three segments</w:t>
      </w:r>
      <w:r w:rsidR="00E96A2B">
        <w:t xml:space="preserve"> consisting of</w:t>
      </w:r>
      <w:r w:rsidR="000F3CBA">
        <w:t xml:space="preserve"> loading at the rate of 150µN/sec, holding at 1500µN for 30 seconds</w:t>
      </w:r>
      <w:r w:rsidR="00E96A2B">
        <w:t>,</w:t>
      </w:r>
      <w:r w:rsidR="000F3CBA">
        <w:t xml:space="preserve"> and unloading at the rate of 150µN/sec</w:t>
      </w:r>
      <w:r w:rsidR="00325592">
        <w:t xml:space="preserve">. </w:t>
      </w:r>
      <w:r w:rsidR="00E96A2B">
        <w:t xml:space="preserve">Five indentations were conducted on different regions of the coating for each measurement. </w:t>
      </w:r>
      <w:r w:rsidR="005E501F">
        <w:t xml:space="preserve"> </w:t>
      </w:r>
    </w:p>
    <w:p w14:paraId="2FB645DE" w14:textId="37E19C8F" w:rsidR="00325592" w:rsidRPr="00E96A2B" w:rsidRDefault="00365031" w:rsidP="00365031">
      <w:pPr>
        <w:spacing w:line="360" w:lineRule="auto"/>
        <w:ind w:firstLine="540"/>
        <w:jc w:val="both"/>
      </w:pPr>
      <w:r w:rsidRPr="001F4C70">
        <w:rPr>
          <w:rFonts w:ascii="Calibri" w:hAnsi="Calibri" w:cs="Calibri"/>
        </w:rPr>
        <w:t xml:space="preserve">In addition, </w:t>
      </w:r>
      <w:r w:rsidRPr="00940091">
        <w:t>m</w:t>
      </w:r>
      <w:r w:rsidR="004E6692" w:rsidRPr="00940091">
        <w:t xml:space="preserve">icro indentation testing of </w:t>
      </w:r>
      <w:r w:rsidR="00E96A2B">
        <w:t xml:space="preserve">time zero and </w:t>
      </w:r>
      <w:r w:rsidR="004E6692" w:rsidRPr="00E96A2B">
        <w:t>aged parylene coating</w:t>
      </w:r>
      <w:r w:rsidR="00E96A2B">
        <w:t>s</w:t>
      </w:r>
      <w:r w:rsidR="004E6692" w:rsidRPr="00E96A2B">
        <w:t xml:space="preserve"> (25µm) on coupon </w:t>
      </w:r>
      <w:r w:rsidR="00E96A2B">
        <w:t>were</w:t>
      </w:r>
      <w:r w:rsidR="00E96A2B" w:rsidRPr="00E96A2B">
        <w:t xml:space="preserve"> </w:t>
      </w:r>
      <w:r w:rsidR="004E6692" w:rsidRPr="00E96A2B">
        <w:t xml:space="preserve">performed using a Vickers hardness tester (Wilson® Tukon™ 1102 machine). 10gf </w:t>
      </w:r>
      <w:r w:rsidR="004E6692" w:rsidRPr="00E96A2B">
        <w:lastRenderedPageBreak/>
        <w:t xml:space="preserve">(0.098N) load was used for </w:t>
      </w:r>
      <w:r w:rsidR="00E96A2B">
        <w:t>measuring</w:t>
      </w:r>
      <w:r w:rsidR="00E96A2B" w:rsidRPr="00E96A2B">
        <w:t xml:space="preserve"> </w:t>
      </w:r>
      <w:r w:rsidR="004E6692" w:rsidRPr="00E96A2B">
        <w:t>the hardness of the coating</w:t>
      </w:r>
      <w:r w:rsidR="00E96A2B">
        <w:t>s</w:t>
      </w:r>
      <w:r w:rsidR="004E6692" w:rsidRPr="00E96A2B">
        <w:t xml:space="preserve">. </w:t>
      </w:r>
      <w:r w:rsidR="00C40108" w:rsidRPr="00E96A2B">
        <w:t>For samples at each time step, five indentations were conducted on different regions of the coating.</w:t>
      </w:r>
    </w:p>
    <w:p w14:paraId="22116994" w14:textId="77777777" w:rsidR="004E6692" w:rsidRPr="004E6692" w:rsidRDefault="004E6692" w:rsidP="004E6692">
      <w:pPr>
        <w:spacing w:line="360" w:lineRule="auto"/>
        <w:ind w:firstLine="540"/>
        <w:jc w:val="both"/>
        <w:rPr>
          <w:rFonts w:ascii="Calibri" w:hAnsi="Calibri" w:cs="Calibri"/>
          <w:i/>
          <w:iCs/>
        </w:rPr>
      </w:pPr>
    </w:p>
    <w:p w14:paraId="2C8FF117" w14:textId="459B21D0" w:rsidR="00A03DE7" w:rsidRDefault="00257E0B" w:rsidP="001F4C70">
      <w:pPr>
        <w:pStyle w:val="ListParagraph"/>
        <w:numPr>
          <w:ilvl w:val="2"/>
          <w:numId w:val="7"/>
        </w:numPr>
        <w:spacing w:line="360" w:lineRule="auto"/>
        <w:ind w:left="540" w:hanging="540"/>
        <w:jc w:val="both"/>
        <w:rPr>
          <w:rFonts w:ascii="Calibri" w:hAnsi="Calibri" w:cs="Calibri"/>
          <w:i/>
          <w:iCs/>
        </w:rPr>
      </w:pPr>
      <w:r>
        <w:rPr>
          <w:rFonts w:ascii="Calibri" w:hAnsi="Calibri" w:cs="Calibri"/>
          <w:i/>
          <w:iCs/>
        </w:rPr>
        <w:t>Adhesion</w:t>
      </w:r>
      <w:r w:rsidR="00C67911">
        <w:rPr>
          <w:rFonts w:ascii="Calibri" w:hAnsi="Calibri" w:cs="Calibri"/>
          <w:i/>
          <w:iCs/>
        </w:rPr>
        <w:t xml:space="preserve"> test</w:t>
      </w:r>
    </w:p>
    <w:p w14:paraId="149009AC" w14:textId="5FA3D322" w:rsidR="009E3BCC" w:rsidRDefault="009E3BCC" w:rsidP="009E3BCC">
      <w:pPr>
        <w:spacing w:line="360" w:lineRule="auto"/>
        <w:ind w:firstLine="720"/>
        <w:jc w:val="both"/>
        <w:rPr>
          <w:rFonts w:cstheme="minorHAnsi"/>
        </w:rPr>
      </w:pPr>
      <w:r>
        <w:rPr>
          <w:rFonts w:cstheme="minorHAnsi"/>
        </w:rPr>
        <w:t>Cross</w:t>
      </w:r>
      <w:r w:rsidRPr="00D62CEC">
        <w:rPr>
          <w:rFonts w:cstheme="minorHAnsi"/>
        </w:rPr>
        <w:t xml:space="preserve">-cut </w:t>
      </w:r>
      <w:r>
        <w:rPr>
          <w:rFonts w:cstheme="minorHAnsi"/>
        </w:rPr>
        <w:t xml:space="preserve">tape peel </w:t>
      </w:r>
      <w:r w:rsidRPr="00D62CEC">
        <w:rPr>
          <w:rFonts w:cstheme="minorHAnsi"/>
        </w:rPr>
        <w:t>test was used to evaluate the adhesion property of</w:t>
      </w:r>
      <w:r>
        <w:rPr>
          <w:rFonts w:cstheme="minorHAnsi"/>
        </w:rPr>
        <w:t xml:space="preserve"> parylene</w:t>
      </w:r>
      <w:r w:rsidRPr="00D62CEC">
        <w:rPr>
          <w:rFonts w:cstheme="minorHAnsi"/>
        </w:rPr>
        <w:t xml:space="preserve"> coating</w:t>
      </w:r>
      <w:r>
        <w:rPr>
          <w:rFonts w:cstheme="minorHAnsi"/>
        </w:rPr>
        <w:t xml:space="preserve"> on MPS treated tin surface at each time step</w:t>
      </w:r>
      <w:r w:rsidRPr="00D62CEC">
        <w:rPr>
          <w:rFonts w:cstheme="minorHAnsi"/>
        </w:rPr>
        <w:t xml:space="preserve">. </w:t>
      </w:r>
      <w:r>
        <w:rPr>
          <w:rFonts w:cstheme="minorHAnsi"/>
        </w:rPr>
        <w:t xml:space="preserve">Aged parylene </w:t>
      </w:r>
      <w:r w:rsidRPr="00D62CEC">
        <w:rPr>
          <w:rFonts w:cstheme="minorHAnsi"/>
        </w:rPr>
        <w:t>coating w</w:t>
      </w:r>
      <w:r>
        <w:rPr>
          <w:rFonts w:cstheme="minorHAnsi"/>
        </w:rPr>
        <w:t>as</w:t>
      </w:r>
      <w:r w:rsidRPr="00D62CEC">
        <w:rPr>
          <w:rFonts w:cstheme="minorHAnsi"/>
        </w:rPr>
        <w:t xml:space="preserve"> first cut by a blade</w:t>
      </w:r>
      <w:r>
        <w:rPr>
          <w:rFonts w:cstheme="minorHAnsi"/>
        </w:rPr>
        <w:t>,</w:t>
      </w:r>
      <w:r w:rsidRPr="00D62CEC">
        <w:rPr>
          <w:rFonts w:cstheme="minorHAnsi"/>
        </w:rPr>
        <w:t xml:space="preserve"> </w:t>
      </w:r>
      <w:r>
        <w:rPr>
          <w:rFonts w:cstheme="minorHAnsi"/>
        </w:rPr>
        <w:t>which</w:t>
      </w:r>
      <w:r w:rsidRPr="00D62CEC">
        <w:rPr>
          <w:rFonts w:cstheme="minorHAnsi"/>
        </w:rPr>
        <w:t xml:space="preserve"> penetrates all the way to the substrate with a lattice pattern of small squares. The adhesive tape was then used to peel off the coatings. To identify the adhesion property</w:t>
      </w:r>
      <w:r>
        <w:rPr>
          <w:rFonts w:cstheme="minorHAnsi"/>
        </w:rPr>
        <w:t xml:space="preserve"> of the coating</w:t>
      </w:r>
      <w:r w:rsidRPr="00D62CEC">
        <w:rPr>
          <w:rFonts w:cstheme="minorHAnsi"/>
        </w:rPr>
        <w:t xml:space="preserve">, the </w:t>
      </w:r>
      <w:r>
        <w:rPr>
          <w:rFonts w:cstheme="minorHAnsi"/>
        </w:rPr>
        <w:t>delamination</w:t>
      </w:r>
      <w:r w:rsidRPr="00D62CEC">
        <w:rPr>
          <w:rFonts w:cstheme="minorHAnsi"/>
        </w:rPr>
        <w:t xml:space="preserve"> percent was calculated </w:t>
      </w:r>
      <w:r>
        <w:rPr>
          <w:rFonts w:cstheme="minorHAnsi"/>
        </w:rPr>
        <w:t xml:space="preserve">based on </w:t>
      </w:r>
      <w:r w:rsidR="00840501">
        <w:rPr>
          <w:rFonts w:cstheme="minorHAnsi"/>
        </w:rPr>
        <w:t>Eq. (1)</w:t>
      </w:r>
      <w:r w:rsidRPr="00D62CEC">
        <w:rPr>
          <w:rFonts w:cstheme="minorHAnsi"/>
        </w:rPr>
        <w:t xml:space="preserve"> </w:t>
      </w:r>
      <w:r w:rsidR="00611F5D">
        <w:rPr>
          <w:rFonts w:cstheme="minorHAnsi"/>
        </w:rPr>
        <w:fldChar w:fldCharType="begin" w:fldLock="1"/>
      </w:r>
      <w:r w:rsidR="00611F5D">
        <w:rPr>
          <w:rFonts w:cstheme="minorHAnsi"/>
        </w:rPr>
        <w:instrText>ADDIN CSL_CITATION {"citationItems":[{"id":"ITEM-1","itemData":{"DOI":"10.1016/j.polymdegradstab.2019.05.019","ISSN":"01413910","abstract":"Tin whisker growth, which may lead to short circuits and current leakage, is a serious issue in electronics components. Polyurethane-based conformal coatings have been seen as an effective candidate to mitigate the tin whisker growth. To better understand the effect of such coatings, this study exposed the tin-plated copper coupons coated with i)moisture cured polyurethane (PU)and ii)dual UV/moisture cured polyurethane acrylate (PUA), for long-term (up to 5000 h)high-temperature and high-humidity (HTHH)storage (85 °C and 85%RH, respectively). After HTHH storage, microstructural developments in the tin layer, coating degradation, tin surface reaction, and coating adhesion to tin surface were analyzed to compare the tin whisker mitigation behavior. In order to improve the coating adhesion, tin surface was also treated with a silane adhesion promoter before coating was applied. Furthermore, the effect of electron beam irradiation was investigated as it degraded the coating properties and adhesion. The results show that maintaining good adhesion and suppressing the degradation of mechanical properties of conformal coatings during various environmental exposures are essential for enhanced tin whisker mitigation.","author":[{"dropping-particle":"","family":"Dong","given":"Fei","non-dropping-particle":"","parse-names":false,"suffix":""},{"dropping-particle":"","family":"Meschter","given":"Stephan J.","non-dropping-particle":"","parse-names":false,"suffix":""},{"dropping-particle":"","family":"Nozaki","given":"Shinji","non-dropping-particle":"","parse-names":false,"suffix":""},{"dropping-particle":"","family":"Ohshima","given":"Takeshi","non-dropping-particle":"","parse-names":false,"suffix":""},{"dropping-particle":"","family":"Makino","given":"Takahiro","non-dropping-particle":"","parse-names":false,"suffix":""},{"dropping-particle":"","family":"Cho","given":"Junghyun","non-dropping-particle":"","parse-names":false,"suffix":""}],"container-title":"Polymer Degradation and Stability","id":"ITEM-1","issued":{"date-parts":[["2019"]]},"page":"219-229","publisher":"Elsevier Ltd","title":"Effect of coating adhesion and degradation on tin whisker mitigation of polyurethane-based conformal coatings","type":"article-journal","volume":"166"},"uris":["http://www.mendeley.com/documents/?uuid=b498a1d7-c70e-43a6-8e20-839e5d55e89e"]},{"id":"ITEM-2","itemData":{"DOI":"10.1007/s10854-019-01040-6","ISBN":"1085401901","ISSN":"1573482X","abstract":"Polyurethane (PU)—based conformal coatings which protect electronic components and boards from harsh environmental exposures were further developed to mitigate the tin (Sn) whisker growth in lead (Pb)—free electronics. As a means of achieving this goal, the adhesion mechanics of PU-based conformal coating on tin surfaces was investigated. We attempted to improve the interfacial adhesion between PU-based conformal coatings and tin (Sn) as it slows down the formation of tin whisker growth. A multi-layer sandwiched specimen made between two Si beams was employed to create an interface between PU coating and Sn for four-point bending testing (4PBT). The result shows that PU has strong adhesion to Sn while polyurethane acrylate (PUA) has much weaker adhesion to Sn. The PUA adhesion, however, increased by introducing a silane agent ((3-Aminopropyl)triethoxysilane) on the tin surface, which is covalently bonded to PUA. The adhesion improvement of a modified tin surface was also confirmed by a simple cross-cut tape peeling test. Post fracture analysis suggested that blocking the reaction between bare Sn surface and the acrylate component contribute to improved adhesion.","author":[{"dropping-particle":"","family":"Dong","given":"Fei","non-dropping-particle":"","parse-names":false,"suffix":""},{"dropping-particle":"","family":"Meschter","given":"Stephan J.","non-dropping-particle":"","parse-names":false,"suffix":""},{"dropping-particle":"","family":"Cho","given":"Junghyun","non-dropping-particle":"","parse-names":false,"suffix":""}],"container-title":"Journal of Materials Science: Materials in Electronics","id":"ITEM-2","issue":"8","issued":{"date-parts":[["2019"]]},"page":"7268-7279","publisher":"Springer US","title":"Improved adhesion of polyurethane-based coatings to tin surface","type":"article-journal","volume":"30"},"uris":["http://www.mendeley.com/documents/?uuid=13c08766-21b4-45d4-8934-6bc4f1d89c92"]}],"mendeley":{"formattedCitation":"[12,13]","plainTextFormattedCitation":"[12,13]","previouslyFormattedCitation":"[12,13]"},"properties":{"noteIndex":0},"schema":"https://github.com/citation-style-language/schema/raw/master/csl-citation.json"}</w:instrText>
      </w:r>
      <w:r w:rsidR="00611F5D">
        <w:rPr>
          <w:rFonts w:cstheme="minorHAnsi"/>
        </w:rPr>
        <w:fldChar w:fldCharType="separate"/>
      </w:r>
      <w:r w:rsidR="00611F5D" w:rsidRPr="00611F5D">
        <w:rPr>
          <w:rFonts w:cstheme="minorHAnsi"/>
          <w:noProof/>
        </w:rPr>
        <w:t>[12,13]</w:t>
      </w:r>
      <w:r w:rsidR="00611F5D">
        <w:rPr>
          <w:rFonts w:cstheme="minorHAnsi"/>
        </w:rPr>
        <w:fldChar w:fldCharType="end"/>
      </w:r>
      <w:r w:rsidR="00840501">
        <w:rPr>
          <w:rFonts w:cstheme="minorHAnsi"/>
        </w:rPr>
        <w:t>.</w:t>
      </w:r>
    </w:p>
    <w:p w14:paraId="0ABF91AA" w14:textId="77777777" w:rsidR="00325592" w:rsidRDefault="00325592" w:rsidP="009E3BCC">
      <w:pPr>
        <w:spacing w:line="360" w:lineRule="auto"/>
        <w:ind w:firstLine="720"/>
        <w:jc w:val="both"/>
        <w:rPr>
          <w:rFonts w:cstheme="minorHAnsi"/>
        </w:rPr>
      </w:pPr>
    </w:p>
    <w:p w14:paraId="74CFD0A4" w14:textId="74EA79B6" w:rsidR="009E3BCC" w:rsidRDefault="009E3BCC" w:rsidP="009E3BCC">
      <w:pPr>
        <w:spacing w:line="360" w:lineRule="auto"/>
        <w:jc w:val="right"/>
        <w:rPr>
          <w:rFonts w:cstheme="minorHAnsi"/>
        </w:rPr>
      </w:pPr>
      <m:oMath>
        <m:r>
          <m:rPr>
            <m:sty m:val="p"/>
          </m:rPr>
          <w:rPr>
            <w:rFonts w:ascii="Cambria Math" w:hAnsi="Cambria Math" w:cstheme="minorHAnsi"/>
          </w:rPr>
          <m:t xml:space="preserve">Delamination %= </m:t>
        </m:r>
        <m:f>
          <m:fPr>
            <m:ctrlPr>
              <w:rPr>
                <w:rFonts w:ascii="Cambria Math" w:hAnsi="Cambria Math" w:cstheme="minorHAnsi"/>
                <w:iCs/>
              </w:rPr>
            </m:ctrlPr>
          </m:fPr>
          <m:num>
            <m:r>
              <m:rPr>
                <m:sty m:val="p"/>
              </m:rPr>
              <w:rPr>
                <w:rFonts w:ascii="Cambria Math" w:hAnsi="Cambria Math" w:cstheme="minorHAnsi"/>
              </w:rPr>
              <m:t>Number of peeled-off squares</m:t>
            </m:r>
          </m:num>
          <m:den>
            <m:r>
              <m:rPr>
                <m:sty m:val="p"/>
              </m:rPr>
              <w:rPr>
                <w:rFonts w:ascii="Cambria Math" w:hAnsi="Cambria Math" w:cstheme="minorHAnsi"/>
              </w:rPr>
              <m:t>Total number of squares</m:t>
            </m:r>
          </m:den>
        </m:f>
        <m:r>
          <m:rPr>
            <m:sty m:val="p"/>
          </m:rPr>
          <w:rPr>
            <w:rFonts w:ascii="Cambria Math" w:hAnsi="Cambria Math" w:cstheme="minorHAnsi"/>
          </w:rPr>
          <m:t>×100</m:t>
        </m:r>
      </m:oMath>
      <w:r w:rsidRPr="00E663C9">
        <w:rPr>
          <w:rFonts w:eastAsiaTheme="minorEastAsia" w:cstheme="minorHAnsi"/>
          <w:iCs/>
        </w:rPr>
        <w:t xml:space="preserve">    </w:t>
      </w:r>
      <w:r>
        <w:rPr>
          <w:rFonts w:eastAsiaTheme="minorEastAsia" w:cstheme="minorHAnsi"/>
        </w:rPr>
        <w:t xml:space="preserve">                    </w:t>
      </w:r>
      <w:r>
        <w:rPr>
          <w:rFonts w:eastAsiaTheme="minorEastAsia" w:cstheme="minorHAnsi"/>
        </w:rPr>
        <w:tab/>
      </w:r>
      <w:r w:rsidR="00C920EE">
        <w:rPr>
          <w:rFonts w:eastAsiaTheme="minorEastAsia" w:cstheme="minorHAnsi"/>
        </w:rPr>
        <w:t>.</w:t>
      </w:r>
      <w:r>
        <w:rPr>
          <w:rFonts w:eastAsiaTheme="minorEastAsia" w:cstheme="minorHAnsi"/>
        </w:rPr>
        <w:tab/>
        <w:t>(</w:t>
      </w:r>
      <w:r w:rsidR="007A1C97">
        <w:rPr>
          <w:rFonts w:eastAsiaTheme="minorEastAsia" w:cstheme="minorHAnsi"/>
        </w:rPr>
        <w:t>1</w:t>
      </w:r>
      <w:r>
        <w:rPr>
          <w:rFonts w:eastAsiaTheme="minorEastAsia" w:cstheme="minorHAnsi"/>
        </w:rPr>
        <w:t>)</w:t>
      </w:r>
    </w:p>
    <w:p w14:paraId="51B94196" w14:textId="77777777" w:rsidR="00840501" w:rsidRDefault="00840501" w:rsidP="009E3BCC">
      <w:pPr>
        <w:spacing w:line="360" w:lineRule="auto"/>
        <w:jc w:val="both"/>
        <w:rPr>
          <w:rFonts w:cstheme="minorHAnsi"/>
        </w:rPr>
      </w:pPr>
    </w:p>
    <w:p w14:paraId="3698ADA0" w14:textId="34CA58B1" w:rsidR="00E164C3" w:rsidRDefault="009E3BCC" w:rsidP="009E3BCC">
      <w:pPr>
        <w:spacing w:line="360" w:lineRule="auto"/>
        <w:jc w:val="both"/>
        <w:rPr>
          <w:rFonts w:cstheme="minorHAnsi"/>
        </w:rPr>
      </w:pPr>
      <w:r w:rsidRPr="00D62CEC">
        <w:rPr>
          <w:rFonts w:cstheme="minorHAnsi"/>
        </w:rPr>
        <w:t xml:space="preserve">The average </w:t>
      </w:r>
      <w:r>
        <w:rPr>
          <w:rFonts w:cstheme="minorHAnsi"/>
        </w:rPr>
        <w:t>delamination</w:t>
      </w:r>
      <w:r w:rsidRPr="00D62CEC">
        <w:rPr>
          <w:rFonts w:cstheme="minorHAnsi"/>
        </w:rPr>
        <w:t xml:space="preserve"> percent out of two samples for each </w:t>
      </w:r>
      <w:r>
        <w:rPr>
          <w:rFonts w:cstheme="minorHAnsi"/>
        </w:rPr>
        <w:t>coating</w:t>
      </w:r>
      <w:r w:rsidRPr="00D62CEC">
        <w:rPr>
          <w:rFonts w:cstheme="minorHAnsi"/>
        </w:rPr>
        <w:t xml:space="preserve"> was used in this study.</w:t>
      </w:r>
    </w:p>
    <w:p w14:paraId="76A24448" w14:textId="77777777" w:rsidR="009E3BCC" w:rsidRPr="00E164C3" w:rsidRDefault="009E3BCC" w:rsidP="009E3BCC">
      <w:pPr>
        <w:spacing w:line="360" w:lineRule="auto"/>
        <w:jc w:val="both"/>
        <w:rPr>
          <w:rFonts w:ascii="Calibri" w:hAnsi="Calibri" w:cs="Calibri"/>
          <w:i/>
          <w:iCs/>
        </w:rPr>
      </w:pPr>
    </w:p>
    <w:p w14:paraId="7619FB9B" w14:textId="5D876DD1" w:rsidR="00C67911" w:rsidRPr="009E3BCC" w:rsidRDefault="00365031" w:rsidP="001F4C70">
      <w:pPr>
        <w:pStyle w:val="ListParagraph"/>
        <w:numPr>
          <w:ilvl w:val="2"/>
          <w:numId w:val="7"/>
        </w:numPr>
        <w:spacing w:line="360" w:lineRule="auto"/>
        <w:ind w:left="540" w:hanging="540"/>
        <w:jc w:val="both"/>
        <w:rPr>
          <w:rFonts w:ascii="Calibri" w:hAnsi="Calibri" w:cs="Calibri"/>
          <w:i/>
          <w:iCs/>
        </w:rPr>
      </w:pPr>
      <w:r>
        <w:rPr>
          <w:rFonts w:ascii="Calibri" w:hAnsi="Calibri" w:cs="Calibri"/>
          <w:i/>
          <w:iCs/>
        </w:rPr>
        <w:t>Corrosion analysis</w:t>
      </w:r>
    </w:p>
    <w:p w14:paraId="428BFEEC" w14:textId="1A777B78" w:rsidR="00A03DE7" w:rsidRPr="00A03DE7" w:rsidRDefault="00A03DE7" w:rsidP="00E164C3">
      <w:pPr>
        <w:spacing w:line="360" w:lineRule="auto"/>
        <w:ind w:firstLine="540"/>
        <w:jc w:val="both"/>
        <w:rPr>
          <w:rFonts w:ascii="Calibri" w:hAnsi="Calibri" w:cs="Calibri"/>
          <w:sz w:val="28"/>
          <w:szCs w:val="28"/>
        </w:rPr>
      </w:pPr>
      <w:r w:rsidRPr="00A03DE7">
        <w:rPr>
          <w:rFonts w:ascii="Calibri" w:hAnsi="Calibri" w:cs="Calibri"/>
        </w:rPr>
        <w:t>Optical microscopy (Zeiss Axio Imager M1m) was utilized for corrosion analysis o</w:t>
      </w:r>
      <w:r>
        <w:rPr>
          <w:rFonts w:ascii="Calibri" w:hAnsi="Calibri" w:cs="Calibri"/>
        </w:rPr>
        <w:t>n the solderpads of</w:t>
      </w:r>
      <w:r w:rsidRPr="00A03DE7">
        <w:rPr>
          <w:rFonts w:ascii="Calibri" w:hAnsi="Calibri" w:cs="Calibri"/>
        </w:rPr>
        <w:t xml:space="preserve"> coated coupons. Initial checks were made using OM to confirm and evaluate </w:t>
      </w:r>
      <w:r>
        <w:rPr>
          <w:rFonts w:ascii="Calibri" w:hAnsi="Calibri" w:cs="Calibri"/>
        </w:rPr>
        <w:t xml:space="preserve">corrosion protection behavior at each time during HTHH aging. </w:t>
      </w:r>
      <w:r w:rsidR="00840501">
        <w:rPr>
          <w:rFonts w:ascii="Calibri" w:hAnsi="Calibri" w:cs="Calibri"/>
        </w:rPr>
        <w:t xml:space="preserve">For the coated coupons, the focusing was made on tin surface which was visible through the transparent parylene coating layer. </w:t>
      </w:r>
      <w:r w:rsidR="00361C82">
        <w:rPr>
          <w:rFonts w:ascii="Calibri" w:hAnsi="Calibri" w:cs="Calibri"/>
        </w:rPr>
        <w:t xml:space="preserve">The obtained optical images were then analyzed using image analysis code in MATLAB. The RGB images were converted into </w:t>
      </w:r>
      <w:r w:rsidR="007A5A82">
        <w:rPr>
          <w:rFonts w:ascii="Calibri" w:hAnsi="Calibri" w:cs="Calibri"/>
        </w:rPr>
        <w:t xml:space="preserve">the binary </w:t>
      </w:r>
      <w:r w:rsidR="00361C82">
        <w:rPr>
          <w:rFonts w:ascii="Calibri" w:hAnsi="Calibri" w:cs="Calibri"/>
        </w:rPr>
        <w:t>image</w:t>
      </w:r>
      <w:r w:rsidR="007A5A82">
        <w:rPr>
          <w:rFonts w:ascii="Calibri" w:hAnsi="Calibri" w:cs="Calibri"/>
        </w:rPr>
        <w:t>s</w:t>
      </w:r>
      <w:r w:rsidR="00361C82">
        <w:rPr>
          <w:rFonts w:ascii="Calibri" w:hAnsi="Calibri" w:cs="Calibri"/>
        </w:rPr>
        <w:t xml:space="preserve"> and then based on the number of darker pixels, the percentage of corroded region was calculated.</w:t>
      </w:r>
    </w:p>
    <w:p w14:paraId="1ACD1CBA" w14:textId="77777777" w:rsidR="00A03DE7" w:rsidRPr="00A03DE7" w:rsidRDefault="00A03DE7" w:rsidP="00A03DE7">
      <w:pPr>
        <w:spacing w:line="360" w:lineRule="auto"/>
        <w:jc w:val="both"/>
        <w:rPr>
          <w:rFonts w:ascii="Calibri" w:hAnsi="Calibri" w:cs="Calibri"/>
          <w:i/>
          <w:iCs/>
          <w:sz w:val="28"/>
          <w:szCs w:val="28"/>
        </w:rPr>
      </w:pPr>
    </w:p>
    <w:p w14:paraId="30A6CE8C" w14:textId="61596166" w:rsidR="005659D1" w:rsidRPr="00AA0153" w:rsidRDefault="00365031" w:rsidP="001F4C70">
      <w:pPr>
        <w:pStyle w:val="ListParagraph"/>
        <w:numPr>
          <w:ilvl w:val="2"/>
          <w:numId w:val="7"/>
        </w:numPr>
        <w:spacing w:line="360" w:lineRule="auto"/>
        <w:ind w:left="540" w:hanging="540"/>
        <w:jc w:val="both"/>
        <w:rPr>
          <w:rFonts w:ascii="Calibri" w:hAnsi="Calibri" w:cs="Calibri"/>
          <w:i/>
          <w:iCs/>
        </w:rPr>
      </w:pPr>
      <w:r>
        <w:rPr>
          <w:rFonts w:ascii="Calibri" w:hAnsi="Calibri" w:cs="Calibri"/>
          <w:i/>
          <w:iCs/>
        </w:rPr>
        <w:t>Tin whisker observation</w:t>
      </w:r>
      <w:r w:rsidR="005659D1" w:rsidRPr="00AA0153">
        <w:rPr>
          <w:rFonts w:ascii="Calibri" w:hAnsi="Calibri" w:cs="Calibri"/>
          <w:i/>
          <w:iCs/>
        </w:rPr>
        <w:t xml:space="preserve"> </w:t>
      </w:r>
    </w:p>
    <w:p w14:paraId="71DC4CE2" w14:textId="77777777" w:rsidR="007A5A82" w:rsidRDefault="00E164C3" w:rsidP="00145A81">
      <w:pPr>
        <w:spacing w:line="360" w:lineRule="auto"/>
        <w:ind w:firstLine="540"/>
        <w:jc w:val="both"/>
      </w:pPr>
      <w:r>
        <w:t xml:space="preserve">SEM (Zeiss Supra 55 </w:t>
      </w:r>
      <w:r w:rsidR="006910FB">
        <w:t>FE</w:t>
      </w:r>
      <w:r>
        <w:t xml:space="preserve">-SEM) was used for examining the top surface of the parylene coated coupons at the various time steps to investigate the penetration of protrusions (whiskers and eruptions) through the parylene or damage to the coating, if any, at those time steps. </w:t>
      </w:r>
      <w:r w:rsidR="00186F00">
        <w:t xml:space="preserve">During the investigation, the accelerating voltage and working distance was maintained at 8kV and 8mm, </w:t>
      </w:r>
      <w:r w:rsidR="00186F00">
        <w:lastRenderedPageBreak/>
        <w:t xml:space="preserve">respectively. Secondary electron detector was used to investigate the surface feature during the SEM investigation. </w:t>
      </w:r>
    </w:p>
    <w:p w14:paraId="7BCFC89D" w14:textId="6514D150" w:rsidR="005659D1" w:rsidRDefault="00186F00" w:rsidP="00145A81">
      <w:pPr>
        <w:spacing w:line="360" w:lineRule="auto"/>
        <w:ind w:firstLine="540"/>
        <w:jc w:val="both"/>
      </w:pPr>
      <w:r>
        <w:t xml:space="preserve">The interface between the tin and the coating was studied at different aging time by cross-sectional investigation. Samples with parylene coated solderpads were epoxy molded and then </w:t>
      </w:r>
      <w:r w:rsidR="00E23B4A">
        <w:t xml:space="preserve">mechanically </w:t>
      </w:r>
      <w:r>
        <w:t xml:space="preserve">polished using </w:t>
      </w:r>
      <w:r w:rsidR="00E23B4A">
        <w:t>different silicon carbide paper in the order of 120, 320, 400, 600, 800,</w:t>
      </w:r>
      <w:r w:rsidR="00486A49">
        <w:t xml:space="preserve"> </w:t>
      </w:r>
      <w:r w:rsidR="00E23B4A">
        <w:t xml:space="preserve">and 1200grit size. Once the desired location of investigation is reached, then the further cross-sectioning was done by room-temperature microtome using </w:t>
      </w:r>
      <w:r w:rsidR="00145A81">
        <w:t>Leica Ultramicrotome machine</w:t>
      </w:r>
      <w:r w:rsidR="00E23B4A">
        <w:t>.</w:t>
      </w:r>
      <w:r w:rsidR="00145A81">
        <w:t xml:space="preserve"> Trim-knife was used initially to remove the damages or abrasion marks due to the polishing and then 35° diamond knife was used to cut the samples very finely. </w:t>
      </w:r>
      <w:r>
        <w:t xml:space="preserve">The </w:t>
      </w:r>
      <w:r w:rsidR="00145A81">
        <w:t>cross</w:t>
      </w:r>
      <w:r w:rsidR="00486A49">
        <w:t>-</w:t>
      </w:r>
      <w:r w:rsidR="00E164C3">
        <w:t xml:space="preserve">sectional assessments were also facilitated through high-resolution </w:t>
      </w:r>
      <w:r w:rsidR="006E7C0C">
        <w:t>FE-</w:t>
      </w:r>
      <w:r w:rsidR="00E164C3">
        <w:t>SEM. EDX (</w:t>
      </w:r>
      <w:r w:rsidR="006E7C0C">
        <w:t xml:space="preserve">EDAX, </w:t>
      </w:r>
      <w:r w:rsidR="00E164C3">
        <w:t xml:space="preserve">Pegasus EDS) was utilized for confirming confirmation as well as phase identification in cross-sectional samples. </w:t>
      </w:r>
    </w:p>
    <w:p w14:paraId="6C2B39E7" w14:textId="6AAECAA5" w:rsidR="00145A81" w:rsidRDefault="00145A81" w:rsidP="00145A81">
      <w:pPr>
        <w:spacing w:line="360" w:lineRule="auto"/>
        <w:ind w:firstLine="540"/>
        <w:jc w:val="both"/>
      </w:pPr>
      <w:r>
        <w:t xml:space="preserve">At </w:t>
      </w:r>
      <w:r w:rsidR="005822E8">
        <w:t>longer</w:t>
      </w:r>
      <w:r>
        <w:t xml:space="preserve"> aging time</w:t>
      </w:r>
      <w:r w:rsidR="005822E8">
        <w:t>s</w:t>
      </w:r>
      <w:r>
        <w:t xml:space="preserve">, </w:t>
      </w:r>
      <w:r w:rsidR="005822E8">
        <w:t xml:space="preserve">the </w:t>
      </w:r>
      <w:r>
        <w:t xml:space="preserve">parylene coating was poorly adhered to the tin layer on the solderpads. For this coupon, parylene coating was manually peeled and then the whisker activity was investigated on the tin surface and </w:t>
      </w:r>
      <w:r w:rsidR="00486A49">
        <w:t xml:space="preserve">the inner surface of </w:t>
      </w:r>
      <w:r w:rsidR="005822E8">
        <w:t xml:space="preserve">the </w:t>
      </w:r>
      <w:r w:rsidR="006964D0">
        <w:t xml:space="preserve">parylene coating </w:t>
      </w:r>
      <w:r w:rsidR="00486A49">
        <w:t>(surface facing the tin layer) using FE-SEM.</w:t>
      </w:r>
    </w:p>
    <w:p w14:paraId="4BC219ED" w14:textId="500508B0" w:rsidR="00145A81" w:rsidRPr="00AA0153" w:rsidRDefault="00145A81" w:rsidP="005B2AEB">
      <w:pPr>
        <w:spacing w:line="360" w:lineRule="auto"/>
        <w:ind w:firstLine="540"/>
        <w:jc w:val="both"/>
        <w:rPr>
          <w:rFonts w:ascii="Calibri" w:hAnsi="Calibri" w:cs="Calibri"/>
        </w:rPr>
      </w:pPr>
      <w:r>
        <w:t xml:space="preserve"> </w:t>
      </w:r>
    </w:p>
    <w:p w14:paraId="54927C68" w14:textId="04FB78EC" w:rsidR="005659D1" w:rsidRDefault="00C40108" w:rsidP="001F4C70">
      <w:pPr>
        <w:pStyle w:val="ListParagraph"/>
        <w:numPr>
          <w:ilvl w:val="0"/>
          <w:numId w:val="7"/>
        </w:numPr>
        <w:spacing w:line="360" w:lineRule="auto"/>
        <w:ind w:left="270" w:hanging="270"/>
        <w:jc w:val="both"/>
        <w:rPr>
          <w:rFonts w:ascii="Calibri" w:hAnsi="Calibri" w:cs="Calibri"/>
          <w:b/>
          <w:bCs/>
        </w:rPr>
      </w:pPr>
      <w:r>
        <w:rPr>
          <w:rFonts w:ascii="Calibri" w:hAnsi="Calibri" w:cs="Calibri"/>
          <w:b/>
          <w:bCs/>
        </w:rPr>
        <w:t>Results and discussion</w:t>
      </w:r>
    </w:p>
    <w:p w14:paraId="3E5AB905" w14:textId="595922CF" w:rsidR="00C40108" w:rsidRDefault="00C40108" w:rsidP="001F4C70">
      <w:pPr>
        <w:pStyle w:val="ListParagraph"/>
        <w:numPr>
          <w:ilvl w:val="1"/>
          <w:numId w:val="7"/>
        </w:numPr>
        <w:spacing w:line="360" w:lineRule="auto"/>
        <w:ind w:left="450" w:hanging="450"/>
        <w:jc w:val="both"/>
        <w:rPr>
          <w:rFonts w:ascii="Calibri" w:hAnsi="Calibri" w:cs="Calibri"/>
          <w:b/>
          <w:bCs/>
        </w:rPr>
      </w:pPr>
      <w:r>
        <w:rPr>
          <w:rFonts w:ascii="Calibri" w:hAnsi="Calibri" w:cs="Calibri"/>
          <w:b/>
          <w:bCs/>
        </w:rPr>
        <w:t>Chemical degradation</w:t>
      </w:r>
    </w:p>
    <w:p w14:paraId="4B994E05" w14:textId="2B7E768D" w:rsidR="005172B2" w:rsidRDefault="005172B2" w:rsidP="005B2AEB">
      <w:pPr>
        <w:pStyle w:val="ListParagraph"/>
        <w:numPr>
          <w:ilvl w:val="2"/>
          <w:numId w:val="7"/>
        </w:numPr>
        <w:spacing w:line="360" w:lineRule="auto"/>
        <w:ind w:left="630" w:hanging="630"/>
        <w:jc w:val="both"/>
        <w:rPr>
          <w:rFonts w:ascii="Calibri" w:hAnsi="Calibri" w:cs="Calibri"/>
          <w:b/>
          <w:bCs/>
        </w:rPr>
      </w:pPr>
      <w:r>
        <w:rPr>
          <w:rFonts w:ascii="Calibri" w:hAnsi="Calibri" w:cs="Calibri"/>
          <w:b/>
          <w:bCs/>
        </w:rPr>
        <w:t>Degradation of Parylene C coating</w:t>
      </w:r>
    </w:p>
    <w:p w14:paraId="2B332D2C" w14:textId="68DCB95C" w:rsidR="00611F5D" w:rsidRDefault="00560436" w:rsidP="0074463C">
      <w:pPr>
        <w:spacing w:line="360" w:lineRule="auto"/>
        <w:ind w:firstLine="450"/>
        <w:jc w:val="both"/>
        <w:rPr>
          <w:rFonts w:cstheme="minorHAnsi"/>
        </w:rPr>
      </w:pPr>
      <w:r>
        <w:rPr>
          <w:rFonts w:cstheme="minorHAnsi"/>
        </w:rPr>
        <w:t xml:space="preserve">The parylene chemistry and oxidation </w:t>
      </w:r>
      <w:r w:rsidR="0004236C">
        <w:rPr>
          <w:rFonts w:cstheme="minorHAnsi"/>
        </w:rPr>
        <w:t>status was</w:t>
      </w:r>
      <w:r>
        <w:rPr>
          <w:rFonts w:cstheme="minorHAnsi"/>
        </w:rPr>
        <w:t xml:space="preserve"> evaluated using the FT-IR spectra </w:t>
      </w:r>
      <w:r w:rsidR="0004236C">
        <w:rPr>
          <w:rFonts w:cstheme="minorHAnsi"/>
        </w:rPr>
        <w:t xml:space="preserve">that are </w:t>
      </w:r>
      <w:r w:rsidRPr="00560436">
        <w:rPr>
          <w:rFonts w:cstheme="minorHAnsi"/>
        </w:rPr>
        <w:t xml:space="preserve">sensitive to </w:t>
      </w:r>
      <w:r w:rsidR="00940091">
        <w:rPr>
          <w:rFonts w:cstheme="minorHAnsi"/>
        </w:rPr>
        <w:t xml:space="preserve">the </w:t>
      </w:r>
      <w:r w:rsidRPr="00560436">
        <w:rPr>
          <w:rFonts w:cstheme="minorHAnsi"/>
        </w:rPr>
        <w:t>dipole moments associated with the vibrational characteristics of some chemical bonds</w:t>
      </w:r>
      <w:r>
        <w:rPr>
          <w:rFonts w:cstheme="minorHAnsi"/>
        </w:rPr>
        <w:t>), as shown in f</w:t>
      </w:r>
      <w:r w:rsidR="002C4326" w:rsidRPr="002C4326">
        <w:rPr>
          <w:rFonts w:cstheme="minorHAnsi"/>
        </w:rPr>
        <w:t xml:space="preserve">igure </w:t>
      </w:r>
      <w:r w:rsidR="00D45C5A">
        <w:rPr>
          <w:rFonts w:cstheme="minorHAnsi"/>
        </w:rPr>
        <w:t>1</w:t>
      </w:r>
      <w:r>
        <w:rPr>
          <w:rFonts w:cstheme="minorHAnsi"/>
        </w:rPr>
        <w:t xml:space="preserve">. </w:t>
      </w:r>
      <w:r w:rsidR="002C4326" w:rsidRPr="002C4326">
        <w:rPr>
          <w:rFonts w:cstheme="minorHAnsi"/>
        </w:rPr>
        <w:t xml:space="preserve"> </w:t>
      </w:r>
      <w:r w:rsidR="00384DB1">
        <w:rPr>
          <w:rFonts w:cstheme="minorHAnsi"/>
        </w:rPr>
        <w:t>All the FT-IR spectra were normalized to the peak at 822 cm</w:t>
      </w:r>
      <w:r w:rsidR="00384DB1" w:rsidRPr="005B2AEB">
        <w:rPr>
          <w:rFonts w:cstheme="minorHAnsi"/>
          <w:vertAlign w:val="superscript"/>
        </w:rPr>
        <w:t>-1</w:t>
      </w:r>
      <w:r w:rsidR="00384DB1">
        <w:rPr>
          <w:rFonts w:cstheme="minorHAnsi"/>
        </w:rPr>
        <w:t xml:space="preserve">. </w:t>
      </w:r>
      <w:r>
        <w:rPr>
          <w:rFonts w:cstheme="minorHAnsi"/>
        </w:rPr>
        <w:t>The spectra of film aged for 1000hrs (at 85°C/85%RH) showed a</w:t>
      </w:r>
      <w:r w:rsidR="00A71B0A">
        <w:rPr>
          <w:rFonts w:cstheme="minorHAnsi"/>
        </w:rPr>
        <w:t>n</w:t>
      </w:r>
      <w:r>
        <w:rPr>
          <w:rFonts w:cstheme="minorHAnsi"/>
        </w:rPr>
        <w:t xml:space="preserve"> increase in the</w:t>
      </w:r>
      <w:r w:rsidR="002C4326">
        <w:rPr>
          <w:rFonts w:cstheme="minorHAnsi"/>
        </w:rPr>
        <w:t xml:space="preserve"> intensity of the C=O peak (at 1724cm</w:t>
      </w:r>
      <w:r w:rsidR="002C4326" w:rsidRPr="002C4326">
        <w:rPr>
          <w:rFonts w:cstheme="minorHAnsi"/>
          <w:vertAlign w:val="superscript"/>
        </w:rPr>
        <w:t>-1</w:t>
      </w:r>
      <w:r w:rsidR="002C4326">
        <w:rPr>
          <w:rFonts w:cstheme="minorHAnsi"/>
          <w:vertAlign w:val="superscript"/>
        </w:rPr>
        <w:t xml:space="preserve"> </w:t>
      </w:r>
      <w:r w:rsidR="002C4326" w:rsidRPr="002C4326">
        <w:rPr>
          <w:rFonts w:cstheme="minorHAnsi"/>
        </w:rPr>
        <w:t>and</w:t>
      </w:r>
      <w:r w:rsidR="002C4326">
        <w:rPr>
          <w:rFonts w:cstheme="minorHAnsi"/>
        </w:rPr>
        <w:t xml:space="preserve"> </w:t>
      </w:r>
      <w:r w:rsidR="0004236C">
        <w:rPr>
          <w:rFonts w:cstheme="minorHAnsi"/>
        </w:rPr>
        <w:t xml:space="preserve">1675 </w:t>
      </w:r>
      <w:r w:rsidR="002C4326">
        <w:rPr>
          <w:rFonts w:cstheme="minorHAnsi"/>
        </w:rPr>
        <w:t>cm</w:t>
      </w:r>
      <w:r w:rsidR="002C4326" w:rsidRPr="002C4326">
        <w:rPr>
          <w:rFonts w:cstheme="minorHAnsi"/>
          <w:vertAlign w:val="superscript"/>
        </w:rPr>
        <w:t>-1</w:t>
      </w:r>
      <w:r w:rsidR="002C4326">
        <w:rPr>
          <w:rFonts w:cstheme="minorHAnsi"/>
        </w:rPr>
        <w:t>)</w:t>
      </w:r>
      <w:r w:rsidR="00A71B0A">
        <w:rPr>
          <w:rFonts w:cstheme="minorHAnsi"/>
        </w:rPr>
        <w:t>.</w:t>
      </w:r>
      <w:r w:rsidR="002C4326">
        <w:rPr>
          <w:rFonts w:cstheme="minorHAnsi"/>
        </w:rPr>
        <w:t xml:space="preserve"> </w:t>
      </w:r>
      <w:r w:rsidR="00A71B0A">
        <w:rPr>
          <w:rFonts w:cstheme="minorHAnsi"/>
        </w:rPr>
        <w:t xml:space="preserve">These peaks are attributed to the </w:t>
      </w:r>
      <w:r w:rsidR="00A834C2">
        <w:rPr>
          <w:rFonts w:cstheme="minorHAnsi"/>
        </w:rPr>
        <w:t xml:space="preserve">carbonyl peaks </w:t>
      </w:r>
      <w:r w:rsidR="00A834C2">
        <w:rPr>
          <w:rFonts w:cstheme="minorHAnsi"/>
        </w:rPr>
        <w:fldChar w:fldCharType="begin" w:fldLock="1"/>
      </w:r>
      <w:r w:rsidR="000A45AF">
        <w:rPr>
          <w:rFonts w:cstheme="minorHAnsi"/>
        </w:rPr>
        <w:instrText>ADDIN CSL_CITATION {"citationItems":[{"id":"ITEM-1","itemData":{"DOI":"10.1016/j.biomaterials.2019.119731","ISSN":"18785905","PMID":"31918225","abstract":"Implantable neural microelectrodes are integral components of neuroprosthetic technologies and can transform treatments for many neural-mediated disorders. However, dielectric material degradation during long-term (&gt;1 year) indwelling periods restricts device functional lifetimes to a few years. This comprehensive work carefully investigates in vivo material degradation and also explores the ability of in vitro Reactive Accelerated Aging (RAA) to evaluate implant stability. Parylene C-coated Utah electrode arrays (UEAs) implanted in feline peripheral nerve for 3.25 years were explanted and compared to RAA-processed devices, aged in phosphate buffered saline (PBS) + 20 mM H2O2 at either 67 or 87 °C (28 or 7 days, respectively). Electron microscopy revealed similar physical damage characteristics between explants and RAA (87 °C) devices. Parylene C degradation was overwhelmingly apparent for UEAs from both RAA cohorts. Controls aged in PBS alone displayed almost no damage. Spectroscopic characterization (EDX, XPS, FTIR) found clear indications of oxidation and chlorine abstraction for Parylene C aged in vivo. While in vitro aging was also accompanied by signs of oxidation, changes in the chemistry in vivo and in vitro were statistically different. Analysis of RAA-aged devices identified UEA fabrication approaches that may greatly improve device resistance to degradation. This work underscores the need for an improved understanding of in vivo damage mechanisms, to facilitate the critical need for representative in vitro accelerated testing paradigms for long-term implants.","author":[{"dropping-particle":"","family":"Caldwell","given":"Ryan","non-dropping-particle":"","parse-names":false,"suffix":""},{"dropping-particle":"","family":"Street","given":"Matthew G.","non-dropping-particle":"","parse-names":false,"suffix":""},{"dropping-particle":"","family":"Sharma","given":"Rohit","non-dropping-particle":"","parse-names":false,"suffix":""},{"dropping-particle":"","family":"Takmakov","given":"Pavel","non-dropping-particle":"","parse-names":false,"suffix":""},{"dropping-particle":"","family":"Baker","given":"Brian","non-dropping-particle":"","parse-names":false,"suffix":""},{"dropping-particle":"","family":"Rieth","given":"Loren","non-dropping-particle":"","parse-names":false,"suffix":""}],"container-title":"Biomaterials","id":"ITEM-1","issue":"December 2019","issued":{"date-parts":[["2020"]]},"page":"119731","publisher":"Elsevier","title":"Characterization of Parylene-C degradation mechanisms: In vitro reactive accelerated aging model compared to multiyear in vivo implantation","type":"article-journal","volume":"232"},"uris":["http://www.mendeley.com/documents/?uuid=1a78b996-00c5-42d0-978b-ed62391f19b5"]},{"id":"ITEM-2","itemData":{"ISSN":"09144935","abstract":"High-temperature exposure experiments were performed to determine the upper temperature limitations for parylene-C-coated pressure sensors in air. Significant sensitivity shift (&gt; 2%) and visual cracking of the parylene surface were observed on devices with &gt; 3 μm of parylene C when heated above 125°C in air following as little as 1 hour of exposure. The mechanism for this phenomenon has been identified as oxidative degradation of the polymer and is documented in the literature. This mechanism is not noticed with uncoated devices, nor is it noticed with parylene-coated devices in nitrogen or vacuum ambients, nor with parylene-coated devices if oxygen can be isolated from the parylene (for example, by coating the parylene with a secondary encapsulant). As reported in the literature, our observations confirm that this effect is a function of parylene thickness. No cracking and very little sensitivity shift (&lt; 2.0 %) were observed for any devices coated with &lt; 16 μm of parylene C at 105°C or less. Therefore, 105°C is recommended as the maximum temperature for pressure sensors coated with conventional Gorham process parylene C in air.","author":[{"dropping-particle":"","family":"Monk","given":"David J.","non-dropping-particle":"","parse-names":false,"suffix":""},{"dropping-particle":"","family":"Toh","given":"H. S.","non-dropping-particle":"","parse-names":false,"suffix":""},{"dropping-particle":"","family":"Wertz","given":"John","non-dropping-particle":"","parse-names":false,"suffix":""}],"container-title":"Sensors and Materials","id":"ITEM-2","issue":"5","issued":{"date-parts":[["1997"]]},"page":"307-319","title":"Oxidative degradation of parylene C (Poly (monochloro-para-xylylene)) thin films on bulk micromachined piezoresistive silicon pressure sensors","type":"article-journal","volume":"9"},"uris":["http://www.mendeley.com/documents/?uuid=51c0dcb1-6de0-4264-ac42-df3b306631e7"]}],"mendeley":{"formattedCitation":"[27,28]","plainTextFormattedCitation":"[27,28]","previouslyFormattedCitation":"[27,28]"},"properties":{"noteIndex":0},"schema":"https://github.com/citation-style-language/schema/raw/master/csl-citation.json"}</w:instrText>
      </w:r>
      <w:r w:rsidR="00A834C2">
        <w:rPr>
          <w:rFonts w:cstheme="minorHAnsi"/>
        </w:rPr>
        <w:fldChar w:fldCharType="separate"/>
      </w:r>
      <w:r w:rsidR="00D4587E" w:rsidRPr="00D4587E">
        <w:rPr>
          <w:rFonts w:cstheme="minorHAnsi"/>
          <w:noProof/>
        </w:rPr>
        <w:t>[27,28]</w:t>
      </w:r>
      <w:r w:rsidR="00A834C2">
        <w:rPr>
          <w:rFonts w:cstheme="minorHAnsi"/>
        </w:rPr>
        <w:fldChar w:fldCharType="end"/>
      </w:r>
      <w:r w:rsidR="00611F5D">
        <w:rPr>
          <w:rFonts w:cstheme="minorHAnsi"/>
        </w:rPr>
        <w:t>,</w:t>
      </w:r>
      <w:r w:rsidR="00A834C2">
        <w:rPr>
          <w:rFonts w:cstheme="minorHAnsi"/>
        </w:rPr>
        <w:t xml:space="preserve"> </w:t>
      </w:r>
      <w:r>
        <w:rPr>
          <w:rFonts w:cstheme="minorHAnsi"/>
        </w:rPr>
        <w:t>indicating the oxidation of parylene coating</w:t>
      </w:r>
      <w:r w:rsidR="00611F5D">
        <w:rPr>
          <w:rFonts w:cstheme="minorHAnsi"/>
        </w:rPr>
        <w:t xml:space="preserve"> at earlier time</w:t>
      </w:r>
      <w:r>
        <w:rPr>
          <w:rFonts w:cstheme="minorHAnsi"/>
        </w:rPr>
        <w:t>.</w:t>
      </w:r>
      <w:r w:rsidR="002C4326">
        <w:rPr>
          <w:rFonts w:cstheme="minorHAnsi"/>
        </w:rPr>
        <w:t xml:space="preserve"> </w:t>
      </w:r>
      <w:r w:rsidR="00611F5D">
        <w:rPr>
          <w:rFonts w:cstheme="minorHAnsi"/>
        </w:rPr>
        <w:t>A</w:t>
      </w:r>
      <w:r w:rsidR="00BA6595">
        <w:rPr>
          <w:rFonts w:cstheme="minorHAnsi"/>
        </w:rPr>
        <w:t>fter 2500hrs</w:t>
      </w:r>
      <w:r w:rsidR="00D45C5A">
        <w:rPr>
          <w:rFonts w:cstheme="minorHAnsi"/>
        </w:rPr>
        <w:t>,</w:t>
      </w:r>
      <w:r w:rsidR="00BA6595">
        <w:rPr>
          <w:rFonts w:cstheme="minorHAnsi"/>
        </w:rPr>
        <w:t xml:space="preserve"> </w:t>
      </w:r>
      <w:r w:rsidR="00D45C5A">
        <w:rPr>
          <w:rFonts w:cstheme="minorHAnsi"/>
        </w:rPr>
        <w:t>the C=O peak at 1675 cm</w:t>
      </w:r>
      <w:r w:rsidR="00D45C5A" w:rsidRPr="002C4326">
        <w:rPr>
          <w:rFonts w:cstheme="minorHAnsi"/>
          <w:vertAlign w:val="superscript"/>
        </w:rPr>
        <w:t>-1</w:t>
      </w:r>
      <w:r w:rsidR="00D45C5A">
        <w:rPr>
          <w:rFonts w:cstheme="minorHAnsi"/>
        </w:rPr>
        <w:t xml:space="preserve"> </w:t>
      </w:r>
      <w:r w:rsidR="00611F5D">
        <w:rPr>
          <w:rFonts w:cstheme="minorHAnsi"/>
        </w:rPr>
        <w:t xml:space="preserve">disappeared </w:t>
      </w:r>
      <w:r w:rsidR="00D45C5A">
        <w:rPr>
          <w:rFonts w:cstheme="minorHAnsi"/>
        </w:rPr>
        <w:t>and the C=O peak at 1724 cm</w:t>
      </w:r>
      <w:r w:rsidR="00D45C5A" w:rsidRPr="002C4326">
        <w:rPr>
          <w:rFonts w:cstheme="minorHAnsi"/>
          <w:vertAlign w:val="superscript"/>
        </w:rPr>
        <w:t>-1</w:t>
      </w:r>
      <w:r w:rsidR="00D45C5A">
        <w:rPr>
          <w:rFonts w:cstheme="minorHAnsi"/>
        </w:rPr>
        <w:t xml:space="preserve"> diminished drastically, </w:t>
      </w:r>
      <w:r w:rsidR="00611F5D">
        <w:rPr>
          <w:rFonts w:cstheme="minorHAnsi"/>
        </w:rPr>
        <w:t>indicating the coating degradation due to the bond scission</w:t>
      </w:r>
      <w:r w:rsidR="00BA6595">
        <w:rPr>
          <w:rFonts w:cstheme="minorHAnsi"/>
        </w:rPr>
        <w:t xml:space="preserve">. </w:t>
      </w:r>
      <w:r w:rsidR="00611F5D">
        <w:rPr>
          <w:rFonts w:cstheme="minorHAnsi"/>
        </w:rPr>
        <w:t>Drastic decrease in the intensity of the peaks at 1048cm</w:t>
      </w:r>
      <w:r w:rsidR="00611F5D" w:rsidRPr="00611F5D">
        <w:rPr>
          <w:rFonts w:cstheme="minorHAnsi"/>
          <w:vertAlign w:val="superscript"/>
        </w:rPr>
        <w:t>-1</w:t>
      </w:r>
      <w:r w:rsidR="00611F5D">
        <w:rPr>
          <w:rFonts w:cstheme="minorHAnsi"/>
          <w:vertAlign w:val="superscript"/>
        </w:rPr>
        <w:t xml:space="preserve"> </w:t>
      </w:r>
      <w:r w:rsidR="00611F5D" w:rsidRPr="00611F5D">
        <w:rPr>
          <w:rFonts w:cstheme="minorHAnsi"/>
        </w:rPr>
        <w:t xml:space="preserve">and </w:t>
      </w:r>
      <w:r w:rsidR="00611F5D">
        <w:rPr>
          <w:rFonts w:cstheme="minorHAnsi"/>
        </w:rPr>
        <w:t>874cm</w:t>
      </w:r>
      <w:r w:rsidR="00611F5D" w:rsidRPr="00611F5D">
        <w:rPr>
          <w:rFonts w:cstheme="minorHAnsi"/>
          <w:vertAlign w:val="superscript"/>
        </w:rPr>
        <w:t>-1</w:t>
      </w:r>
      <w:r w:rsidR="00611F5D">
        <w:rPr>
          <w:rFonts w:cstheme="minorHAnsi"/>
        </w:rPr>
        <w:t xml:space="preserve"> was</w:t>
      </w:r>
      <w:r w:rsidR="00BA6595">
        <w:rPr>
          <w:rFonts w:cstheme="minorHAnsi"/>
        </w:rPr>
        <w:t xml:space="preserve"> </w:t>
      </w:r>
      <w:r w:rsidR="00611F5D">
        <w:rPr>
          <w:rFonts w:cstheme="minorHAnsi"/>
        </w:rPr>
        <w:t xml:space="preserve">observed in 5000hrs aged spectra when compared to the 4000hrs aged spectra. </w:t>
      </w:r>
      <w:r w:rsidR="00611F5D">
        <w:rPr>
          <w:rFonts w:cstheme="minorHAnsi"/>
        </w:rPr>
        <w:lastRenderedPageBreak/>
        <w:t xml:space="preserve">These peaks correspond to the aromatic Cl peaks </w:t>
      </w:r>
      <w:r w:rsidR="00611F5D">
        <w:rPr>
          <w:rFonts w:cstheme="minorHAnsi"/>
        </w:rPr>
        <w:fldChar w:fldCharType="begin" w:fldLock="1"/>
      </w:r>
      <w:r w:rsidR="000A45AF">
        <w:rPr>
          <w:rFonts w:cstheme="minorHAnsi"/>
        </w:rPr>
        <w:instrText>ADDIN CSL_CITATION {"citationItems":[{"id":"ITEM-1","itemData":{"DOI":"10.1016/j.polymertesting.2019.106187","ISSN":"01429418","abstract":"This paper deals with thermal ageing of polyaniline obtained from plasma or chemical ways. FTIR analyses suggest the formation of stable carbonyl compounds in both cases. The plasma polyaniline degrades clearly faster than its chemical analog which is discussed from structural considerations. The consequences of thermal ageing on the surface properties monitored by Water Contact Angles (WCA) are also considered and explained as the overlap of an “oxidation” component that decreases WCA and a “crosslinking” component (only observed in plasma polyaniline) responsible for the WCA increase.","author":[{"dropping-particle":"","family":"Trân","given":"Thanh Hiền","non-dropping-particle":"","parse-names":false,"suffix":""},{"dropping-particle":"","family":"Debarnot","given":"Dominique","non-dropping-particle":"","parse-names":false,"suffix":""},{"dropping-particle":"","family":"Richaud","given":"Emmanuel","non-dropping-particle":"","parse-names":false,"suffix":""}],"container-title":"Polymer Testing","id":"ITEM-1","issued":{"date-parts":[["1980"]]},"page":"2103-2119","title":"Thermal oxidative stability of polyanilines","type":"article-journal","volume":"81"},"uris":["http://www.mendeley.com/documents/?uuid=b8bf2d79-f4c2-45b2-be0e-3c3b5f907608"]}],"mendeley":{"formattedCitation":"[29]","plainTextFormattedCitation":"[29]","previouslyFormattedCitation":"[29]"},"properties":{"noteIndex":0},"schema":"https://github.com/citation-style-language/schema/raw/master/csl-citation.json"}</w:instrText>
      </w:r>
      <w:r w:rsidR="00611F5D">
        <w:rPr>
          <w:rFonts w:cstheme="minorHAnsi"/>
        </w:rPr>
        <w:fldChar w:fldCharType="separate"/>
      </w:r>
      <w:r w:rsidR="00D4587E" w:rsidRPr="00D4587E">
        <w:rPr>
          <w:rFonts w:cstheme="minorHAnsi"/>
          <w:noProof/>
        </w:rPr>
        <w:t>[29]</w:t>
      </w:r>
      <w:r w:rsidR="00611F5D">
        <w:rPr>
          <w:rFonts w:cstheme="minorHAnsi"/>
        </w:rPr>
        <w:fldChar w:fldCharType="end"/>
      </w:r>
      <w:r w:rsidR="00611F5D">
        <w:rPr>
          <w:rFonts w:cstheme="minorHAnsi"/>
        </w:rPr>
        <w:t xml:space="preserve">, indicating the extensive degradation in the parylene bonds. </w:t>
      </w:r>
    </w:p>
    <w:p w14:paraId="3BC04E2E" w14:textId="14A51F1D" w:rsidR="00222D2A" w:rsidRDefault="00696586" w:rsidP="0074463C">
      <w:pPr>
        <w:pStyle w:val="NoSpacing"/>
        <w:jc w:val="center"/>
      </w:pPr>
      <w:r>
        <w:rPr>
          <w:noProof/>
        </w:rPr>
        <w:drawing>
          <wp:inline distT="0" distB="0" distL="0" distR="0" wp14:anchorId="298AF95E" wp14:editId="2DB72C96">
            <wp:extent cx="5108617" cy="3835831"/>
            <wp:effectExtent l="0" t="0" r="0" b="0"/>
            <wp:docPr id="2" name="Picture 2" descr="A picture containing compute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omputer, computer&#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124362" cy="3847653"/>
                    </a:xfrm>
                    <a:prstGeom prst="rect">
                      <a:avLst/>
                    </a:prstGeom>
                  </pic:spPr>
                </pic:pic>
              </a:graphicData>
            </a:graphic>
          </wp:inline>
        </w:drawing>
      </w:r>
    </w:p>
    <w:p w14:paraId="1DA74F17" w14:textId="76BFE67F" w:rsidR="0074463C" w:rsidRPr="0074463C" w:rsidRDefault="0074463C" w:rsidP="0074463C">
      <w:pPr>
        <w:pStyle w:val="NoSpacing"/>
        <w:jc w:val="center"/>
        <w:rPr>
          <w:i/>
          <w:iCs/>
          <w:sz w:val="22"/>
          <w:szCs w:val="22"/>
        </w:rPr>
      </w:pPr>
      <w:r w:rsidRPr="0074463C">
        <w:rPr>
          <w:b/>
          <w:bCs/>
          <w:i/>
          <w:iCs/>
          <w:sz w:val="22"/>
          <w:szCs w:val="22"/>
        </w:rPr>
        <w:t xml:space="preserve">Fig </w:t>
      </w:r>
      <w:r w:rsidR="00361C82">
        <w:rPr>
          <w:b/>
          <w:bCs/>
          <w:i/>
          <w:iCs/>
          <w:sz w:val="22"/>
          <w:szCs w:val="22"/>
        </w:rPr>
        <w:t>1</w:t>
      </w:r>
      <w:r w:rsidRPr="0074463C">
        <w:rPr>
          <w:b/>
          <w:bCs/>
          <w:i/>
          <w:iCs/>
          <w:sz w:val="22"/>
          <w:szCs w:val="22"/>
        </w:rPr>
        <w:t>:</w:t>
      </w:r>
      <w:r w:rsidRPr="0074463C">
        <w:rPr>
          <w:i/>
          <w:iCs/>
          <w:sz w:val="22"/>
          <w:szCs w:val="22"/>
        </w:rPr>
        <w:t xml:space="preserve"> FT-IR spectra of aged parylene coating between the wavenumber 750cm</w:t>
      </w:r>
      <w:r w:rsidRPr="0074463C">
        <w:rPr>
          <w:i/>
          <w:iCs/>
          <w:sz w:val="22"/>
          <w:szCs w:val="22"/>
          <w:vertAlign w:val="superscript"/>
        </w:rPr>
        <w:t>-1</w:t>
      </w:r>
      <w:r w:rsidRPr="0074463C">
        <w:rPr>
          <w:i/>
          <w:iCs/>
          <w:sz w:val="22"/>
          <w:szCs w:val="22"/>
        </w:rPr>
        <w:t xml:space="preserve"> and 2000cm</w:t>
      </w:r>
      <w:r w:rsidRPr="0074463C">
        <w:rPr>
          <w:i/>
          <w:iCs/>
          <w:sz w:val="22"/>
          <w:szCs w:val="22"/>
          <w:vertAlign w:val="superscript"/>
        </w:rPr>
        <w:t>-1</w:t>
      </w:r>
    </w:p>
    <w:p w14:paraId="6799E2F4" w14:textId="4D1E39A1" w:rsidR="00696586" w:rsidRDefault="00696586" w:rsidP="00A07A60">
      <w:pPr>
        <w:spacing w:line="360" w:lineRule="auto"/>
        <w:jc w:val="center"/>
        <w:rPr>
          <w:rFonts w:ascii="Calibri" w:hAnsi="Calibri" w:cs="Calibri"/>
          <w:b/>
          <w:bCs/>
        </w:rPr>
      </w:pPr>
    </w:p>
    <w:p w14:paraId="58687BB4" w14:textId="4E7BA8A1" w:rsidR="000F5D02" w:rsidRDefault="000F5D02" w:rsidP="000F5D02">
      <w:pPr>
        <w:pStyle w:val="ListParagraph"/>
        <w:numPr>
          <w:ilvl w:val="2"/>
          <w:numId w:val="7"/>
        </w:numPr>
        <w:spacing w:line="360" w:lineRule="auto"/>
        <w:ind w:left="630" w:hanging="630"/>
        <w:jc w:val="both"/>
        <w:rPr>
          <w:rFonts w:ascii="Calibri" w:hAnsi="Calibri" w:cs="Calibri"/>
          <w:b/>
          <w:bCs/>
        </w:rPr>
      </w:pPr>
      <w:r>
        <w:rPr>
          <w:rFonts w:ascii="Calibri" w:hAnsi="Calibri" w:cs="Calibri"/>
          <w:b/>
          <w:bCs/>
        </w:rPr>
        <w:t xml:space="preserve">Degradation of </w:t>
      </w:r>
      <w:r w:rsidR="00235578">
        <w:rPr>
          <w:rFonts w:ascii="Calibri" w:hAnsi="Calibri" w:cs="Calibri"/>
          <w:b/>
          <w:bCs/>
        </w:rPr>
        <w:t xml:space="preserve">MPS </w:t>
      </w:r>
      <w:r>
        <w:rPr>
          <w:rFonts w:ascii="Calibri" w:hAnsi="Calibri" w:cs="Calibri"/>
          <w:b/>
          <w:bCs/>
        </w:rPr>
        <w:t>silane agent at the interface</w:t>
      </w:r>
    </w:p>
    <w:p w14:paraId="7A3A5CBC" w14:textId="5942DB78" w:rsidR="00503E3C" w:rsidRDefault="00235578" w:rsidP="005B2AEB">
      <w:pPr>
        <w:spacing w:line="360" w:lineRule="auto"/>
        <w:ind w:firstLine="450"/>
        <w:jc w:val="both"/>
        <w:rPr>
          <w:rFonts w:cstheme="minorHAnsi"/>
        </w:rPr>
      </w:pPr>
      <w:r>
        <w:rPr>
          <w:rFonts w:cstheme="minorHAnsi"/>
        </w:rPr>
        <w:t xml:space="preserve">The FT-IR of the MPS silane agent before </w:t>
      </w:r>
      <w:r w:rsidR="0035243B">
        <w:rPr>
          <w:rFonts w:cstheme="minorHAnsi"/>
        </w:rPr>
        <w:t>its</w:t>
      </w:r>
      <w:r>
        <w:rPr>
          <w:rFonts w:cstheme="minorHAnsi"/>
        </w:rPr>
        <w:t xml:space="preserve"> application </w:t>
      </w:r>
      <w:r w:rsidR="0035243B">
        <w:rPr>
          <w:rFonts w:cstheme="minorHAnsi"/>
        </w:rPr>
        <w:t>to</w:t>
      </w:r>
      <w:r>
        <w:rPr>
          <w:rFonts w:cstheme="minorHAnsi"/>
        </w:rPr>
        <w:t xml:space="preserve"> the tin surface is given in </w:t>
      </w:r>
      <w:r w:rsidR="009117A8">
        <w:rPr>
          <w:rFonts w:cstheme="minorHAnsi"/>
        </w:rPr>
        <w:t xml:space="preserve">the </w:t>
      </w:r>
      <w:r w:rsidR="00C920EE">
        <w:rPr>
          <w:rFonts w:cstheme="minorHAnsi"/>
        </w:rPr>
        <w:t>appendix</w:t>
      </w:r>
      <w:r w:rsidR="009117A8">
        <w:rPr>
          <w:rFonts w:cstheme="minorHAnsi"/>
        </w:rPr>
        <w:t xml:space="preserve"> section (</w:t>
      </w:r>
      <w:r>
        <w:rPr>
          <w:rFonts w:cstheme="minorHAnsi"/>
        </w:rPr>
        <w:t xml:space="preserve">figure </w:t>
      </w:r>
      <w:r w:rsidR="00C920EE">
        <w:rPr>
          <w:rFonts w:cstheme="minorHAnsi"/>
        </w:rPr>
        <w:t>A.</w:t>
      </w:r>
      <w:r>
        <w:rPr>
          <w:rFonts w:cstheme="minorHAnsi"/>
        </w:rPr>
        <w:t>1</w:t>
      </w:r>
      <w:r w:rsidR="009117A8">
        <w:rPr>
          <w:rFonts w:cstheme="minorHAnsi"/>
        </w:rPr>
        <w:t>)</w:t>
      </w:r>
      <w:r>
        <w:rPr>
          <w:rFonts w:cstheme="minorHAnsi"/>
        </w:rPr>
        <w:t xml:space="preserve">. </w:t>
      </w:r>
      <w:r w:rsidR="000F5D02">
        <w:rPr>
          <w:rFonts w:cstheme="minorHAnsi"/>
        </w:rPr>
        <w:t xml:space="preserve">The </w:t>
      </w:r>
      <w:r w:rsidR="00686E9D">
        <w:rPr>
          <w:rFonts w:cstheme="minorHAnsi"/>
        </w:rPr>
        <w:t xml:space="preserve">parylene coating was manually peeled and then the </w:t>
      </w:r>
      <w:r w:rsidR="000F5D02">
        <w:rPr>
          <w:rFonts w:cstheme="minorHAnsi"/>
        </w:rPr>
        <w:t xml:space="preserve">FT-IR spectra </w:t>
      </w:r>
      <w:r w:rsidR="00686E9D">
        <w:rPr>
          <w:rFonts w:cstheme="minorHAnsi"/>
        </w:rPr>
        <w:t xml:space="preserve">was obtained from the surface of the solderpad </w:t>
      </w:r>
      <w:r>
        <w:rPr>
          <w:rFonts w:cstheme="minorHAnsi"/>
        </w:rPr>
        <w:t>(f</w:t>
      </w:r>
      <w:r w:rsidR="001D639D">
        <w:rPr>
          <w:rFonts w:cstheme="minorHAnsi"/>
        </w:rPr>
        <w:t>igure 2</w:t>
      </w:r>
      <w:r>
        <w:rPr>
          <w:rFonts w:cstheme="minorHAnsi"/>
        </w:rPr>
        <w:t>).</w:t>
      </w:r>
      <w:r w:rsidR="009C1E34">
        <w:rPr>
          <w:rFonts w:cstheme="minorHAnsi"/>
        </w:rPr>
        <w:t xml:space="preserve"> </w:t>
      </w:r>
      <w:r>
        <w:rPr>
          <w:rFonts w:cstheme="minorHAnsi"/>
        </w:rPr>
        <w:t>T</w:t>
      </w:r>
      <w:r w:rsidR="001D639D">
        <w:rPr>
          <w:rFonts w:cstheme="minorHAnsi"/>
        </w:rPr>
        <w:t xml:space="preserve">he </w:t>
      </w:r>
      <w:r>
        <w:rPr>
          <w:rFonts w:cstheme="minorHAnsi"/>
        </w:rPr>
        <w:t xml:space="preserve">presence of </w:t>
      </w:r>
      <w:r w:rsidR="001D639D">
        <w:rPr>
          <w:rFonts w:cstheme="minorHAnsi"/>
        </w:rPr>
        <w:t xml:space="preserve">peaks </w:t>
      </w:r>
      <w:r w:rsidR="009C1E34">
        <w:rPr>
          <w:rFonts w:cstheme="minorHAnsi"/>
        </w:rPr>
        <w:t>between 1300cm</w:t>
      </w:r>
      <w:r w:rsidR="009C1E34" w:rsidRPr="005B2AEB">
        <w:rPr>
          <w:rFonts w:cstheme="minorHAnsi"/>
          <w:vertAlign w:val="superscript"/>
        </w:rPr>
        <w:t>-1</w:t>
      </w:r>
      <w:r w:rsidR="009C1E34">
        <w:rPr>
          <w:rFonts w:cstheme="minorHAnsi"/>
        </w:rPr>
        <w:t xml:space="preserve"> and 1670cm</w:t>
      </w:r>
      <w:r w:rsidR="009C1E34" w:rsidRPr="005B2AEB">
        <w:rPr>
          <w:rFonts w:cstheme="minorHAnsi"/>
          <w:vertAlign w:val="superscript"/>
        </w:rPr>
        <w:t>-1</w:t>
      </w:r>
      <w:r w:rsidR="009C1E34">
        <w:rPr>
          <w:rFonts w:cstheme="minorHAnsi"/>
        </w:rPr>
        <w:t xml:space="preserve"> </w:t>
      </w:r>
      <w:r>
        <w:rPr>
          <w:rFonts w:cstheme="minorHAnsi"/>
        </w:rPr>
        <w:t xml:space="preserve">(corresponding to the parylene coating </w:t>
      </w:r>
      <w:r>
        <w:rPr>
          <w:rFonts w:cstheme="minorHAnsi"/>
        </w:rPr>
        <w:fldChar w:fldCharType="begin" w:fldLock="1"/>
      </w:r>
      <w:r w:rsidR="0020776B">
        <w:rPr>
          <w:rFonts w:cstheme="minorHAnsi"/>
        </w:rPr>
        <w:instrText>ADDIN CSL_CITATION {"citationItems":[{"id":"ITEM-1","itemData":{"ISSN":"09144935","abstract":"High-temperature exposure experiments were performed to determine the upper temperature limitations for parylene-C-coated pressure sensors in air. Significant sensitivity shift (&gt; 2%) and visual cracking of the parylene surface were observed on devices with &gt; 3 μm of parylene C when heated above 125°C in air following as little as 1 hour of exposure. The mechanism for this phenomenon has been identified as oxidative degradation of the polymer and is documented in the literature. This mechanism is not noticed with uncoated devices, nor is it noticed with parylene-coated devices in nitrogen or vacuum ambients, nor with parylene-coated devices if oxygen can be isolated from the parylene (for example, by coating the parylene with a secondary encapsulant). As reported in the literature, our observations confirm that this effect is a function of parylene thickness. No cracking and very little sensitivity shift (&lt; 2.0 %) were observed for any devices coated with &lt; 16 μm of parylene C at 105°C or less. Therefore, 105°C is recommended as the maximum temperature for pressure sensors coated with conventional Gorham process parylene C in air.","author":[{"dropping-particle":"","family":"Monk","given":"David J.","non-dropping-particle":"","parse-names":false,"suffix":""},{"dropping-particle":"","family":"Toh","given":"H. S.","non-dropping-particle":"","parse-names":false,"suffix":""},{"dropping-particle":"","family":"Wertz","given":"John","non-dropping-particle":"","parse-names":false,"suffix":""}],"container-title":"Sensors and Materials","id":"ITEM-1","issue":"5","issued":{"date-parts":[["1997"]]},"page":"307-319","title":"Oxidative degradation of parylene C (Poly (monochloro-para-xylylene)) thin films on bulk micromachined piezoresistive silicon pressure sensors","type":"article-journal","volume":"9"},"uris":["http://www.mendeley.com/documents/?uuid=51c0dcb1-6de0-4264-ac42-df3b306631e7"]}],"mendeley":{"formattedCitation":"[27]","plainTextFormattedCitation":"[27]","previouslyFormattedCitation":"[27]"},"properties":{"noteIndex":0},"schema":"https://github.com/citation-style-language/schema/raw/master/csl-citation.json"}</w:instrText>
      </w:r>
      <w:r>
        <w:rPr>
          <w:rFonts w:cstheme="minorHAnsi"/>
        </w:rPr>
        <w:fldChar w:fldCharType="separate"/>
      </w:r>
      <w:r w:rsidRPr="00235578">
        <w:rPr>
          <w:rFonts w:cstheme="minorHAnsi"/>
          <w:noProof/>
        </w:rPr>
        <w:t>[27]</w:t>
      </w:r>
      <w:r>
        <w:rPr>
          <w:rFonts w:cstheme="minorHAnsi"/>
        </w:rPr>
        <w:fldChar w:fldCharType="end"/>
      </w:r>
      <w:r>
        <w:rPr>
          <w:rFonts w:cstheme="minorHAnsi"/>
        </w:rPr>
        <w:t>) at 0</w:t>
      </w:r>
      <w:r w:rsidR="00E13D63">
        <w:rPr>
          <w:rFonts w:cstheme="minorHAnsi"/>
        </w:rPr>
        <w:t xml:space="preserve"> </w:t>
      </w:r>
      <w:r>
        <w:rPr>
          <w:rFonts w:cstheme="minorHAnsi"/>
        </w:rPr>
        <w:t>hr indicate</w:t>
      </w:r>
      <w:r w:rsidR="00E13D63">
        <w:rPr>
          <w:rFonts w:cstheme="minorHAnsi"/>
        </w:rPr>
        <w:t>s</w:t>
      </w:r>
      <w:r>
        <w:rPr>
          <w:rFonts w:cstheme="minorHAnsi"/>
        </w:rPr>
        <w:t xml:space="preserve"> the presence of trace amount of </w:t>
      </w:r>
      <w:r w:rsidR="001D639D">
        <w:rPr>
          <w:rFonts w:cstheme="minorHAnsi"/>
        </w:rPr>
        <w:t xml:space="preserve">parylene </w:t>
      </w:r>
      <w:r>
        <w:rPr>
          <w:rFonts w:cstheme="minorHAnsi"/>
        </w:rPr>
        <w:t>on the solderpad</w:t>
      </w:r>
      <w:r w:rsidR="001D639D">
        <w:rPr>
          <w:rFonts w:cstheme="minorHAnsi"/>
        </w:rPr>
        <w:t xml:space="preserve">. </w:t>
      </w:r>
      <w:r w:rsidR="0035243B">
        <w:rPr>
          <w:rFonts w:cstheme="minorHAnsi"/>
        </w:rPr>
        <w:t>It</w:t>
      </w:r>
      <w:r w:rsidR="001D639D">
        <w:rPr>
          <w:rFonts w:cstheme="minorHAnsi"/>
        </w:rPr>
        <w:t xml:space="preserve"> </w:t>
      </w:r>
      <w:r w:rsidR="0035243B">
        <w:rPr>
          <w:rFonts w:cstheme="minorHAnsi"/>
        </w:rPr>
        <w:t>suggests</w:t>
      </w:r>
      <w:r>
        <w:rPr>
          <w:rFonts w:cstheme="minorHAnsi"/>
        </w:rPr>
        <w:t xml:space="preserve"> the </w:t>
      </w:r>
      <w:r w:rsidR="001D639D">
        <w:rPr>
          <w:rFonts w:cstheme="minorHAnsi"/>
        </w:rPr>
        <w:t>strong bond between the</w:t>
      </w:r>
      <w:r>
        <w:rPr>
          <w:rFonts w:cstheme="minorHAnsi"/>
        </w:rPr>
        <w:t xml:space="preserve"> </w:t>
      </w:r>
      <w:r w:rsidR="00BA2B20">
        <w:rPr>
          <w:rFonts w:cstheme="minorHAnsi"/>
        </w:rPr>
        <w:t xml:space="preserve">tin surface </w:t>
      </w:r>
      <w:r>
        <w:rPr>
          <w:rFonts w:cstheme="minorHAnsi"/>
        </w:rPr>
        <w:t>and the parylene coating</w:t>
      </w:r>
      <w:r w:rsidR="001D639D">
        <w:rPr>
          <w:rFonts w:cstheme="minorHAnsi"/>
        </w:rPr>
        <w:t xml:space="preserve"> </w:t>
      </w:r>
      <w:r>
        <w:rPr>
          <w:rFonts w:cstheme="minorHAnsi"/>
        </w:rPr>
        <w:t xml:space="preserve">because the coating was not </w:t>
      </w:r>
      <w:r w:rsidR="00BA2B20">
        <w:rPr>
          <w:rFonts w:cstheme="minorHAnsi"/>
        </w:rPr>
        <w:t xml:space="preserve">cleanly </w:t>
      </w:r>
      <w:r>
        <w:rPr>
          <w:rFonts w:cstheme="minorHAnsi"/>
        </w:rPr>
        <w:t>delaminated</w:t>
      </w:r>
      <w:r w:rsidR="00E13D63" w:rsidRPr="00E13D63">
        <w:rPr>
          <w:rFonts w:cstheme="minorHAnsi"/>
        </w:rPr>
        <w:t xml:space="preserve"> </w:t>
      </w:r>
      <w:r w:rsidR="00E13D63">
        <w:rPr>
          <w:rFonts w:cstheme="minorHAnsi"/>
        </w:rPr>
        <w:t xml:space="preserve">during </w:t>
      </w:r>
      <w:r w:rsidR="0035243B">
        <w:rPr>
          <w:rFonts w:cstheme="minorHAnsi"/>
        </w:rPr>
        <w:t xml:space="preserve">the </w:t>
      </w:r>
      <w:r w:rsidR="00E13D63">
        <w:rPr>
          <w:rFonts w:cstheme="minorHAnsi"/>
        </w:rPr>
        <w:t>manual peeling</w:t>
      </w:r>
      <w:r>
        <w:rPr>
          <w:rFonts w:cstheme="minorHAnsi"/>
        </w:rPr>
        <w:t xml:space="preserve">. </w:t>
      </w:r>
      <w:r w:rsidR="002F325F">
        <w:rPr>
          <w:rFonts w:cstheme="minorHAnsi"/>
        </w:rPr>
        <w:t>The peaks at 1079cm</w:t>
      </w:r>
      <w:r w:rsidR="002F325F" w:rsidRPr="005B2AEB">
        <w:rPr>
          <w:rFonts w:cstheme="minorHAnsi"/>
          <w:vertAlign w:val="superscript"/>
        </w:rPr>
        <w:t>-1</w:t>
      </w:r>
      <w:r w:rsidR="002F325F">
        <w:rPr>
          <w:rFonts w:cstheme="minorHAnsi"/>
        </w:rPr>
        <w:t>, 813cm</w:t>
      </w:r>
      <w:r w:rsidR="002F325F" w:rsidRPr="005B2AEB">
        <w:rPr>
          <w:rFonts w:cstheme="minorHAnsi"/>
          <w:vertAlign w:val="superscript"/>
        </w:rPr>
        <w:t>-1</w:t>
      </w:r>
      <w:r w:rsidR="002F325F">
        <w:rPr>
          <w:rFonts w:cstheme="minorHAnsi"/>
        </w:rPr>
        <w:t xml:space="preserve"> and 689cm</w:t>
      </w:r>
      <w:r w:rsidR="002F325F" w:rsidRPr="005B2AEB">
        <w:rPr>
          <w:rFonts w:cstheme="minorHAnsi"/>
          <w:vertAlign w:val="superscript"/>
        </w:rPr>
        <w:t>-1</w:t>
      </w:r>
      <w:r w:rsidR="002F325F">
        <w:rPr>
          <w:rFonts w:cstheme="minorHAnsi"/>
        </w:rPr>
        <w:t xml:space="preserve"> correspond</w:t>
      </w:r>
      <w:r w:rsidR="0035243B">
        <w:rPr>
          <w:rFonts w:cstheme="minorHAnsi"/>
        </w:rPr>
        <w:t>ing</w:t>
      </w:r>
      <w:r w:rsidR="002F325F">
        <w:rPr>
          <w:rFonts w:cstheme="minorHAnsi"/>
        </w:rPr>
        <w:t xml:space="preserve"> to the Si-O-Si, Si-CH</w:t>
      </w:r>
      <w:r w:rsidR="002F325F" w:rsidRPr="005B2AEB">
        <w:rPr>
          <w:rFonts w:cstheme="minorHAnsi"/>
          <w:vertAlign w:val="subscript"/>
        </w:rPr>
        <w:t>3</w:t>
      </w:r>
      <w:r w:rsidR="002F325F">
        <w:rPr>
          <w:rFonts w:cstheme="minorHAnsi"/>
        </w:rPr>
        <w:t xml:space="preserve"> and Si-O peaks, respectively</w:t>
      </w:r>
      <w:r w:rsidR="0020776B">
        <w:rPr>
          <w:rFonts w:cstheme="minorHAnsi"/>
        </w:rPr>
        <w:t>, belong to the silane agent</w:t>
      </w:r>
      <w:r w:rsidR="00E13D63">
        <w:rPr>
          <w:rFonts w:cstheme="minorHAnsi"/>
        </w:rPr>
        <w:t xml:space="preserve"> </w:t>
      </w:r>
      <w:r w:rsidR="0020776B">
        <w:rPr>
          <w:rFonts w:cstheme="minorHAnsi"/>
        </w:rPr>
        <w:fldChar w:fldCharType="begin" w:fldLock="1"/>
      </w:r>
      <w:r w:rsidR="00387AE7">
        <w:rPr>
          <w:rFonts w:cstheme="minorHAnsi"/>
        </w:rPr>
        <w:instrText>ADDIN CSL_CITATION {"citationItems":[{"id":"ITEM-1","itemData":{"DOI":"10.1023/A:1004666621479","ISBN":"1004666621479","abstract":"The problem of characterizing the least expensive bond portfolio that enables one to meet his/her liability to pay C dollars K years from now is dealt with in this article. Bond prices are allowed to be either overpriced or underpriced at the purchase time, while at the sale time the bonds are suppose to be fairly priced. Assuming shifts in spot rates to occur instantly after the acquisition of a bond portfolio Z and to follow fairly general type of behavior described by the condition (2), we give both necessary and sufficient conditions for Z to solve the immunization problem above. Our model is general enough to cover situations with twists in the yield curve. Making use of the K-T conditions, we explain in remark 7 why we focus on search of an optimal portfolio in the class of barbell strategies. Finally, by means of the K-T conditions we find an optimal bond portfolio which solves the immunization problem. © J.C. Baltzer AG, Science Publishers.","author":[{"dropping-particle":"","family":"Zaremba","given":"Leszek S.","non-dropping-particle":"","parse-names":false,"suffix":""},{"dropping-particle":"","family":"Smoleński","given":"Włodzimierz H.","non-dropping-particle":"","parse-names":false,"suffix":""}],"container-title":"Journal of Materials Science","id":"ITEM-1","issued":{"date-parts":[["1999"]]},"page":"3867-3873","title":"Study of the reaction of γ – methacryloxypropyltrimethoxysilane (γ – MPS) with slate surfaces","type":"article-journal","volume":"34"},"uris":["http://www.mendeley.com/documents/?uuid=ddb3adcb-e650-4045-a137-1bfb9b303a24"]},{"id":"ITEM-2","itemData":{"DOI":"10.1039/b603020c","ISSN":"09599428","abstract":"Alumina nanoparticles were successfully functionalized with a bi-functional coupling agent, (3-methacryloxypropyl)trimethoxysilane (MPS), through a facile neutral solvent method. MPS was found to be covalently bound with the nanoparticles. The linked MPS was polymerized with a vinyl-ester resin monomer through a free radical polymerization. Atomic force microscope phase images showed a uniform distribution of nanoparticles. Microtensile test results revealed the Young's modulus and strength increasing with particle loading. Microscopic examinations revealed the presence of large plastic deformations at the micron scale in the nanocomposites in agreement with the observed strengthening effect of functionalized nanoparticles. Thermo-gravimetric analysis (TGA) did not show any significant change in the thermal degradation of the nanocomposite as compared with the neat resin. The polymer matrix effectively protected the alumina nanoparticles from dissolution in basic and acidic solutions. © The Royal Society of Chemistry 2006.","author":[{"dropping-particle":"","family":"Guo","given":"Zhanhu","non-dropping-particle":"","parse-names":false,"suffix":""},{"dropping-particle":"","family":"Pereira","given":"Tony","non-dropping-particle":"","parse-names":false,"suffix":""},{"dropping-particle":"","family":"Choi","given":"Oyoung","non-dropping-particle":"","parse-names":false,"suffix":""},{"dropping-particle":"","family":"Wang","given":"Ying","non-dropping-particle":"","parse-names":false,"suffix":""},{"dropping-particle":"","family":"Hahn","given":"H. Thomas","non-dropping-particle":"","parse-names":false,"suffix":""}],"container-title":"Journal of Materials Chemistry","id":"ITEM-2","issue":"27","issued":{"date-parts":[["2006"]]},"page":"2800-2808","title":"Surface functionalized alumina nanoparticle filled polymeric nanocomposites with enhanced mechanical properties","type":"article-journal","volume":"16"},"uris":["http://www.mendeley.com/documents/?uuid=0bb36963-6420-45e9-baff-33f1451f6cdb"]}],"mendeley":{"formattedCitation":"[30,31]","plainTextFormattedCitation":"[30,31]","previouslyFormattedCitation":"[30,31]"},"properties":{"noteIndex":0},"schema":"https://github.com/citation-style-language/schema/raw/master/csl-citation.json"}</w:instrText>
      </w:r>
      <w:r w:rsidR="0020776B">
        <w:rPr>
          <w:rFonts w:cstheme="minorHAnsi"/>
        </w:rPr>
        <w:fldChar w:fldCharType="separate"/>
      </w:r>
      <w:r w:rsidR="0020776B" w:rsidRPr="0020776B">
        <w:rPr>
          <w:rFonts w:cstheme="minorHAnsi"/>
          <w:noProof/>
        </w:rPr>
        <w:t>[30,31]</w:t>
      </w:r>
      <w:r w:rsidR="0020776B">
        <w:rPr>
          <w:rFonts w:cstheme="minorHAnsi"/>
        </w:rPr>
        <w:fldChar w:fldCharType="end"/>
      </w:r>
      <w:r w:rsidR="00E13D63">
        <w:rPr>
          <w:rFonts w:cstheme="minorHAnsi"/>
        </w:rPr>
        <w:t>.</w:t>
      </w:r>
      <w:r w:rsidR="002F325F">
        <w:rPr>
          <w:rFonts w:cstheme="minorHAnsi"/>
        </w:rPr>
        <w:t xml:space="preserve"> </w:t>
      </w:r>
      <w:r w:rsidR="0020776B">
        <w:rPr>
          <w:rFonts w:cstheme="minorHAnsi"/>
        </w:rPr>
        <w:t>The peaks at 2945cm</w:t>
      </w:r>
      <w:r w:rsidR="0020776B" w:rsidRPr="005B2AEB">
        <w:rPr>
          <w:rFonts w:cstheme="minorHAnsi"/>
          <w:vertAlign w:val="superscript"/>
        </w:rPr>
        <w:t>-1</w:t>
      </w:r>
      <w:r w:rsidR="0020776B">
        <w:rPr>
          <w:rFonts w:cstheme="minorHAnsi"/>
        </w:rPr>
        <w:t xml:space="preserve"> and 2841 cm</w:t>
      </w:r>
      <w:r w:rsidR="0020776B" w:rsidRPr="005B2AEB">
        <w:rPr>
          <w:rFonts w:cstheme="minorHAnsi"/>
          <w:vertAlign w:val="superscript"/>
        </w:rPr>
        <w:t>-1</w:t>
      </w:r>
      <w:r w:rsidR="0020776B">
        <w:rPr>
          <w:rFonts w:cstheme="minorHAnsi"/>
        </w:rPr>
        <w:t xml:space="preserve"> correspond to CH peaks in both parylene and silane agent. </w:t>
      </w:r>
      <w:r w:rsidR="0020776B">
        <w:rPr>
          <w:rFonts w:cstheme="minorHAnsi"/>
        </w:rPr>
        <w:fldChar w:fldCharType="begin" w:fldLock="1"/>
      </w:r>
      <w:r w:rsidR="00387AE7">
        <w:rPr>
          <w:rFonts w:cstheme="minorHAnsi"/>
        </w:rPr>
        <w:instrText>ADDIN CSL_CITATION {"citationItems":[{"id":"ITEM-1","itemData":{"DOI":"10.1023/A:1004666621479","ISBN":"1004666621479","abstract":"The problem of characterizing the least expensive bond portfolio that enables one to meet his/her liability to pay C dollars K years from now is dealt with in this article. Bond prices are allowed to be either overpriced or underpriced at the purchase time, while at the sale time the bonds are suppose to be fairly priced. Assuming shifts in spot rates to occur instantly after the acquisition of a bond portfolio Z and to follow fairly general type of behavior described by the condition (2), we give both necessary and sufficient conditions for Z to solve the immunization problem above. Our model is general enough to cover situations with twists in the yield curve. Making use of the K-T conditions, we explain in remark 7 why we focus on search of an optimal portfolio in the class of barbell strategies. Finally, by means of the K-T conditions we find an optimal bond portfolio which solves the immunization problem. © J.C. Baltzer AG, Science Publishers.","author":[{"dropping-particle":"","family":"Zaremba","given":"Leszek S.","non-dropping-particle":"","parse-names":false,"suffix":""},{"dropping-particle":"","family":"Smoleński","given":"Włodzimierz H.","non-dropping-particle":"","parse-names":false,"suffix":""}],"container-title":"Journal of Materials Science","id":"ITEM-1","issued":{"date-parts":[["1999"]]},"page":"3867-3873","title":"Study of the reaction of γ – methacryloxypropyltrimethoxysilane (γ – MPS) with slate surfaces","type":"article-journal","volume":"34"},"uris":["http://www.mendeley.com/documents/?uuid=ddb3adcb-e650-4045-a137-1bfb9b303a24"]},{"id":"ITEM-2","itemData":{"DOI":"10.1039/b603020c","ISSN":"09599428","abstract":"Alumina nanoparticles were successfully functionalized with a bi-functional coupling agent, (3-methacryloxypropyl)trimethoxysilane (MPS), through a facile neutral solvent method. MPS was found to be covalently bound with the nanoparticles. The linked MPS was polymerized with a vinyl-ester resin monomer through a free radical polymerization. Atomic force microscope phase images showed a uniform distribution of nanoparticles. Microtensile test results revealed the Young's modulus and strength increasing with particle loading. Microscopic examinations revealed the presence of large plastic deformations at the micron scale in the nanocomposites in agreement with the observed strengthening effect of functionalized nanoparticles. Thermo-gravimetric analysis (TGA) did not show any significant change in the thermal degradation of the nanocomposite as compared with the neat resin. The polymer matrix effectively protected the alumina nanoparticles from dissolution in basic and acidic solutions. © The Royal Society of Chemistry 2006.","author":[{"dropping-particle":"","family":"Guo","given":"Zhanhu","non-dropping-particle":"","parse-names":false,"suffix":""},{"dropping-particle":"","family":"Pereira","given":"Tony","non-dropping-particle":"","parse-names":false,"suffix":""},{"dropping-particle":"","family":"Choi","given":"Oyoung","non-dropping-particle":"","parse-names":false,"suffix":""},{"dropping-particle":"","family":"Wang","given":"Ying","non-dropping-particle":"","parse-names":false,"suffix":""},{"dropping-particle":"","family":"Hahn","given":"H. Thomas","non-dropping-particle":"","parse-names":false,"suffix":""}],"container-title":"Journal of Materials Chemistry","id":"ITEM-2","issue":"27","issued":{"date-parts":[["2006"]]},"page":"2800-2808","title":"Surface functionalized alumina nanoparticle filled polymeric nanocomposites with enhanced mechanical properties","type":"article-journal","volume":"16"},"uris":["http://www.mendeley.com/documents/?uuid=0bb36963-6420-45e9-baff-33f1451f6cdb"]}],"mendeley":{"formattedCitation":"[30,31]","plainTextFormattedCitation":"[30,31]","previouslyFormattedCitation":"[30,31]"},"properties":{"noteIndex":0},"schema":"https://github.com/citation-style-language/schema/raw/master/csl-citation.json"}</w:instrText>
      </w:r>
      <w:r w:rsidR="0020776B">
        <w:rPr>
          <w:rFonts w:cstheme="minorHAnsi"/>
        </w:rPr>
        <w:fldChar w:fldCharType="separate"/>
      </w:r>
      <w:r w:rsidR="0020776B" w:rsidRPr="0020776B">
        <w:rPr>
          <w:rFonts w:cstheme="minorHAnsi"/>
          <w:noProof/>
        </w:rPr>
        <w:t>[30,31]</w:t>
      </w:r>
      <w:r w:rsidR="0020776B">
        <w:rPr>
          <w:rFonts w:cstheme="minorHAnsi"/>
        </w:rPr>
        <w:fldChar w:fldCharType="end"/>
      </w:r>
      <w:r w:rsidR="0020776B">
        <w:rPr>
          <w:rFonts w:cstheme="minorHAnsi"/>
        </w:rPr>
        <w:t xml:space="preserve">  </w:t>
      </w:r>
      <w:r w:rsidR="0035243B">
        <w:rPr>
          <w:rFonts w:cstheme="minorHAnsi"/>
        </w:rPr>
        <w:t>The p</w:t>
      </w:r>
      <w:r w:rsidR="0020776B">
        <w:rPr>
          <w:rFonts w:cstheme="minorHAnsi"/>
        </w:rPr>
        <w:t>resence of all the peaks at 0</w:t>
      </w:r>
      <w:r w:rsidR="00E13D63">
        <w:rPr>
          <w:rFonts w:cstheme="minorHAnsi"/>
        </w:rPr>
        <w:t xml:space="preserve"> </w:t>
      </w:r>
      <w:r w:rsidR="0020776B">
        <w:rPr>
          <w:rFonts w:cstheme="minorHAnsi"/>
        </w:rPr>
        <w:t>hr indicate</w:t>
      </w:r>
      <w:r w:rsidR="00E13D63">
        <w:rPr>
          <w:rFonts w:cstheme="minorHAnsi"/>
        </w:rPr>
        <w:t>s</w:t>
      </w:r>
      <w:r w:rsidR="0020776B">
        <w:rPr>
          <w:rFonts w:cstheme="minorHAnsi"/>
        </w:rPr>
        <w:t xml:space="preserve"> that d</w:t>
      </w:r>
      <w:r>
        <w:rPr>
          <w:rFonts w:cstheme="minorHAnsi"/>
        </w:rPr>
        <w:t xml:space="preserve">uring the peeling of the coating, the </w:t>
      </w:r>
      <w:r w:rsidR="0035243B">
        <w:rPr>
          <w:rFonts w:cstheme="minorHAnsi"/>
        </w:rPr>
        <w:t>delamination</w:t>
      </w:r>
      <w:r>
        <w:rPr>
          <w:rFonts w:cstheme="minorHAnsi"/>
        </w:rPr>
        <w:t xml:space="preserve"> might have </w:t>
      </w:r>
      <w:r w:rsidR="0035243B">
        <w:rPr>
          <w:rFonts w:cstheme="minorHAnsi"/>
        </w:rPr>
        <w:t>occurred</w:t>
      </w:r>
      <w:r>
        <w:rPr>
          <w:rFonts w:cstheme="minorHAnsi"/>
        </w:rPr>
        <w:t xml:space="preserve"> </w:t>
      </w:r>
      <w:r w:rsidR="00353FFC">
        <w:rPr>
          <w:rFonts w:cstheme="minorHAnsi"/>
        </w:rPr>
        <w:t xml:space="preserve">at the </w:t>
      </w:r>
      <w:r w:rsidR="0020776B">
        <w:rPr>
          <w:rFonts w:cstheme="minorHAnsi"/>
        </w:rPr>
        <w:t xml:space="preserve">silane/parylene </w:t>
      </w:r>
      <w:r w:rsidR="00353FFC">
        <w:rPr>
          <w:rFonts w:cstheme="minorHAnsi"/>
        </w:rPr>
        <w:t xml:space="preserve">interface and also partially through the </w:t>
      </w:r>
      <w:r w:rsidR="00581C83">
        <w:rPr>
          <w:rFonts w:cstheme="minorHAnsi"/>
        </w:rPr>
        <w:t xml:space="preserve">parylene </w:t>
      </w:r>
      <w:r w:rsidR="00353FFC">
        <w:rPr>
          <w:rFonts w:cstheme="minorHAnsi"/>
        </w:rPr>
        <w:t>coating as</w:t>
      </w:r>
      <w:r>
        <w:rPr>
          <w:rFonts w:cstheme="minorHAnsi"/>
        </w:rPr>
        <w:t xml:space="preserve"> given </w:t>
      </w:r>
      <w:r>
        <w:rPr>
          <w:rFonts w:cstheme="minorHAnsi"/>
        </w:rPr>
        <w:lastRenderedPageBreak/>
        <w:t>in figure 3a.</w:t>
      </w:r>
      <w:r w:rsidR="00353FFC">
        <w:rPr>
          <w:rFonts w:cstheme="minorHAnsi"/>
        </w:rPr>
        <w:t xml:space="preserve"> </w:t>
      </w:r>
      <w:r w:rsidR="0020776B">
        <w:rPr>
          <w:rFonts w:cstheme="minorHAnsi"/>
        </w:rPr>
        <w:t>After 1000hrs, all the peaks between 1300cm</w:t>
      </w:r>
      <w:r w:rsidR="0020776B" w:rsidRPr="001F6BBE">
        <w:rPr>
          <w:rFonts w:cstheme="minorHAnsi"/>
          <w:vertAlign w:val="superscript"/>
        </w:rPr>
        <w:t>-1</w:t>
      </w:r>
      <w:r w:rsidR="0020776B">
        <w:rPr>
          <w:rFonts w:cstheme="minorHAnsi"/>
        </w:rPr>
        <w:t xml:space="preserve"> and 1670cm</w:t>
      </w:r>
      <w:r w:rsidR="0020776B" w:rsidRPr="001F6BBE">
        <w:rPr>
          <w:rFonts w:cstheme="minorHAnsi"/>
          <w:vertAlign w:val="superscript"/>
        </w:rPr>
        <w:t>-1</w:t>
      </w:r>
      <w:r w:rsidR="0020776B">
        <w:rPr>
          <w:rFonts w:cstheme="minorHAnsi"/>
        </w:rPr>
        <w:t xml:space="preserve"> (corresponding to the parylene coating) and CH peaks (at 2945cm</w:t>
      </w:r>
      <w:r w:rsidR="0020776B" w:rsidRPr="001F6BBE">
        <w:rPr>
          <w:rFonts w:cstheme="minorHAnsi"/>
          <w:vertAlign w:val="superscript"/>
        </w:rPr>
        <w:t>-1</w:t>
      </w:r>
      <w:r w:rsidR="0020776B">
        <w:rPr>
          <w:rFonts w:cstheme="minorHAnsi"/>
        </w:rPr>
        <w:t xml:space="preserve"> and 2841 cm</w:t>
      </w:r>
      <w:r w:rsidR="0020776B" w:rsidRPr="001F6BBE">
        <w:rPr>
          <w:rFonts w:cstheme="minorHAnsi"/>
          <w:vertAlign w:val="superscript"/>
        </w:rPr>
        <w:t>-1</w:t>
      </w:r>
      <w:r w:rsidR="0020776B">
        <w:rPr>
          <w:rFonts w:cstheme="minorHAnsi"/>
        </w:rPr>
        <w:t>) decreased drastically but Si-O-Si peak at 1079cm</w:t>
      </w:r>
      <w:r w:rsidR="0020776B" w:rsidRPr="005B2AEB">
        <w:rPr>
          <w:rFonts w:cstheme="minorHAnsi"/>
          <w:vertAlign w:val="superscript"/>
        </w:rPr>
        <w:t>-1</w:t>
      </w:r>
      <w:r w:rsidR="0020776B">
        <w:rPr>
          <w:rFonts w:cstheme="minorHAnsi"/>
        </w:rPr>
        <w:t xml:space="preserve"> is still present. This indicate</w:t>
      </w:r>
      <w:r w:rsidR="00DE1419">
        <w:rPr>
          <w:rFonts w:cstheme="minorHAnsi"/>
        </w:rPr>
        <w:t>s</w:t>
      </w:r>
      <w:r w:rsidR="0020776B">
        <w:rPr>
          <w:rFonts w:cstheme="minorHAnsi"/>
        </w:rPr>
        <w:t xml:space="preserve"> that the peeling might have </w:t>
      </w:r>
      <w:r w:rsidR="0035243B">
        <w:rPr>
          <w:rFonts w:cstheme="minorHAnsi"/>
        </w:rPr>
        <w:t>occurred at the bonding</w:t>
      </w:r>
      <w:r w:rsidR="0020776B">
        <w:rPr>
          <w:rFonts w:cstheme="minorHAnsi"/>
        </w:rPr>
        <w:t xml:space="preserve"> </w:t>
      </w:r>
      <w:r w:rsidR="004701FF">
        <w:rPr>
          <w:rFonts w:cstheme="minorHAnsi"/>
        </w:rPr>
        <w:t>between the parylene and silane agent due to</w:t>
      </w:r>
      <w:r w:rsidR="0020776B">
        <w:rPr>
          <w:rFonts w:cstheme="minorHAnsi"/>
        </w:rPr>
        <w:t xml:space="preserve"> the bond</w:t>
      </w:r>
      <w:r w:rsidR="0035243B">
        <w:rPr>
          <w:rFonts w:cstheme="minorHAnsi"/>
        </w:rPr>
        <w:t xml:space="preserve"> getting weakened</w:t>
      </w:r>
      <w:r w:rsidR="0020776B">
        <w:rPr>
          <w:rFonts w:cstheme="minorHAnsi"/>
        </w:rPr>
        <w:t xml:space="preserve"> between the</w:t>
      </w:r>
      <w:r w:rsidR="004701FF">
        <w:rPr>
          <w:rFonts w:cstheme="minorHAnsi"/>
        </w:rPr>
        <w:t xml:space="preserve">m (figure 3b). </w:t>
      </w:r>
      <w:r w:rsidR="0020776B">
        <w:rPr>
          <w:rFonts w:cstheme="minorHAnsi"/>
        </w:rPr>
        <w:t xml:space="preserve"> </w:t>
      </w:r>
      <w:r w:rsidR="004701FF">
        <w:rPr>
          <w:rFonts w:cstheme="minorHAnsi"/>
        </w:rPr>
        <w:t xml:space="preserve">After 2500hrs, the intensity of the Si-O-Si peak </w:t>
      </w:r>
      <w:r w:rsidR="00503E3C">
        <w:rPr>
          <w:rFonts w:cstheme="minorHAnsi"/>
        </w:rPr>
        <w:t>continues to decrease, and the intensity of Si-O peak (at 689 cm</w:t>
      </w:r>
      <w:r w:rsidR="00503E3C" w:rsidRPr="005B2AEB">
        <w:rPr>
          <w:rFonts w:cstheme="minorHAnsi"/>
          <w:vertAlign w:val="superscript"/>
        </w:rPr>
        <w:t>-1</w:t>
      </w:r>
      <w:r w:rsidR="00503E3C">
        <w:rPr>
          <w:rFonts w:cstheme="minorHAnsi"/>
        </w:rPr>
        <w:t xml:space="preserve">) increases and becomes broader. </w:t>
      </w:r>
      <w:r w:rsidR="0035243B">
        <w:rPr>
          <w:rFonts w:cstheme="minorHAnsi"/>
        </w:rPr>
        <w:t xml:space="preserve">It may </w:t>
      </w:r>
      <w:r w:rsidR="00C0399C">
        <w:rPr>
          <w:rFonts w:cstheme="minorHAnsi"/>
        </w:rPr>
        <w:t>suggest</w:t>
      </w:r>
      <w:r w:rsidR="00503E3C">
        <w:rPr>
          <w:rFonts w:cstheme="minorHAnsi"/>
        </w:rPr>
        <w:t xml:space="preserve"> the degradation of the silane agent due to excessive oxidation of the </w:t>
      </w:r>
      <w:r w:rsidR="0035243B">
        <w:rPr>
          <w:rFonts w:cstheme="minorHAnsi"/>
        </w:rPr>
        <w:t>silane</w:t>
      </w:r>
      <w:r w:rsidR="00503E3C">
        <w:rPr>
          <w:rFonts w:cstheme="minorHAnsi"/>
        </w:rPr>
        <w:t xml:space="preserve"> at the interface. After 4000hrs and 5000hrs, all the peaks vanish from the surface of  the tin layer, indicating the </w:t>
      </w:r>
      <w:r w:rsidR="00137906">
        <w:rPr>
          <w:rFonts w:cstheme="minorHAnsi"/>
        </w:rPr>
        <w:t>clear bonk breakage at the interface between the</w:t>
      </w:r>
      <w:r w:rsidR="00503E3C">
        <w:rPr>
          <w:rFonts w:cstheme="minorHAnsi"/>
        </w:rPr>
        <w:t xml:space="preserve"> silane agent</w:t>
      </w:r>
      <w:r w:rsidR="00137906">
        <w:rPr>
          <w:rFonts w:cstheme="minorHAnsi"/>
        </w:rPr>
        <w:t xml:space="preserve"> and the tin surface</w:t>
      </w:r>
      <w:r w:rsidR="00503E3C">
        <w:rPr>
          <w:rFonts w:cstheme="minorHAnsi"/>
        </w:rPr>
        <w:t>.</w:t>
      </w:r>
      <w:r w:rsidR="00137906">
        <w:rPr>
          <w:rFonts w:cstheme="minorHAnsi"/>
        </w:rPr>
        <w:t xml:space="preserve"> </w:t>
      </w:r>
      <w:r w:rsidR="00503E3C">
        <w:rPr>
          <w:rFonts w:cstheme="minorHAnsi"/>
        </w:rPr>
        <w:t xml:space="preserve"> During this </w:t>
      </w:r>
      <w:r w:rsidR="00137906">
        <w:rPr>
          <w:rFonts w:cstheme="minorHAnsi"/>
        </w:rPr>
        <w:t xml:space="preserve">long </w:t>
      </w:r>
      <w:r w:rsidR="00503E3C">
        <w:rPr>
          <w:rFonts w:cstheme="minorHAnsi"/>
        </w:rPr>
        <w:t xml:space="preserve">time </w:t>
      </w:r>
      <w:r w:rsidR="00137906">
        <w:rPr>
          <w:rFonts w:cstheme="minorHAnsi"/>
        </w:rPr>
        <w:t xml:space="preserve">exposure, </w:t>
      </w:r>
      <w:r w:rsidR="00503E3C">
        <w:rPr>
          <w:rFonts w:cstheme="minorHAnsi"/>
        </w:rPr>
        <w:t xml:space="preserve">the peel line might be similar to the </w:t>
      </w:r>
      <w:r w:rsidR="00137906">
        <w:rPr>
          <w:rFonts w:cstheme="minorHAnsi"/>
        </w:rPr>
        <w:t>schematic</w:t>
      </w:r>
      <w:r w:rsidR="00503E3C">
        <w:rPr>
          <w:rFonts w:cstheme="minorHAnsi"/>
        </w:rPr>
        <w:t xml:space="preserve"> represented in figure 3c.</w:t>
      </w:r>
    </w:p>
    <w:p w14:paraId="614AD51A" w14:textId="53FF24EC" w:rsidR="009C1E34" w:rsidRDefault="009C1E34" w:rsidP="005B2AEB">
      <w:pPr>
        <w:spacing w:line="360" w:lineRule="auto"/>
        <w:ind w:firstLine="450"/>
        <w:jc w:val="center"/>
        <w:rPr>
          <w:rFonts w:cstheme="minorHAnsi"/>
        </w:rPr>
      </w:pPr>
      <w:r>
        <w:rPr>
          <w:rFonts w:ascii="Calibri" w:hAnsi="Calibri" w:cs="Calibri"/>
          <w:b/>
          <w:bCs/>
          <w:noProof/>
        </w:rPr>
        <w:drawing>
          <wp:inline distT="0" distB="0" distL="0" distR="0" wp14:anchorId="21B41AAC" wp14:editId="0F5B09F4">
            <wp:extent cx="2011680" cy="2103878"/>
            <wp:effectExtent l="0" t="0" r="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rotWithShape="1">
                    <a:blip r:embed="rId9" cstate="print">
                      <a:extLst>
                        <a:ext uri="{28A0092B-C50C-407E-A947-70E740481C1C}">
                          <a14:useLocalDpi xmlns:a14="http://schemas.microsoft.com/office/drawing/2010/main" val="0"/>
                        </a:ext>
                      </a:extLst>
                    </a:blip>
                    <a:srcRect t="11689" b="20211"/>
                    <a:stretch/>
                  </pic:blipFill>
                  <pic:spPr bwMode="auto">
                    <a:xfrm>
                      <a:off x="0" y="0"/>
                      <a:ext cx="2011680" cy="2103878"/>
                    </a:xfrm>
                    <a:prstGeom prst="rect">
                      <a:avLst/>
                    </a:prstGeom>
                    <a:ln>
                      <a:noFill/>
                    </a:ln>
                    <a:extLst>
                      <a:ext uri="{53640926-AAD7-44D8-BBD7-CCE9431645EC}">
                        <a14:shadowObscured xmlns:a14="http://schemas.microsoft.com/office/drawing/2010/main"/>
                      </a:ext>
                    </a:extLst>
                  </pic:spPr>
                </pic:pic>
              </a:graphicData>
            </a:graphic>
          </wp:inline>
        </w:drawing>
      </w:r>
    </w:p>
    <w:p w14:paraId="69F14048" w14:textId="527D6671" w:rsidR="001D639D" w:rsidRDefault="002F325F" w:rsidP="005B2AEB">
      <w:pPr>
        <w:spacing w:line="360" w:lineRule="auto"/>
        <w:ind w:firstLine="450"/>
        <w:jc w:val="center"/>
        <w:rPr>
          <w:rFonts w:ascii="Calibri" w:hAnsi="Calibri" w:cs="Calibri"/>
          <w:b/>
          <w:bCs/>
        </w:rPr>
      </w:pPr>
      <w:r>
        <w:rPr>
          <w:rFonts w:ascii="Calibri" w:hAnsi="Calibri" w:cs="Calibri"/>
          <w:b/>
          <w:bCs/>
          <w:noProof/>
        </w:rPr>
        <w:drawing>
          <wp:inline distT="0" distB="0" distL="0" distR="0" wp14:anchorId="2FCFCC40" wp14:editId="79EB6CBC">
            <wp:extent cx="4297680" cy="2604376"/>
            <wp:effectExtent l="0" t="0" r="0" b="0"/>
            <wp:docPr id="15" name="Picture 15" descr="A computer screen cap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omputer screen capture&#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97680" cy="2604376"/>
                    </a:xfrm>
                    <a:prstGeom prst="rect">
                      <a:avLst/>
                    </a:prstGeom>
                  </pic:spPr>
                </pic:pic>
              </a:graphicData>
            </a:graphic>
          </wp:inline>
        </w:drawing>
      </w:r>
    </w:p>
    <w:p w14:paraId="01D30F35" w14:textId="48051C22" w:rsidR="009C1E34" w:rsidRPr="0074463C" w:rsidRDefault="009C1E34" w:rsidP="009C1E34">
      <w:pPr>
        <w:pStyle w:val="NoSpacing"/>
        <w:jc w:val="center"/>
        <w:rPr>
          <w:i/>
          <w:iCs/>
          <w:sz w:val="22"/>
          <w:szCs w:val="22"/>
        </w:rPr>
      </w:pPr>
      <w:r w:rsidRPr="0074463C">
        <w:rPr>
          <w:b/>
          <w:bCs/>
          <w:i/>
          <w:iCs/>
          <w:sz w:val="22"/>
          <w:szCs w:val="22"/>
        </w:rPr>
        <w:t xml:space="preserve">Fig </w:t>
      </w:r>
      <w:r>
        <w:rPr>
          <w:b/>
          <w:bCs/>
          <w:i/>
          <w:iCs/>
          <w:sz w:val="22"/>
          <w:szCs w:val="22"/>
        </w:rPr>
        <w:t>2</w:t>
      </w:r>
      <w:r w:rsidRPr="0074463C">
        <w:rPr>
          <w:b/>
          <w:bCs/>
          <w:i/>
          <w:iCs/>
          <w:sz w:val="22"/>
          <w:szCs w:val="22"/>
        </w:rPr>
        <w:t>:</w:t>
      </w:r>
      <w:r w:rsidRPr="0074463C">
        <w:rPr>
          <w:i/>
          <w:iCs/>
          <w:sz w:val="22"/>
          <w:szCs w:val="22"/>
        </w:rPr>
        <w:t xml:space="preserve"> FT-IR spectra of aged parylene coating between the wavenumber </w:t>
      </w:r>
      <w:r>
        <w:rPr>
          <w:i/>
          <w:iCs/>
          <w:sz w:val="22"/>
          <w:szCs w:val="22"/>
        </w:rPr>
        <w:t>(a) 2</w:t>
      </w:r>
      <w:r w:rsidRPr="0074463C">
        <w:rPr>
          <w:i/>
          <w:iCs/>
          <w:sz w:val="22"/>
          <w:szCs w:val="22"/>
        </w:rPr>
        <w:t>7</w:t>
      </w:r>
      <w:r>
        <w:rPr>
          <w:i/>
          <w:iCs/>
          <w:sz w:val="22"/>
          <w:szCs w:val="22"/>
        </w:rPr>
        <w:t>0</w:t>
      </w:r>
      <w:r w:rsidRPr="0074463C">
        <w:rPr>
          <w:i/>
          <w:iCs/>
          <w:sz w:val="22"/>
          <w:szCs w:val="22"/>
        </w:rPr>
        <w:t>0cm</w:t>
      </w:r>
      <w:r w:rsidRPr="0074463C">
        <w:rPr>
          <w:i/>
          <w:iCs/>
          <w:sz w:val="22"/>
          <w:szCs w:val="22"/>
          <w:vertAlign w:val="superscript"/>
        </w:rPr>
        <w:t>-1</w:t>
      </w:r>
      <w:r w:rsidRPr="0074463C">
        <w:rPr>
          <w:i/>
          <w:iCs/>
          <w:sz w:val="22"/>
          <w:szCs w:val="22"/>
        </w:rPr>
        <w:t xml:space="preserve"> and </w:t>
      </w:r>
      <w:r>
        <w:rPr>
          <w:i/>
          <w:iCs/>
          <w:sz w:val="22"/>
          <w:szCs w:val="22"/>
        </w:rPr>
        <w:t>31</w:t>
      </w:r>
      <w:r w:rsidRPr="0074463C">
        <w:rPr>
          <w:i/>
          <w:iCs/>
          <w:sz w:val="22"/>
          <w:szCs w:val="22"/>
        </w:rPr>
        <w:t>00cm</w:t>
      </w:r>
      <w:r w:rsidRPr="0074463C">
        <w:rPr>
          <w:i/>
          <w:iCs/>
          <w:sz w:val="22"/>
          <w:szCs w:val="22"/>
          <w:vertAlign w:val="superscript"/>
        </w:rPr>
        <w:t>-1</w:t>
      </w:r>
      <w:r>
        <w:rPr>
          <w:i/>
          <w:iCs/>
          <w:sz w:val="22"/>
          <w:szCs w:val="22"/>
        </w:rPr>
        <w:t xml:space="preserve"> and (b) 550</w:t>
      </w:r>
      <w:r w:rsidRPr="0074463C">
        <w:rPr>
          <w:i/>
          <w:iCs/>
          <w:sz w:val="22"/>
          <w:szCs w:val="22"/>
        </w:rPr>
        <w:t>cm</w:t>
      </w:r>
      <w:r w:rsidRPr="0074463C">
        <w:rPr>
          <w:i/>
          <w:iCs/>
          <w:sz w:val="22"/>
          <w:szCs w:val="22"/>
          <w:vertAlign w:val="superscript"/>
        </w:rPr>
        <w:t>-1</w:t>
      </w:r>
      <w:r w:rsidRPr="0074463C">
        <w:rPr>
          <w:i/>
          <w:iCs/>
          <w:sz w:val="22"/>
          <w:szCs w:val="22"/>
        </w:rPr>
        <w:t xml:space="preserve"> and </w:t>
      </w:r>
      <w:r>
        <w:rPr>
          <w:i/>
          <w:iCs/>
          <w:sz w:val="22"/>
          <w:szCs w:val="22"/>
        </w:rPr>
        <w:t>180</w:t>
      </w:r>
      <w:r w:rsidRPr="0074463C">
        <w:rPr>
          <w:i/>
          <w:iCs/>
          <w:sz w:val="22"/>
          <w:szCs w:val="22"/>
        </w:rPr>
        <w:t>0cm</w:t>
      </w:r>
      <w:r w:rsidRPr="0074463C">
        <w:rPr>
          <w:i/>
          <w:iCs/>
          <w:sz w:val="22"/>
          <w:szCs w:val="22"/>
          <w:vertAlign w:val="superscript"/>
        </w:rPr>
        <w:t>-1</w:t>
      </w:r>
    </w:p>
    <w:p w14:paraId="4CA7F626" w14:textId="18FB02AD" w:rsidR="009C1E34" w:rsidRPr="0074463C" w:rsidRDefault="009C1E34" w:rsidP="009C1E34">
      <w:pPr>
        <w:pStyle w:val="NoSpacing"/>
        <w:jc w:val="center"/>
        <w:rPr>
          <w:i/>
          <w:iCs/>
          <w:sz w:val="22"/>
          <w:szCs w:val="22"/>
        </w:rPr>
      </w:pPr>
    </w:p>
    <w:p w14:paraId="6C8E30B2" w14:textId="4B881D0C" w:rsidR="009C1E34" w:rsidRDefault="009117A8" w:rsidP="009117A8">
      <w:pPr>
        <w:pStyle w:val="NoSpacing"/>
      </w:pPr>
      <w:r>
        <w:rPr>
          <w:noProof/>
        </w:rPr>
        <w:lastRenderedPageBreak/>
        <w:drawing>
          <wp:inline distT="0" distB="0" distL="0" distR="0" wp14:anchorId="2011D5EB" wp14:editId="550296D0">
            <wp:extent cx="5943600" cy="880745"/>
            <wp:effectExtent l="0" t="0" r="0" b="0"/>
            <wp:docPr id="14" name="Picture 1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880745"/>
                    </a:xfrm>
                    <a:prstGeom prst="rect">
                      <a:avLst/>
                    </a:prstGeom>
                  </pic:spPr>
                </pic:pic>
              </a:graphicData>
            </a:graphic>
          </wp:inline>
        </w:drawing>
      </w:r>
    </w:p>
    <w:p w14:paraId="0C3E1317" w14:textId="2E7C32D5" w:rsidR="009117A8" w:rsidRPr="0074463C" w:rsidRDefault="009117A8" w:rsidP="009117A8">
      <w:pPr>
        <w:pStyle w:val="NoSpacing"/>
        <w:jc w:val="center"/>
        <w:rPr>
          <w:i/>
          <w:iCs/>
          <w:sz w:val="22"/>
          <w:szCs w:val="22"/>
        </w:rPr>
      </w:pPr>
      <w:r w:rsidRPr="0074463C">
        <w:rPr>
          <w:b/>
          <w:bCs/>
          <w:i/>
          <w:iCs/>
          <w:sz w:val="22"/>
          <w:szCs w:val="22"/>
        </w:rPr>
        <w:t xml:space="preserve">Fig </w:t>
      </w:r>
      <w:r>
        <w:rPr>
          <w:b/>
          <w:bCs/>
          <w:i/>
          <w:iCs/>
          <w:sz w:val="22"/>
          <w:szCs w:val="22"/>
        </w:rPr>
        <w:t>3</w:t>
      </w:r>
      <w:r w:rsidRPr="0074463C">
        <w:rPr>
          <w:b/>
          <w:bCs/>
          <w:i/>
          <w:iCs/>
          <w:sz w:val="22"/>
          <w:szCs w:val="22"/>
        </w:rPr>
        <w:t>:</w:t>
      </w:r>
      <w:r w:rsidRPr="0074463C">
        <w:rPr>
          <w:i/>
          <w:iCs/>
          <w:sz w:val="22"/>
          <w:szCs w:val="22"/>
        </w:rPr>
        <w:t xml:space="preserve"> </w:t>
      </w:r>
      <w:r w:rsidR="009B2EE9">
        <w:rPr>
          <w:i/>
          <w:iCs/>
          <w:sz w:val="22"/>
          <w:szCs w:val="22"/>
        </w:rPr>
        <w:t xml:space="preserve">Representation of the peel line during FT-IR investigation at the interface (a) </w:t>
      </w:r>
      <w:r w:rsidR="00D01DDA">
        <w:rPr>
          <w:i/>
          <w:iCs/>
          <w:sz w:val="22"/>
          <w:szCs w:val="22"/>
        </w:rPr>
        <w:t>Strong bond between the parylene</w:t>
      </w:r>
      <w:r w:rsidR="00BA2B20">
        <w:rPr>
          <w:i/>
          <w:iCs/>
          <w:sz w:val="22"/>
          <w:szCs w:val="22"/>
        </w:rPr>
        <w:t xml:space="preserve"> and tin</w:t>
      </w:r>
      <w:r w:rsidR="00D01DDA">
        <w:rPr>
          <w:i/>
          <w:iCs/>
          <w:sz w:val="22"/>
          <w:szCs w:val="22"/>
        </w:rPr>
        <w:t xml:space="preserve">; (b) </w:t>
      </w:r>
      <w:r w:rsidR="00BA2B20">
        <w:rPr>
          <w:i/>
          <w:iCs/>
          <w:sz w:val="22"/>
          <w:szCs w:val="22"/>
        </w:rPr>
        <w:t xml:space="preserve">Weak </w:t>
      </w:r>
      <w:r w:rsidR="00D01DDA">
        <w:rPr>
          <w:i/>
          <w:iCs/>
          <w:sz w:val="22"/>
          <w:szCs w:val="22"/>
        </w:rPr>
        <w:t xml:space="preserve">bond between the parylene and silane agent; (c) </w:t>
      </w:r>
      <w:r w:rsidR="00353FFC">
        <w:rPr>
          <w:i/>
          <w:iCs/>
          <w:sz w:val="22"/>
          <w:szCs w:val="22"/>
        </w:rPr>
        <w:t>Peeling of silane from tin surface due to silane degradation</w:t>
      </w:r>
    </w:p>
    <w:p w14:paraId="3FCF3C03" w14:textId="77777777" w:rsidR="009117A8" w:rsidRDefault="009117A8" w:rsidP="005B2AEB">
      <w:pPr>
        <w:pStyle w:val="NoSpacing"/>
      </w:pPr>
    </w:p>
    <w:p w14:paraId="5D22B136" w14:textId="77777777" w:rsidR="009C1E34" w:rsidRPr="00222D2A" w:rsidRDefault="009C1E34" w:rsidP="005B2AEB">
      <w:pPr>
        <w:spacing w:line="360" w:lineRule="auto"/>
        <w:ind w:firstLine="450"/>
        <w:jc w:val="both"/>
        <w:rPr>
          <w:rFonts w:ascii="Calibri" w:hAnsi="Calibri" w:cs="Calibri"/>
          <w:b/>
          <w:bCs/>
        </w:rPr>
      </w:pPr>
    </w:p>
    <w:p w14:paraId="53AC3910" w14:textId="78E30070" w:rsidR="00C40108" w:rsidRDefault="00C40108" w:rsidP="001F4C70">
      <w:pPr>
        <w:pStyle w:val="ListParagraph"/>
        <w:numPr>
          <w:ilvl w:val="1"/>
          <w:numId w:val="7"/>
        </w:numPr>
        <w:spacing w:line="360" w:lineRule="auto"/>
        <w:ind w:left="450" w:hanging="450"/>
        <w:jc w:val="both"/>
        <w:rPr>
          <w:rFonts w:ascii="Calibri" w:hAnsi="Calibri" w:cs="Calibri"/>
          <w:b/>
          <w:bCs/>
        </w:rPr>
      </w:pPr>
      <w:r>
        <w:rPr>
          <w:rFonts w:ascii="Calibri" w:hAnsi="Calibri" w:cs="Calibri"/>
          <w:b/>
          <w:bCs/>
        </w:rPr>
        <w:t>Mechanical degradation</w:t>
      </w:r>
    </w:p>
    <w:p w14:paraId="0376D940" w14:textId="40D3D68A" w:rsidR="008A0D35" w:rsidRDefault="005E501F" w:rsidP="00312E8B">
      <w:pPr>
        <w:spacing w:line="360" w:lineRule="auto"/>
        <w:ind w:firstLine="450"/>
        <w:jc w:val="both"/>
        <w:rPr>
          <w:rFonts w:ascii="Calibri" w:hAnsi="Calibri" w:cs="Calibri"/>
        </w:rPr>
      </w:pPr>
      <w:r>
        <w:rPr>
          <w:rFonts w:ascii="Calibri" w:hAnsi="Calibri" w:cs="Calibri"/>
        </w:rPr>
        <w:t>N</w:t>
      </w:r>
      <w:r w:rsidRPr="005E501F">
        <w:rPr>
          <w:rFonts w:ascii="Calibri" w:hAnsi="Calibri" w:cs="Calibri"/>
        </w:rPr>
        <w:t>anoindentation</w:t>
      </w:r>
      <w:r>
        <w:rPr>
          <w:rFonts w:ascii="Calibri" w:hAnsi="Calibri" w:cs="Calibri"/>
        </w:rPr>
        <w:t xml:space="preserve"> technique</w:t>
      </w:r>
      <w:r w:rsidRPr="005E501F">
        <w:rPr>
          <w:rFonts w:ascii="Calibri" w:hAnsi="Calibri" w:cs="Calibri"/>
        </w:rPr>
        <w:t xml:space="preserve"> was used </w:t>
      </w:r>
      <w:r w:rsidR="00F210BD">
        <w:rPr>
          <w:rFonts w:ascii="Calibri" w:hAnsi="Calibri" w:cs="Calibri"/>
        </w:rPr>
        <w:t>to investigate the mechanical degradation of</w:t>
      </w:r>
      <w:r w:rsidR="00CF4B43">
        <w:rPr>
          <w:rFonts w:ascii="Calibri" w:hAnsi="Calibri" w:cs="Calibri"/>
        </w:rPr>
        <w:t xml:space="preserve"> the thin </w:t>
      </w:r>
      <w:r w:rsidR="00F210BD">
        <w:rPr>
          <w:rFonts w:ascii="Calibri" w:hAnsi="Calibri" w:cs="Calibri"/>
        </w:rPr>
        <w:t xml:space="preserve">(12.5µm) </w:t>
      </w:r>
      <w:r w:rsidR="00CF4B43">
        <w:rPr>
          <w:rFonts w:ascii="Calibri" w:hAnsi="Calibri" w:cs="Calibri"/>
        </w:rPr>
        <w:t xml:space="preserve">parylene coating. </w:t>
      </w:r>
      <w:r w:rsidR="00432A27">
        <w:rPr>
          <w:rFonts w:ascii="Calibri" w:hAnsi="Calibri" w:cs="Calibri"/>
        </w:rPr>
        <w:t xml:space="preserve">The change in the hardness and </w:t>
      </w:r>
      <w:r w:rsidR="00503E3C">
        <w:rPr>
          <w:rFonts w:ascii="Calibri" w:hAnsi="Calibri" w:cs="Calibri"/>
        </w:rPr>
        <w:t xml:space="preserve">elastic </w:t>
      </w:r>
      <w:r w:rsidR="00432A27">
        <w:rPr>
          <w:rFonts w:ascii="Calibri" w:hAnsi="Calibri" w:cs="Calibri"/>
        </w:rPr>
        <w:t xml:space="preserve">modulus with aging time is given in figure </w:t>
      </w:r>
      <w:r w:rsidR="00F620BC">
        <w:rPr>
          <w:rFonts w:ascii="Calibri" w:hAnsi="Calibri" w:cs="Calibri"/>
        </w:rPr>
        <w:t>4</w:t>
      </w:r>
      <w:r w:rsidR="00432A27">
        <w:rPr>
          <w:rFonts w:ascii="Calibri" w:hAnsi="Calibri" w:cs="Calibri"/>
        </w:rPr>
        <w:t>. After 300hrs, the hardness and modulus of the thinner parylene coating increased ~2 times and ~3 times, respectively.</w:t>
      </w:r>
      <w:r w:rsidR="00312E8B">
        <w:rPr>
          <w:rFonts w:ascii="Calibri" w:hAnsi="Calibri" w:cs="Calibri"/>
        </w:rPr>
        <w:t xml:space="preserve"> This </w:t>
      </w:r>
      <w:r w:rsidR="00940091">
        <w:rPr>
          <w:rFonts w:ascii="Calibri" w:hAnsi="Calibri" w:cs="Calibri"/>
        </w:rPr>
        <w:t>can be related</w:t>
      </w:r>
      <w:r w:rsidR="00312E8B">
        <w:rPr>
          <w:rFonts w:ascii="Calibri" w:hAnsi="Calibri" w:cs="Calibri"/>
        </w:rPr>
        <w:t xml:space="preserve"> to the oxidation in the coating at earlier times.</w:t>
      </w:r>
      <w:r w:rsidR="00432A27">
        <w:rPr>
          <w:rFonts w:ascii="Calibri" w:hAnsi="Calibri" w:cs="Calibri"/>
        </w:rPr>
        <w:t xml:space="preserve"> </w:t>
      </w:r>
      <w:r w:rsidR="00312E8B">
        <w:rPr>
          <w:rFonts w:ascii="Calibri" w:hAnsi="Calibri" w:cs="Calibri"/>
        </w:rPr>
        <w:t xml:space="preserve">The hardness </w:t>
      </w:r>
      <w:r w:rsidR="0004236C">
        <w:rPr>
          <w:rFonts w:ascii="Calibri" w:hAnsi="Calibri" w:cs="Calibri"/>
        </w:rPr>
        <w:t xml:space="preserve">and modulus </w:t>
      </w:r>
      <w:r w:rsidR="00312E8B">
        <w:rPr>
          <w:rFonts w:ascii="Calibri" w:hAnsi="Calibri" w:cs="Calibri"/>
        </w:rPr>
        <w:t xml:space="preserve">of the coating </w:t>
      </w:r>
      <w:r w:rsidR="0004236C">
        <w:rPr>
          <w:rFonts w:ascii="Calibri" w:hAnsi="Calibri" w:cs="Calibri"/>
        </w:rPr>
        <w:t xml:space="preserve">were then </w:t>
      </w:r>
      <w:r w:rsidR="00312E8B">
        <w:rPr>
          <w:rFonts w:ascii="Calibri" w:hAnsi="Calibri" w:cs="Calibri"/>
        </w:rPr>
        <w:t xml:space="preserve">almost maintained till 2500hrs </w:t>
      </w:r>
      <w:r w:rsidR="0004236C">
        <w:rPr>
          <w:rFonts w:ascii="Calibri" w:hAnsi="Calibri" w:cs="Calibri"/>
        </w:rPr>
        <w:t xml:space="preserve">although </w:t>
      </w:r>
      <w:r w:rsidR="00312E8B">
        <w:rPr>
          <w:rFonts w:ascii="Calibri" w:hAnsi="Calibri" w:cs="Calibri"/>
        </w:rPr>
        <w:t xml:space="preserve">the modulus was </w:t>
      </w:r>
      <w:r w:rsidR="0004236C">
        <w:rPr>
          <w:rFonts w:ascii="Calibri" w:hAnsi="Calibri" w:cs="Calibri"/>
        </w:rPr>
        <w:t>a bit fluctuated</w:t>
      </w:r>
      <w:r w:rsidR="00312E8B">
        <w:rPr>
          <w:rFonts w:ascii="Calibri" w:hAnsi="Calibri" w:cs="Calibri"/>
        </w:rPr>
        <w:t xml:space="preserve">. </w:t>
      </w:r>
      <w:r w:rsidR="00F210BD">
        <w:rPr>
          <w:rFonts w:ascii="Calibri" w:hAnsi="Calibri" w:cs="Calibri"/>
        </w:rPr>
        <w:t xml:space="preserve">Between 2500hrs and 5000hrs, </w:t>
      </w:r>
      <w:r w:rsidR="00940091">
        <w:rPr>
          <w:rFonts w:ascii="Calibri" w:hAnsi="Calibri" w:cs="Calibri"/>
        </w:rPr>
        <w:t>noticeable</w:t>
      </w:r>
      <w:r w:rsidR="0004236C">
        <w:rPr>
          <w:rFonts w:ascii="Calibri" w:hAnsi="Calibri" w:cs="Calibri"/>
        </w:rPr>
        <w:t xml:space="preserve"> </w:t>
      </w:r>
      <w:r w:rsidR="00F210BD">
        <w:rPr>
          <w:rFonts w:ascii="Calibri" w:hAnsi="Calibri" w:cs="Calibri"/>
        </w:rPr>
        <w:t>reduction of the hardness (</w:t>
      </w:r>
      <w:r w:rsidR="00BA2B20">
        <w:rPr>
          <w:rFonts w:ascii="Calibri" w:hAnsi="Calibri" w:cs="Calibri"/>
        </w:rPr>
        <w:t xml:space="preserve">by </w:t>
      </w:r>
      <w:r w:rsidR="00F210BD">
        <w:rPr>
          <w:rFonts w:ascii="Calibri" w:hAnsi="Calibri" w:cs="Calibri"/>
        </w:rPr>
        <w:t>~</w:t>
      </w:r>
      <w:r w:rsidR="00265B50">
        <w:rPr>
          <w:rFonts w:ascii="Calibri" w:hAnsi="Calibri" w:cs="Calibri"/>
        </w:rPr>
        <w:t>23.9%</w:t>
      </w:r>
      <w:r w:rsidR="00F210BD">
        <w:rPr>
          <w:rFonts w:ascii="Calibri" w:hAnsi="Calibri" w:cs="Calibri"/>
        </w:rPr>
        <w:t>) and modulus (</w:t>
      </w:r>
      <w:r w:rsidR="00BA2B20">
        <w:rPr>
          <w:rFonts w:ascii="Calibri" w:hAnsi="Calibri" w:cs="Calibri"/>
        </w:rPr>
        <w:t xml:space="preserve">by </w:t>
      </w:r>
      <w:r w:rsidR="00F210BD">
        <w:rPr>
          <w:rFonts w:ascii="Calibri" w:hAnsi="Calibri" w:cs="Calibri"/>
        </w:rPr>
        <w:t>~</w:t>
      </w:r>
      <w:r w:rsidR="00265B50">
        <w:rPr>
          <w:rFonts w:ascii="Calibri" w:hAnsi="Calibri" w:cs="Calibri"/>
        </w:rPr>
        <w:t>39.8%</w:t>
      </w:r>
      <w:r w:rsidR="00F210BD">
        <w:rPr>
          <w:rFonts w:ascii="Calibri" w:hAnsi="Calibri" w:cs="Calibri"/>
        </w:rPr>
        <w:t xml:space="preserve">) values </w:t>
      </w:r>
      <w:r w:rsidR="00940091">
        <w:rPr>
          <w:rFonts w:ascii="Calibri" w:hAnsi="Calibri" w:cs="Calibri"/>
        </w:rPr>
        <w:t xml:space="preserve">was </w:t>
      </w:r>
      <w:r w:rsidR="00F210BD">
        <w:rPr>
          <w:rFonts w:ascii="Calibri" w:hAnsi="Calibri" w:cs="Calibri"/>
        </w:rPr>
        <w:t xml:space="preserve">observed. The decreased mechanical properties of the parylene coating at higher aging time were due to the degradation of the coating through </w:t>
      </w:r>
      <w:r w:rsidR="00727BA0">
        <w:rPr>
          <w:rFonts w:ascii="Calibri" w:hAnsi="Calibri" w:cs="Calibri"/>
        </w:rPr>
        <w:t xml:space="preserve">the </w:t>
      </w:r>
      <w:r w:rsidR="00F210BD">
        <w:rPr>
          <w:rFonts w:ascii="Calibri" w:hAnsi="Calibri" w:cs="Calibri"/>
        </w:rPr>
        <w:t>bond scission.</w:t>
      </w:r>
    </w:p>
    <w:p w14:paraId="50CAB873" w14:textId="47BC1680" w:rsidR="00312E8B" w:rsidRDefault="00312E8B" w:rsidP="00312E8B">
      <w:pPr>
        <w:spacing w:line="360" w:lineRule="auto"/>
        <w:ind w:firstLine="450"/>
        <w:jc w:val="both"/>
        <w:rPr>
          <w:rFonts w:ascii="Calibri" w:hAnsi="Calibri" w:cs="Calibri"/>
          <w:b/>
          <w:bCs/>
        </w:rPr>
      </w:pPr>
    </w:p>
    <w:p w14:paraId="741CE07A" w14:textId="4E0C1E11" w:rsidR="0080456E" w:rsidRDefault="00D36222" w:rsidP="00CF4B43">
      <w:pPr>
        <w:pStyle w:val="NoSpacing"/>
        <w:jc w:val="center"/>
      </w:pPr>
      <w:r>
        <w:rPr>
          <w:noProof/>
        </w:rPr>
        <w:lastRenderedPageBreak/>
        <w:drawing>
          <wp:inline distT="0" distB="0" distL="0" distR="0" wp14:anchorId="6F5114A8" wp14:editId="3D7429DA">
            <wp:extent cx="3566160" cy="1816724"/>
            <wp:effectExtent l="0" t="0" r="2540" b="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66160" cy="1816724"/>
                    </a:xfrm>
                    <a:prstGeom prst="rect">
                      <a:avLst/>
                    </a:prstGeom>
                  </pic:spPr>
                </pic:pic>
              </a:graphicData>
            </a:graphic>
          </wp:inline>
        </w:drawing>
      </w:r>
      <w:r w:rsidR="00CF4B43">
        <w:t xml:space="preserve">    </w:t>
      </w:r>
      <w:r w:rsidR="00F620BC">
        <w:t xml:space="preserve"> </w:t>
      </w:r>
      <w:r w:rsidR="00ED036C">
        <w:rPr>
          <w:noProof/>
        </w:rPr>
        <w:drawing>
          <wp:inline distT="0" distB="0" distL="0" distR="0" wp14:anchorId="35C3A1D9" wp14:editId="3CD018C5">
            <wp:extent cx="3566160" cy="2130280"/>
            <wp:effectExtent l="0" t="0" r="2540" b="381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66160" cy="2130280"/>
                    </a:xfrm>
                    <a:prstGeom prst="rect">
                      <a:avLst/>
                    </a:prstGeom>
                  </pic:spPr>
                </pic:pic>
              </a:graphicData>
            </a:graphic>
          </wp:inline>
        </w:drawing>
      </w:r>
    </w:p>
    <w:p w14:paraId="1EC58184" w14:textId="2BA4BAB2" w:rsidR="00D36222" w:rsidRDefault="00F210BD" w:rsidP="00F210BD">
      <w:pPr>
        <w:pStyle w:val="NoSpacing"/>
        <w:jc w:val="center"/>
        <w:rPr>
          <w:rFonts w:ascii="Calibri" w:hAnsi="Calibri" w:cs="Calibri"/>
          <w:b/>
          <w:bCs/>
        </w:rPr>
      </w:pPr>
      <w:r w:rsidRPr="0074463C">
        <w:rPr>
          <w:b/>
          <w:bCs/>
          <w:i/>
          <w:iCs/>
          <w:sz w:val="22"/>
          <w:szCs w:val="22"/>
        </w:rPr>
        <w:t xml:space="preserve">Fig </w:t>
      </w:r>
      <w:r w:rsidR="00F620BC">
        <w:rPr>
          <w:b/>
          <w:bCs/>
          <w:i/>
          <w:iCs/>
          <w:sz w:val="22"/>
          <w:szCs w:val="22"/>
        </w:rPr>
        <w:t>4</w:t>
      </w:r>
      <w:r w:rsidRPr="0074463C">
        <w:rPr>
          <w:b/>
          <w:bCs/>
          <w:i/>
          <w:iCs/>
          <w:sz w:val="22"/>
          <w:szCs w:val="22"/>
        </w:rPr>
        <w:t>:</w:t>
      </w:r>
      <w:r w:rsidRPr="0074463C">
        <w:rPr>
          <w:i/>
          <w:iCs/>
          <w:sz w:val="22"/>
          <w:szCs w:val="22"/>
        </w:rPr>
        <w:t xml:space="preserve"> </w:t>
      </w:r>
      <w:r>
        <w:rPr>
          <w:i/>
          <w:iCs/>
          <w:sz w:val="22"/>
          <w:szCs w:val="22"/>
        </w:rPr>
        <w:t>Nanoindentation results of thin parylene coating (thickness – 12.5µm) (a)</w:t>
      </w:r>
      <w:r w:rsidR="00940091">
        <w:rPr>
          <w:i/>
          <w:iCs/>
          <w:sz w:val="22"/>
          <w:szCs w:val="22"/>
        </w:rPr>
        <w:t xml:space="preserve"> </w:t>
      </w:r>
      <w:r>
        <w:rPr>
          <w:i/>
          <w:iCs/>
          <w:sz w:val="22"/>
          <w:szCs w:val="22"/>
        </w:rPr>
        <w:t>nano-hardness and (b)</w:t>
      </w:r>
      <w:r w:rsidR="00940091">
        <w:rPr>
          <w:i/>
          <w:iCs/>
          <w:sz w:val="22"/>
          <w:szCs w:val="22"/>
        </w:rPr>
        <w:t xml:space="preserve"> elastic</w:t>
      </w:r>
      <w:r w:rsidR="00257E0B">
        <w:rPr>
          <w:i/>
          <w:iCs/>
          <w:sz w:val="22"/>
          <w:szCs w:val="22"/>
        </w:rPr>
        <w:t xml:space="preserve"> </w:t>
      </w:r>
      <w:r>
        <w:rPr>
          <w:i/>
          <w:iCs/>
          <w:sz w:val="22"/>
          <w:szCs w:val="22"/>
        </w:rPr>
        <w:t>modulus</w:t>
      </w:r>
    </w:p>
    <w:p w14:paraId="3B4E847E" w14:textId="4E3DA45F" w:rsidR="00F210BD" w:rsidRDefault="00F210BD" w:rsidP="00D36222">
      <w:pPr>
        <w:spacing w:line="360" w:lineRule="auto"/>
        <w:jc w:val="center"/>
        <w:rPr>
          <w:rFonts w:ascii="Calibri" w:hAnsi="Calibri" w:cs="Calibri"/>
          <w:b/>
          <w:bCs/>
        </w:rPr>
      </w:pPr>
    </w:p>
    <w:p w14:paraId="2DD7BF1B" w14:textId="652DC7DE" w:rsidR="00F210BD" w:rsidRDefault="00F210BD" w:rsidP="00665AD1">
      <w:pPr>
        <w:spacing w:line="360" w:lineRule="auto"/>
        <w:ind w:firstLine="720"/>
        <w:jc w:val="both"/>
        <w:rPr>
          <w:rFonts w:ascii="Calibri" w:hAnsi="Calibri" w:cs="Calibri"/>
        </w:rPr>
      </w:pPr>
      <w:r>
        <w:rPr>
          <w:rFonts w:ascii="Calibri" w:hAnsi="Calibri" w:cs="Calibri"/>
        </w:rPr>
        <w:t>Vickers m</w:t>
      </w:r>
      <w:r w:rsidRPr="00F210BD">
        <w:rPr>
          <w:rFonts w:ascii="Calibri" w:hAnsi="Calibri" w:cs="Calibri"/>
        </w:rPr>
        <w:t>icrohardness</w:t>
      </w:r>
      <w:r>
        <w:rPr>
          <w:rFonts w:ascii="Calibri" w:hAnsi="Calibri" w:cs="Calibri"/>
        </w:rPr>
        <w:t xml:space="preserve"> tester was </w:t>
      </w:r>
      <w:r w:rsidR="00541EA8">
        <w:rPr>
          <w:rFonts w:ascii="Calibri" w:hAnsi="Calibri" w:cs="Calibri"/>
        </w:rPr>
        <w:t xml:space="preserve">also </w:t>
      </w:r>
      <w:r>
        <w:rPr>
          <w:rFonts w:ascii="Calibri" w:hAnsi="Calibri" w:cs="Calibri"/>
        </w:rPr>
        <w:t xml:space="preserve">used to </w:t>
      </w:r>
      <w:r w:rsidR="00665AD1">
        <w:rPr>
          <w:rFonts w:ascii="Calibri" w:hAnsi="Calibri" w:cs="Calibri"/>
        </w:rPr>
        <w:t xml:space="preserve">investigate the change in hardness of the thick parylene coating (25µm) during long-term </w:t>
      </w:r>
      <w:r w:rsidR="00F71687">
        <w:rPr>
          <w:rFonts w:ascii="Calibri" w:hAnsi="Calibri" w:cs="Calibri"/>
        </w:rPr>
        <w:t>a</w:t>
      </w:r>
      <w:r w:rsidR="0088317E">
        <w:rPr>
          <w:rFonts w:ascii="Calibri" w:hAnsi="Calibri" w:cs="Calibri"/>
        </w:rPr>
        <w:t xml:space="preserve">ging </w:t>
      </w:r>
      <w:r w:rsidR="00665AD1">
        <w:rPr>
          <w:rFonts w:ascii="Calibri" w:hAnsi="Calibri" w:cs="Calibri"/>
        </w:rPr>
        <w:t>at 85°C/85%RH</w:t>
      </w:r>
      <w:r w:rsidR="00873CB6">
        <w:rPr>
          <w:rFonts w:ascii="Calibri" w:hAnsi="Calibri" w:cs="Calibri"/>
        </w:rPr>
        <w:t xml:space="preserve"> (figure </w:t>
      </w:r>
      <w:r w:rsidR="00F620BC">
        <w:rPr>
          <w:rFonts w:ascii="Calibri" w:hAnsi="Calibri" w:cs="Calibri"/>
        </w:rPr>
        <w:t>5</w:t>
      </w:r>
      <w:r w:rsidR="00873CB6">
        <w:rPr>
          <w:rFonts w:ascii="Calibri" w:hAnsi="Calibri" w:cs="Calibri"/>
        </w:rPr>
        <w:t>).</w:t>
      </w:r>
      <w:r w:rsidR="0088317E">
        <w:rPr>
          <w:rFonts w:ascii="Calibri" w:hAnsi="Calibri" w:cs="Calibri"/>
        </w:rPr>
        <w:t xml:space="preserve"> Similar to the thin parylene coating</w:t>
      </w:r>
      <w:r w:rsidR="00F71687">
        <w:rPr>
          <w:rFonts w:ascii="Calibri" w:hAnsi="Calibri" w:cs="Calibri"/>
        </w:rPr>
        <w:t xml:space="preserve">, the hardness of the thicker parylene coating also increased (due to oxidation) till 1000hrs of aging. The hardness of the coating was maintained till 4000hrs. </w:t>
      </w:r>
      <w:r w:rsidR="00541EA8">
        <w:rPr>
          <w:rFonts w:ascii="Calibri" w:hAnsi="Calibri" w:cs="Calibri"/>
        </w:rPr>
        <w:t xml:space="preserve">At </w:t>
      </w:r>
      <w:r w:rsidR="00F71687">
        <w:rPr>
          <w:rFonts w:ascii="Calibri" w:hAnsi="Calibri" w:cs="Calibri"/>
        </w:rPr>
        <w:t xml:space="preserve">5000hrs, the hardness </w:t>
      </w:r>
      <w:r w:rsidR="0057326B">
        <w:rPr>
          <w:rFonts w:ascii="Calibri" w:hAnsi="Calibri" w:cs="Calibri"/>
        </w:rPr>
        <w:t xml:space="preserve">of the thick parylene coating </w:t>
      </w:r>
      <w:r w:rsidR="00F71687">
        <w:rPr>
          <w:rFonts w:ascii="Calibri" w:hAnsi="Calibri" w:cs="Calibri"/>
        </w:rPr>
        <w:t xml:space="preserve">decreased by </w:t>
      </w:r>
      <w:r w:rsidR="00BA2B20">
        <w:rPr>
          <w:rFonts w:ascii="Calibri" w:hAnsi="Calibri" w:cs="Calibri"/>
        </w:rPr>
        <w:t xml:space="preserve">approximately </w:t>
      </w:r>
      <w:r w:rsidR="00265B50">
        <w:rPr>
          <w:rFonts w:ascii="Calibri" w:hAnsi="Calibri" w:cs="Calibri"/>
        </w:rPr>
        <w:t>28.3%</w:t>
      </w:r>
      <w:r w:rsidR="00F71687">
        <w:rPr>
          <w:rFonts w:ascii="Calibri" w:hAnsi="Calibri" w:cs="Calibri"/>
        </w:rPr>
        <w:t>, when compared to 4000hrs.</w:t>
      </w:r>
      <w:r w:rsidR="00873CB6">
        <w:rPr>
          <w:rFonts w:ascii="Calibri" w:hAnsi="Calibri" w:cs="Calibri"/>
        </w:rPr>
        <w:t xml:space="preserve"> Th</w:t>
      </w:r>
      <w:r w:rsidR="0057326B">
        <w:rPr>
          <w:rFonts w:ascii="Calibri" w:hAnsi="Calibri" w:cs="Calibri"/>
        </w:rPr>
        <w:t xml:space="preserve">is was </w:t>
      </w:r>
      <w:r w:rsidR="00940091">
        <w:rPr>
          <w:rFonts w:ascii="Calibri" w:hAnsi="Calibri" w:cs="Calibri"/>
        </w:rPr>
        <w:t xml:space="preserve">again </w:t>
      </w:r>
      <w:r w:rsidR="0057326B">
        <w:rPr>
          <w:rFonts w:ascii="Calibri" w:hAnsi="Calibri" w:cs="Calibri"/>
        </w:rPr>
        <w:t xml:space="preserve">due to the degradation of the coating through bond scission. Based on the nanoindentation and micro-indentation results, it can be inferred that the extensive degradation in the mechanical properties of the parylene coating at 85°C/85%RH is after 4000hrs. </w:t>
      </w:r>
    </w:p>
    <w:p w14:paraId="2EE0BAD4" w14:textId="77777777" w:rsidR="00665AD1" w:rsidRPr="00F210BD" w:rsidRDefault="00665AD1" w:rsidP="00665AD1">
      <w:pPr>
        <w:spacing w:line="360" w:lineRule="auto"/>
        <w:ind w:firstLine="720"/>
        <w:jc w:val="both"/>
        <w:rPr>
          <w:rFonts w:ascii="Calibri" w:hAnsi="Calibri" w:cs="Calibri"/>
        </w:rPr>
      </w:pPr>
    </w:p>
    <w:p w14:paraId="6ECB0358" w14:textId="7A3EB832" w:rsidR="00A07A60" w:rsidRDefault="00D36222" w:rsidP="00406ED6">
      <w:pPr>
        <w:pStyle w:val="NoSpacing"/>
        <w:jc w:val="center"/>
      </w:pPr>
      <w:r>
        <w:rPr>
          <w:noProof/>
        </w:rPr>
        <w:lastRenderedPageBreak/>
        <w:drawing>
          <wp:inline distT="0" distB="0" distL="0" distR="0" wp14:anchorId="1C5A2B72" wp14:editId="7085D070">
            <wp:extent cx="5105980" cy="3200400"/>
            <wp:effectExtent l="0" t="0" r="0"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05980" cy="3200400"/>
                    </a:xfrm>
                    <a:prstGeom prst="rect">
                      <a:avLst/>
                    </a:prstGeom>
                  </pic:spPr>
                </pic:pic>
              </a:graphicData>
            </a:graphic>
          </wp:inline>
        </w:drawing>
      </w:r>
    </w:p>
    <w:p w14:paraId="099CD0D6" w14:textId="7B7E3BC2" w:rsidR="0057326B" w:rsidRDefault="0057326B" w:rsidP="0057326B">
      <w:pPr>
        <w:pStyle w:val="NoSpacing"/>
        <w:jc w:val="center"/>
        <w:rPr>
          <w:rFonts w:ascii="Calibri" w:hAnsi="Calibri" w:cs="Calibri"/>
          <w:b/>
          <w:bCs/>
        </w:rPr>
      </w:pPr>
      <w:r w:rsidRPr="0074463C">
        <w:rPr>
          <w:b/>
          <w:bCs/>
          <w:i/>
          <w:iCs/>
          <w:sz w:val="22"/>
          <w:szCs w:val="22"/>
        </w:rPr>
        <w:t xml:space="preserve">Fig </w:t>
      </w:r>
      <w:r w:rsidR="00F620BC">
        <w:rPr>
          <w:b/>
          <w:bCs/>
          <w:i/>
          <w:iCs/>
          <w:sz w:val="22"/>
          <w:szCs w:val="22"/>
        </w:rPr>
        <w:t>5</w:t>
      </w:r>
      <w:r w:rsidRPr="0074463C">
        <w:rPr>
          <w:b/>
          <w:bCs/>
          <w:i/>
          <w:iCs/>
          <w:sz w:val="22"/>
          <w:szCs w:val="22"/>
        </w:rPr>
        <w:t>:</w:t>
      </w:r>
      <w:r w:rsidRPr="0074463C">
        <w:rPr>
          <w:i/>
          <w:iCs/>
          <w:sz w:val="22"/>
          <w:szCs w:val="22"/>
        </w:rPr>
        <w:t xml:space="preserve"> </w:t>
      </w:r>
      <w:r w:rsidR="00940091">
        <w:rPr>
          <w:i/>
          <w:iCs/>
          <w:sz w:val="22"/>
          <w:szCs w:val="22"/>
        </w:rPr>
        <w:t xml:space="preserve">Microhardness </w:t>
      </w:r>
      <w:r>
        <w:rPr>
          <w:i/>
          <w:iCs/>
          <w:sz w:val="22"/>
          <w:szCs w:val="22"/>
        </w:rPr>
        <w:t>of thicker parylene coating (thickness – 25µm) tested using</w:t>
      </w:r>
      <w:r w:rsidR="00940091">
        <w:rPr>
          <w:i/>
          <w:iCs/>
          <w:sz w:val="22"/>
          <w:szCs w:val="22"/>
        </w:rPr>
        <w:t xml:space="preserve"> a</w:t>
      </w:r>
      <w:r>
        <w:rPr>
          <w:i/>
          <w:iCs/>
          <w:sz w:val="22"/>
          <w:szCs w:val="22"/>
        </w:rPr>
        <w:t xml:space="preserve"> micro-indenter</w:t>
      </w:r>
    </w:p>
    <w:p w14:paraId="532D3D7D" w14:textId="77777777" w:rsidR="0057326B" w:rsidRPr="00A07A60" w:rsidRDefault="0057326B" w:rsidP="00D36222">
      <w:pPr>
        <w:spacing w:line="360" w:lineRule="auto"/>
        <w:jc w:val="center"/>
        <w:rPr>
          <w:rFonts w:ascii="Calibri" w:hAnsi="Calibri" w:cs="Calibri"/>
          <w:b/>
          <w:bCs/>
        </w:rPr>
      </w:pPr>
    </w:p>
    <w:p w14:paraId="1429D1E7" w14:textId="1B1C0708" w:rsidR="00C40108" w:rsidRDefault="00C40108" w:rsidP="001F4C70">
      <w:pPr>
        <w:pStyle w:val="ListParagraph"/>
        <w:numPr>
          <w:ilvl w:val="1"/>
          <w:numId w:val="7"/>
        </w:numPr>
        <w:spacing w:line="360" w:lineRule="auto"/>
        <w:ind w:left="450" w:hanging="450"/>
        <w:jc w:val="both"/>
        <w:rPr>
          <w:rFonts w:ascii="Calibri" w:hAnsi="Calibri" w:cs="Calibri"/>
          <w:b/>
          <w:bCs/>
        </w:rPr>
      </w:pPr>
      <w:r>
        <w:rPr>
          <w:rFonts w:ascii="Calibri" w:hAnsi="Calibri" w:cs="Calibri"/>
          <w:b/>
          <w:bCs/>
        </w:rPr>
        <w:t>Adhesion degradation</w:t>
      </w:r>
    </w:p>
    <w:p w14:paraId="1D468A8F" w14:textId="15C2BAE3" w:rsidR="00CA67FB" w:rsidRDefault="00CA67FB" w:rsidP="00CA67FB">
      <w:pPr>
        <w:spacing w:line="360" w:lineRule="auto"/>
        <w:ind w:firstLine="450"/>
        <w:jc w:val="both"/>
        <w:rPr>
          <w:rFonts w:ascii="Calibri" w:hAnsi="Calibri" w:cs="Calibri"/>
        </w:rPr>
      </w:pPr>
      <w:r w:rsidRPr="00CA67FB">
        <w:rPr>
          <w:rFonts w:ascii="Calibri" w:hAnsi="Calibri" w:cs="Calibri"/>
        </w:rPr>
        <w:t xml:space="preserve">Adhesion </w:t>
      </w:r>
      <w:r>
        <w:rPr>
          <w:rFonts w:ascii="Calibri" w:hAnsi="Calibri" w:cs="Calibri"/>
        </w:rPr>
        <w:t>properties</w:t>
      </w:r>
      <w:r w:rsidRPr="00CA67FB">
        <w:rPr>
          <w:rFonts w:ascii="Calibri" w:hAnsi="Calibri" w:cs="Calibri"/>
        </w:rPr>
        <w:t xml:space="preserve"> of both </w:t>
      </w:r>
      <w:r w:rsidR="00DB1146">
        <w:rPr>
          <w:rFonts w:ascii="Calibri" w:hAnsi="Calibri" w:cs="Calibri"/>
        </w:rPr>
        <w:t xml:space="preserve">thicknesses of </w:t>
      </w:r>
      <w:r w:rsidRPr="00CA67FB">
        <w:rPr>
          <w:rFonts w:ascii="Calibri" w:hAnsi="Calibri" w:cs="Calibri"/>
        </w:rPr>
        <w:t>the parylene coating</w:t>
      </w:r>
      <w:r w:rsidR="00C92962">
        <w:rPr>
          <w:rFonts w:ascii="Calibri" w:hAnsi="Calibri" w:cs="Calibri"/>
        </w:rPr>
        <w:t>s</w:t>
      </w:r>
      <w:r w:rsidRPr="00CA67FB">
        <w:rPr>
          <w:rFonts w:ascii="Calibri" w:hAnsi="Calibri" w:cs="Calibri"/>
        </w:rPr>
        <w:t xml:space="preserve"> </w:t>
      </w:r>
      <w:r>
        <w:rPr>
          <w:rFonts w:ascii="Calibri" w:hAnsi="Calibri" w:cs="Calibri"/>
        </w:rPr>
        <w:t>at different aging time</w:t>
      </w:r>
      <w:r w:rsidR="00DB1146">
        <w:rPr>
          <w:rFonts w:ascii="Calibri" w:hAnsi="Calibri" w:cs="Calibri"/>
        </w:rPr>
        <w:t>s were</w:t>
      </w:r>
      <w:r w:rsidR="00DB1146" w:rsidRPr="00CA67FB">
        <w:rPr>
          <w:rFonts w:ascii="Calibri" w:hAnsi="Calibri" w:cs="Calibri"/>
        </w:rPr>
        <w:t xml:space="preserve"> </w:t>
      </w:r>
      <w:r w:rsidRPr="00CA67FB">
        <w:rPr>
          <w:rFonts w:ascii="Calibri" w:hAnsi="Calibri" w:cs="Calibri"/>
        </w:rPr>
        <w:t xml:space="preserve">evaluated using cross-cut tape peel test </w:t>
      </w:r>
      <w:r w:rsidR="00C92962">
        <w:rPr>
          <w:rFonts w:ascii="Calibri" w:hAnsi="Calibri" w:cs="Calibri"/>
        </w:rPr>
        <w:t xml:space="preserve">(figure </w:t>
      </w:r>
      <w:r w:rsidR="00F620BC">
        <w:rPr>
          <w:rFonts w:ascii="Calibri" w:hAnsi="Calibri" w:cs="Calibri"/>
        </w:rPr>
        <w:t>6</w:t>
      </w:r>
      <w:r w:rsidR="00C92962">
        <w:rPr>
          <w:rFonts w:ascii="Calibri" w:hAnsi="Calibri" w:cs="Calibri"/>
        </w:rPr>
        <w:t xml:space="preserve">). </w:t>
      </w:r>
      <w:r>
        <w:rPr>
          <w:rFonts w:ascii="Calibri" w:hAnsi="Calibri" w:cs="Calibri"/>
        </w:rPr>
        <w:t xml:space="preserve">This test </w:t>
      </w:r>
      <w:r w:rsidR="009F18A8">
        <w:rPr>
          <w:rFonts w:ascii="Calibri" w:hAnsi="Calibri" w:cs="Calibri"/>
        </w:rPr>
        <w:t xml:space="preserve">provides </w:t>
      </w:r>
      <w:r>
        <w:rPr>
          <w:rFonts w:ascii="Calibri" w:hAnsi="Calibri" w:cs="Calibri"/>
        </w:rPr>
        <w:t xml:space="preserve">a qualitative way for characterizing the adhesion properties of the coating. For </w:t>
      </w:r>
      <w:r w:rsidR="00DB1146">
        <w:rPr>
          <w:rFonts w:ascii="Calibri" w:hAnsi="Calibri" w:cs="Calibri"/>
        </w:rPr>
        <w:t xml:space="preserve">the </w:t>
      </w:r>
      <w:r>
        <w:rPr>
          <w:rFonts w:ascii="Calibri" w:hAnsi="Calibri" w:cs="Calibri"/>
        </w:rPr>
        <w:t>thinner parylene case</w:t>
      </w:r>
      <w:r w:rsidR="00DB1146">
        <w:rPr>
          <w:rFonts w:ascii="Calibri" w:hAnsi="Calibri" w:cs="Calibri"/>
        </w:rPr>
        <w:t xml:space="preserve"> (12.5 </w:t>
      </w:r>
      <w:r w:rsidR="00DB1146" w:rsidRPr="001F4C70">
        <w:rPr>
          <w:rFonts w:ascii="Symbol" w:hAnsi="Symbol" w:cs="Calibri"/>
        </w:rPr>
        <w:t></w:t>
      </w:r>
      <w:r w:rsidR="00DB1146">
        <w:rPr>
          <w:rFonts w:ascii="Calibri" w:hAnsi="Calibri" w:cs="Calibri"/>
        </w:rPr>
        <w:t>m-thick)</w:t>
      </w:r>
      <w:r>
        <w:rPr>
          <w:rFonts w:ascii="Calibri" w:hAnsi="Calibri" w:cs="Calibri"/>
        </w:rPr>
        <w:t xml:space="preserve">, the </w:t>
      </w:r>
      <w:r w:rsidR="00DB1146">
        <w:rPr>
          <w:rFonts w:ascii="Calibri" w:hAnsi="Calibri" w:cs="Calibri"/>
        </w:rPr>
        <w:t xml:space="preserve">peeled-off </w:t>
      </w:r>
      <w:r>
        <w:rPr>
          <w:rFonts w:ascii="Calibri" w:hAnsi="Calibri" w:cs="Calibri"/>
        </w:rPr>
        <w:t>percent of the parylene coating on</w:t>
      </w:r>
      <w:r w:rsidR="00C92962">
        <w:rPr>
          <w:rFonts w:ascii="Calibri" w:hAnsi="Calibri" w:cs="Calibri"/>
        </w:rPr>
        <w:t xml:space="preserve"> </w:t>
      </w:r>
      <w:r w:rsidR="009F18A8">
        <w:rPr>
          <w:rFonts w:ascii="Calibri" w:hAnsi="Calibri" w:cs="Calibri"/>
        </w:rPr>
        <w:t xml:space="preserve">the </w:t>
      </w:r>
      <w:r>
        <w:rPr>
          <w:rFonts w:ascii="Calibri" w:hAnsi="Calibri" w:cs="Calibri"/>
        </w:rPr>
        <w:t>MPS treated tin surface was 0</w:t>
      </w:r>
      <w:r w:rsidR="009F18A8">
        <w:rPr>
          <w:rFonts w:ascii="Calibri" w:hAnsi="Calibri" w:cs="Calibri"/>
        </w:rPr>
        <w:t xml:space="preserve"> </w:t>
      </w:r>
      <w:r>
        <w:rPr>
          <w:rFonts w:ascii="Calibri" w:hAnsi="Calibri" w:cs="Calibri"/>
        </w:rPr>
        <w:t xml:space="preserve">% </w:t>
      </w:r>
      <w:r w:rsidR="00C92962">
        <w:rPr>
          <w:rFonts w:ascii="Calibri" w:hAnsi="Calibri" w:cs="Calibri"/>
        </w:rPr>
        <w:t>at 0hr</w:t>
      </w:r>
      <w:r>
        <w:rPr>
          <w:rFonts w:ascii="Calibri" w:hAnsi="Calibri" w:cs="Calibri"/>
        </w:rPr>
        <w:t xml:space="preserve">. </w:t>
      </w:r>
      <w:r w:rsidR="00DB1146">
        <w:rPr>
          <w:rFonts w:ascii="Calibri" w:hAnsi="Calibri" w:cs="Calibri"/>
        </w:rPr>
        <w:t xml:space="preserve">On the other hand, </w:t>
      </w:r>
      <w:r>
        <w:rPr>
          <w:rFonts w:ascii="Calibri" w:hAnsi="Calibri" w:cs="Calibri"/>
        </w:rPr>
        <w:t xml:space="preserve">the thicker parylene coating </w:t>
      </w:r>
      <w:r w:rsidR="00DB1146">
        <w:rPr>
          <w:rFonts w:ascii="Calibri" w:hAnsi="Calibri" w:cs="Calibri"/>
        </w:rPr>
        <w:t xml:space="preserve">(25 </w:t>
      </w:r>
      <w:r w:rsidR="00DB1146" w:rsidRPr="001F4C70">
        <w:rPr>
          <w:rFonts w:ascii="Symbol" w:hAnsi="Symbol" w:cs="Calibri"/>
        </w:rPr>
        <w:t></w:t>
      </w:r>
      <w:r w:rsidR="00DB1146">
        <w:rPr>
          <w:rFonts w:ascii="Calibri" w:hAnsi="Calibri" w:cs="Calibri"/>
        </w:rPr>
        <w:t xml:space="preserve">m-thick) </w:t>
      </w:r>
      <w:r>
        <w:rPr>
          <w:rFonts w:ascii="Calibri" w:hAnsi="Calibri" w:cs="Calibri"/>
        </w:rPr>
        <w:t>on</w:t>
      </w:r>
      <w:r w:rsidR="00C92962">
        <w:rPr>
          <w:rFonts w:ascii="Calibri" w:hAnsi="Calibri" w:cs="Calibri"/>
        </w:rPr>
        <w:t xml:space="preserve"> </w:t>
      </w:r>
      <w:r w:rsidR="009F18A8">
        <w:rPr>
          <w:rFonts w:ascii="Calibri" w:hAnsi="Calibri" w:cs="Calibri"/>
        </w:rPr>
        <w:t xml:space="preserve">the </w:t>
      </w:r>
      <w:r>
        <w:rPr>
          <w:rFonts w:ascii="Calibri" w:hAnsi="Calibri" w:cs="Calibri"/>
        </w:rPr>
        <w:t>MPS treated tin surface had a 35.85% of delamination at 0</w:t>
      </w:r>
      <w:r w:rsidR="009F18A8">
        <w:rPr>
          <w:rFonts w:ascii="Calibri" w:hAnsi="Calibri" w:cs="Calibri"/>
        </w:rPr>
        <w:t xml:space="preserve"> </w:t>
      </w:r>
      <w:r>
        <w:rPr>
          <w:rFonts w:ascii="Calibri" w:hAnsi="Calibri" w:cs="Calibri"/>
        </w:rPr>
        <w:t xml:space="preserve">hr. </w:t>
      </w:r>
      <w:r w:rsidR="00C92962">
        <w:rPr>
          <w:rFonts w:ascii="Calibri" w:hAnsi="Calibri" w:cs="Calibri"/>
        </w:rPr>
        <w:t xml:space="preserve">This was due to the fact that the </w:t>
      </w:r>
      <w:r w:rsidR="00221D15" w:rsidRPr="00221D15">
        <w:rPr>
          <w:rFonts w:ascii="Calibri" w:hAnsi="Calibri" w:cs="Calibri"/>
        </w:rPr>
        <w:t xml:space="preserve">residual stress </w:t>
      </w:r>
      <w:r w:rsidR="009F18A8">
        <w:rPr>
          <w:rFonts w:ascii="Calibri" w:hAnsi="Calibri" w:cs="Calibri"/>
        </w:rPr>
        <w:t>of</w:t>
      </w:r>
      <w:r w:rsidR="009F18A8" w:rsidRPr="00221D15">
        <w:rPr>
          <w:rFonts w:ascii="Calibri" w:hAnsi="Calibri" w:cs="Calibri"/>
        </w:rPr>
        <w:t xml:space="preserve"> </w:t>
      </w:r>
      <w:r w:rsidR="00221D15" w:rsidRPr="00221D15">
        <w:rPr>
          <w:rFonts w:ascii="Calibri" w:hAnsi="Calibri" w:cs="Calibri"/>
        </w:rPr>
        <w:t xml:space="preserve">the </w:t>
      </w:r>
      <w:r w:rsidR="00C92962">
        <w:rPr>
          <w:rFonts w:ascii="Calibri" w:hAnsi="Calibri" w:cs="Calibri"/>
        </w:rPr>
        <w:t>parylene conformal coating</w:t>
      </w:r>
      <w:r w:rsidR="00221D15" w:rsidRPr="00221D15">
        <w:rPr>
          <w:rFonts w:ascii="Calibri" w:hAnsi="Calibri" w:cs="Calibri"/>
        </w:rPr>
        <w:t xml:space="preserve"> influences the </w:t>
      </w:r>
      <w:r w:rsidR="009F18A8">
        <w:rPr>
          <w:rFonts w:ascii="Calibri" w:hAnsi="Calibri" w:cs="Calibri"/>
        </w:rPr>
        <w:t xml:space="preserve">adhesion </w:t>
      </w:r>
      <w:r w:rsidR="00221D15" w:rsidRPr="00221D15">
        <w:rPr>
          <w:rFonts w:ascii="Calibri" w:hAnsi="Calibri" w:cs="Calibri"/>
        </w:rPr>
        <w:t>strength between the coating and the substrate.</w:t>
      </w:r>
      <w:r w:rsidR="00221D15">
        <w:rPr>
          <w:rFonts w:ascii="Calibri" w:hAnsi="Calibri" w:cs="Calibri"/>
        </w:rPr>
        <w:t xml:space="preserve"> Singh et. al. </w:t>
      </w:r>
      <w:r w:rsidR="003D7A06">
        <w:rPr>
          <w:rFonts w:ascii="Calibri" w:hAnsi="Calibri" w:cs="Calibri"/>
        </w:rPr>
        <w:t>reported</w:t>
      </w:r>
      <w:r w:rsidR="00C92962">
        <w:rPr>
          <w:rFonts w:ascii="Calibri" w:hAnsi="Calibri" w:cs="Calibri"/>
        </w:rPr>
        <w:t xml:space="preserve"> </w:t>
      </w:r>
      <w:r w:rsidR="00221D15">
        <w:rPr>
          <w:rFonts w:ascii="Calibri" w:hAnsi="Calibri" w:cs="Calibri"/>
        </w:rPr>
        <w:t>that, in the presence of residual stress, the adhesion strength of the coating decrease</w:t>
      </w:r>
      <w:r w:rsidR="003D7A06">
        <w:rPr>
          <w:rFonts w:ascii="Calibri" w:hAnsi="Calibri" w:cs="Calibri"/>
        </w:rPr>
        <w:t>s</w:t>
      </w:r>
      <w:r w:rsidR="00221D15">
        <w:rPr>
          <w:rFonts w:ascii="Calibri" w:hAnsi="Calibri" w:cs="Calibri"/>
        </w:rPr>
        <w:t xml:space="preserve"> with </w:t>
      </w:r>
      <w:r w:rsidR="003D7A06">
        <w:rPr>
          <w:rFonts w:ascii="Calibri" w:hAnsi="Calibri" w:cs="Calibri"/>
        </w:rPr>
        <w:t xml:space="preserve">an </w:t>
      </w:r>
      <w:r w:rsidR="00221D15">
        <w:rPr>
          <w:rFonts w:ascii="Calibri" w:hAnsi="Calibri" w:cs="Calibri"/>
        </w:rPr>
        <w:t xml:space="preserve">increase in the coating thickness </w:t>
      </w:r>
      <w:r w:rsidR="00221D15">
        <w:rPr>
          <w:rFonts w:ascii="Calibri" w:hAnsi="Calibri" w:cs="Calibri"/>
        </w:rPr>
        <w:fldChar w:fldCharType="begin" w:fldLock="1"/>
      </w:r>
      <w:r w:rsidR="00387AE7">
        <w:rPr>
          <w:rFonts w:ascii="Calibri" w:hAnsi="Calibri" w:cs="Calibri"/>
        </w:rPr>
        <w:instrText>ADDIN CSL_CITATION {"citationItems":[{"id":"ITEM-1","itemData":{"DOI":"10.1016/j.surfcoat.2018.06.080","ISSN":"02578972","abstract":"In the cold spray process, deposition of particles takes place through intensive plastic deformation upon impact in a solid state at the temperatures well below their melting point. The high particle impact velocity causes high local stresses which lead to deforming the particles and the substrate plastically in the proximity of the particle–substrate interface. As a result, high residual stresses are introduced in cold spray coatings due to the peening effect of the particles collisions with the substrate. In this study, a powder based on the chemical composition of IN 718 was cold-sprayed on IN 718 substrates by using nitrogen gas for an application as a repair tool for aero engine components. The magnitude of the residual stress and its distribution through the thickness were measured by using the hole-drilling and the bending methods. Residual stress was also estimated by using an approach based on the physical process parameters. Mainly compressive residual stresses were observed in cold-sprayed IN 718 coatings. Accumulation of residual stresses in the coatings is highly affected by peening during deposition and it decreases with increase in thickness. It has been observed that the adhesion-strengths of cold-sprayed IN 718 coatings are highly influenced by coating thickness and residual stress states of the coating/substrate system. In the presence of residual stresses in the coatings, adhesion-strength decreases with increasing coating thickness. The energy-release-rate criterion has been used to predict adhesion-strength with increasing coating thickness. Predicted bond-strength values are close to the measured adhesion-strength values and decrease with increase in coating thickness.","author":[{"dropping-particle":"","family":"Singh","given":"R.","non-dropping-particle":"","parse-names":false,"suffix":""},{"dropping-particle":"","family":"Schruefer","given":"S.","non-dropping-particle":"","parse-names":false,"suffix":""},{"dropping-particle":"","family":"Wilson","given":"S.","non-dropping-particle":"","parse-names":false,"suffix":""},{"dropping-particle":"","family":"Gibmeier","given":"J.","non-dropping-particle":"","parse-names":false,"suffix":""},{"dropping-particle":"","family":"Vassen","given":"R.","non-dropping-particle":"","parse-names":false,"suffix":""}],"container-title":"Surface and Coatings Technology","id":"ITEM-1","issued":{"date-parts":[["2018"]]},"page":"64-73","publisher":"Elsevier B.V","title":"Influence of coating thickness on residual stress and adhesion-strength of cold-sprayed Inconel 718 coatings","type":"article-journal","volume":"350"},"uris":["http://www.mendeley.com/documents/?uuid=f81860a6-11a1-4abf-a2a2-5254b92305a6"]}],"mendeley":{"formattedCitation":"[32]","plainTextFormattedCitation":"[32]","previouslyFormattedCitation":"[32]"},"properties":{"noteIndex":0},"schema":"https://github.com/citation-style-language/schema/raw/master/csl-citation.json"}</w:instrText>
      </w:r>
      <w:r w:rsidR="00221D15">
        <w:rPr>
          <w:rFonts w:ascii="Calibri" w:hAnsi="Calibri" w:cs="Calibri"/>
        </w:rPr>
        <w:fldChar w:fldCharType="separate"/>
      </w:r>
      <w:r w:rsidR="0020776B" w:rsidRPr="0020776B">
        <w:rPr>
          <w:rFonts w:ascii="Calibri" w:hAnsi="Calibri" w:cs="Calibri"/>
          <w:noProof/>
        </w:rPr>
        <w:t>[32]</w:t>
      </w:r>
      <w:r w:rsidR="00221D15">
        <w:rPr>
          <w:rFonts w:ascii="Calibri" w:hAnsi="Calibri" w:cs="Calibri"/>
        </w:rPr>
        <w:fldChar w:fldCharType="end"/>
      </w:r>
      <w:r w:rsidR="003D7A06">
        <w:rPr>
          <w:rFonts w:ascii="Calibri" w:hAnsi="Calibri" w:cs="Calibri"/>
        </w:rPr>
        <w:t>.</w:t>
      </w:r>
      <w:r w:rsidR="00C92962">
        <w:rPr>
          <w:rFonts w:ascii="Calibri" w:hAnsi="Calibri" w:cs="Calibri"/>
        </w:rPr>
        <w:t xml:space="preserve"> Hence, </w:t>
      </w:r>
      <w:r w:rsidR="009F18A8">
        <w:rPr>
          <w:rFonts w:ascii="Calibri" w:hAnsi="Calibri" w:cs="Calibri"/>
        </w:rPr>
        <w:t xml:space="preserve">the </w:t>
      </w:r>
      <w:r w:rsidR="00C92962">
        <w:rPr>
          <w:rFonts w:ascii="Calibri" w:hAnsi="Calibri" w:cs="Calibri"/>
        </w:rPr>
        <w:t xml:space="preserve">thicker parylene coating with </w:t>
      </w:r>
      <w:r w:rsidR="009F18A8">
        <w:rPr>
          <w:rFonts w:ascii="Calibri" w:hAnsi="Calibri" w:cs="Calibri"/>
        </w:rPr>
        <w:t xml:space="preserve">a </w:t>
      </w:r>
      <w:r w:rsidR="00C92962">
        <w:rPr>
          <w:rFonts w:ascii="Calibri" w:hAnsi="Calibri" w:cs="Calibri"/>
        </w:rPr>
        <w:t>higher residual stress has less adhesion strength than the thinner parylene coating at t</w:t>
      </w:r>
      <w:r w:rsidR="003D7A06">
        <w:rPr>
          <w:rFonts w:ascii="Calibri" w:hAnsi="Calibri" w:cs="Calibri"/>
        </w:rPr>
        <w:t>=</w:t>
      </w:r>
      <w:r w:rsidR="00C92962">
        <w:rPr>
          <w:rFonts w:ascii="Calibri" w:hAnsi="Calibri" w:cs="Calibri"/>
        </w:rPr>
        <w:t>0</w:t>
      </w:r>
      <w:r w:rsidR="003D7A06">
        <w:rPr>
          <w:rFonts w:ascii="Calibri" w:hAnsi="Calibri" w:cs="Calibri"/>
        </w:rPr>
        <w:t xml:space="preserve"> </w:t>
      </w:r>
      <w:r w:rsidR="00C92962">
        <w:rPr>
          <w:rFonts w:ascii="Calibri" w:hAnsi="Calibri" w:cs="Calibri"/>
        </w:rPr>
        <w:t xml:space="preserve">hr. </w:t>
      </w:r>
      <w:r w:rsidR="003D7A06">
        <w:rPr>
          <w:rFonts w:ascii="Calibri" w:hAnsi="Calibri" w:cs="Calibri"/>
        </w:rPr>
        <w:t xml:space="preserve">Peeled-off delamination </w:t>
      </w:r>
      <w:r w:rsidR="00C92962">
        <w:rPr>
          <w:rFonts w:ascii="Calibri" w:hAnsi="Calibri" w:cs="Calibri"/>
        </w:rPr>
        <w:t>percent of the thinner parylene coating was maintained at 0% till 1000</w:t>
      </w:r>
      <w:r w:rsidR="003D7A06">
        <w:rPr>
          <w:rFonts w:ascii="Calibri" w:hAnsi="Calibri" w:cs="Calibri"/>
        </w:rPr>
        <w:t xml:space="preserve"> </w:t>
      </w:r>
      <w:r w:rsidR="00C92962">
        <w:rPr>
          <w:rFonts w:ascii="Calibri" w:hAnsi="Calibri" w:cs="Calibri"/>
        </w:rPr>
        <w:t xml:space="preserve">hrs, but it </w:t>
      </w:r>
      <w:r w:rsidR="009F18A8">
        <w:rPr>
          <w:rFonts w:ascii="Calibri" w:hAnsi="Calibri" w:cs="Calibri"/>
        </w:rPr>
        <w:t>was at</w:t>
      </w:r>
      <w:r w:rsidR="00C92962">
        <w:rPr>
          <w:rFonts w:ascii="Calibri" w:hAnsi="Calibri" w:cs="Calibri"/>
        </w:rPr>
        <w:t xml:space="preserve"> 72.5% for </w:t>
      </w:r>
      <w:r w:rsidR="003D7A06">
        <w:rPr>
          <w:rFonts w:ascii="Calibri" w:hAnsi="Calibri" w:cs="Calibri"/>
        </w:rPr>
        <w:t xml:space="preserve">the </w:t>
      </w:r>
      <w:r w:rsidR="00C92962">
        <w:rPr>
          <w:rFonts w:ascii="Calibri" w:hAnsi="Calibri" w:cs="Calibri"/>
        </w:rPr>
        <w:t>thicker parylene coating</w:t>
      </w:r>
      <w:r w:rsidR="003D7A06">
        <w:rPr>
          <w:rFonts w:ascii="Calibri" w:hAnsi="Calibri" w:cs="Calibri"/>
        </w:rPr>
        <w:t xml:space="preserve"> for the same duration</w:t>
      </w:r>
      <w:r w:rsidR="00C92962">
        <w:rPr>
          <w:rFonts w:ascii="Calibri" w:hAnsi="Calibri" w:cs="Calibri"/>
        </w:rPr>
        <w:t xml:space="preserve">. </w:t>
      </w:r>
      <w:r w:rsidR="00406ED6">
        <w:rPr>
          <w:rFonts w:ascii="Calibri" w:hAnsi="Calibri" w:cs="Calibri"/>
        </w:rPr>
        <w:t>After 2500hrs, m</w:t>
      </w:r>
      <w:r w:rsidR="00C92962">
        <w:rPr>
          <w:rFonts w:ascii="Calibri" w:hAnsi="Calibri" w:cs="Calibri"/>
        </w:rPr>
        <w:t xml:space="preserve">ore than 91% delamination was observed on the thicker parylene coating, </w:t>
      </w:r>
      <w:r w:rsidR="00406ED6">
        <w:rPr>
          <w:rFonts w:ascii="Calibri" w:hAnsi="Calibri" w:cs="Calibri"/>
        </w:rPr>
        <w:t>whereas</w:t>
      </w:r>
      <w:r w:rsidR="00C92962">
        <w:rPr>
          <w:rFonts w:ascii="Calibri" w:hAnsi="Calibri" w:cs="Calibri"/>
        </w:rPr>
        <w:t xml:space="preserve"> </w:t>
      </w:r>
      <w:r w:rsidR="00406ED6">
        <w:rPr>
          <w:rFonts w:ascii="Calibri" w:hAnsi="Calibri" w:cs="Calibri"/>
        </w:rPr>
        <w:t xml:space="preserve">complete delamination was observed for </w:t>
      </w:r>
      <w:r w:rsidR="00C92962">
        <w:rPr>
          <w:rFonts w:ascii="Calibri" w:hAnsi="Calibri" w:cs="Calibri"/>
        </w:rPr>
        <w:t>th</w:t>
      </w:r>
      <w:r w:rsidR="00406ED6">
        <w:rPr>
          <w:rFonts w:ascii="Calibri" w:hAnsi="Calibri" w:cs="Calibri"/>
        </w:rPr>
        <w:t>inner</w:t>
      </w:r>
      <w:r w:rsidR="00C92962">
        <w:rPr>
          <w:rFonts w:ascii="Calibri" w:hAnsi="Calibri" w:cs="Calibri"/>
        </w:rPr>
        <w:t xml:space="preserve"> parylene coating. </w:t>
      </w:r>
      <w:r w:rsidR="00406ED6">
        <w:rPr>
          <w:rFonts w:ascii="Calibri" w:hAnsi="Calibri" w:cs="Calibri"/>
        </w:rPr>
        <w:t>This indicates that the silane agent degraded after 2500hrs</w:t>
      </w:r>
      <w:r w:rsidR="00ED036C">
        <w:rPr>
          <w:rFonts w:ascii="Calibri" w:hAnsi="Calibri" w:cs="Calibri"/>
        </w:rPr>
        <w:t xml:space="preserve"> due to excess oxidation (</w:t>
      </w:r>
      <w:r w:rsidR="009F18A8">
        <w:rPr>
          <w:rFonts w:ascii="Calibri" w:hAnsi="Calibri" w:cs="Calibri"/>
        </w:rPr>
        <w:t>as shown</w:t>
      </w:r>
      <w:r w:rsidR="00ED036C">
        <w:rPr>
          <w:rFonts w:ascii="Calibri" w:hAnsi="Calibri" w:cs="Calibri"/>
        </w:rPr>
        <w:t xml:space="preserve"> </w:t>
      </w:r>
      <w:r w:rsidR="009F18A8">
        <w:rPr>
          <w:rFonts w:ascii="Calibri" w:hAnsi="Calibri" w:cs="Calibri"/>
        </w:rPr>
        <w:t>in the above</w:t>
      </w:r>
      <w:r w:rsidR="00ED036C">
        <w:rPr>
          <w:rFonts w:ascii="Calibri" w:hAnsi="Calibri" w:cs="Calibri"/>
        </w:rPr>
        <w:t xml:space="preserve"> FT-IR data)</w:t>
      </w:r>
      <w:r w:rsidR="00406ED6">
        <w:rPr>
          <w:rFonts w:ascii="Calibri" w:hAnsi="Calibri" w:cs="Calibri"/>
        </w:rPr>
        <w:t xml:space="preserve">, which </w:t>
      </w:r>
      <w:r w:rsidR="00406ED6">
        <w:rPr>
          <w:rFonts w:ascii="Calibri" w:hAnsi="Calibri" w:cs="Calibri"/>
        </w:rPr>
        <w:lastRenderedPageBreak/>
        <w:t xml:space="preserve">made </w:t>
      </w:r>
      <w:r w:rsidR="009F18A8">
        <w:rPr>
          <w:rFonts w:ascii="Calibri" w:hAnsi="Calibri" w:cs="Calibri"/>
        </w:rPr>
        <w:t xml:space="preserve">the coating </w:t>
      </w:r>
      <w:r w:rsidR="00406ED6">
        <w:rPr>
          <w:rFonts w:ascii="Calibri" w:hAnsi="Calibri" w:cs="Calibri"/>
        </w:rPr>
        <w:t>almost complete</w:t>
      </w:r>
      <w:r w:rsidR="004F22F4">
        <w:rPr>
          <w:rFonts w:ascii="Calibri" w:hAnsi="Calibri" w:cs="Calibri"/>
        </w:rPr>
        <w:t>ly</w:t>
      </w:r>
      <w:r w:rsidR="003D7A06">
        <w:rPr>
          <w:rFonts w:ascii="Calibri" w:hAnsi="Calibri" w:cs="Calibri"/>
        </w:rPr>
        <w:t xml:space="preserve"> or </w:t>
      </w:r>
      <w:r w:rsidR="00406ED6">
        <w:rPr>
          <w:rFonts w:ascii="Calibri" w:hAnsi="Calibri" w:cs="Calibri"/>
        </w:rPr>
        <w:t>complete</w:t>
      </w:r>
      <w:r w:rsidR="004F22F4">
        <w:rPr>
          <w:rFonts w:ascii="Calibri" w:hAnsi="Calibri" w:cs="Calibri"/>
        </w:rPr>
        <w:t>ly</w:t>
      </w:r>
      <w:r w:rsidR="00406ED6">
        <w:rPr>
          <w:rFonts w:ascii="Calibri" w:hAnsi="Calibri" w:cs="Calibri"/>
        </w:rPr>
        <w:t xml:space="preserve"> </w:t>
      </w:r>
      <w:r w:rsidR="003D7A06">
        <w:rPr>
          <w:rFonts w:ascii="Calibri" w:hAnsi="Calibri" w:cs="Calibri"/>
        </w:rPr>
        <w:t>peel</w:t>
      </w:r>
      <w:r w:rsidR="004F22F4">
        <w:rPr>
          <w:rFonts w:ascii="Calibri" w:hAnsi="Calibri" w:cs="Calibri"/>
        </w:rPr>
        <w:t xml:space="preserve">ed </w:t>
      </w:r>
      <w:r w:rsidR="003D7A06">
        <w:rPr>
          <w:rFonts w:ascii="Calibri" w:hAnsi="Calibri" w:cs="Calibri"/>
        </w:rPr>
        <w:t>off from tin surface</w:t>
      </w:r>
      <w:r w:rsidR="00406ED6">
        <w:rPr>
          <w:rFonts w:ascii="Calibri" w:hAnsi="Calibri" w:cs="Calibri"/>
        </w:rPr>
        <w:t xml:space="preserve">. After 5000hrs at 85°C/85%RH, </w:t>
      </w:r>
      <w:r w:rsidR="004F22F4">
        <w:rPr>
          <w:rFonts w:ascii="Calibri" w:hAnsi="Calibri" w:cs="Calibri"/>
        </w:rPr>
        <w:t xml:space="preserve">the </w:t>
      </w:r>
      <w:r w:rsidR="00406ED6">
        <w:rPr>
          <w:rFonts w:ascii="Calibri" w:hAnsi="Calibri" w:cs="Calibri"/>
        </w:rPr>
        <w:t>parylene coating with both the thickness</w:t>
      </w:r>
      <w:r w:rsidR="003D7A06">
        <w:rPr>
          <w:rFonts w:ascii="Calibri" w:hAnsi="Calibri" w:cs="Calibri"/>
        </w:rPr>
        <w:t>es</w:t>
      </w:r>
      <w:r w:rsidR="00406ED6">
        <w:rPr>
          <w:rFonts w:ascii="Calibri" w:hAnsi="Calibri" w:cs="Calibri"/>
        </w:rPr>
        <w:t xml:space="preserve"> showed 100% delamination</w:t>
      </w:r>
      <w:r w:rsidR="0073598B">
        <w:rPr>
          <w:rFonts w:ascii="Calibri" w:hAnsi="Calibri" w:cs="Calibri"/>
        </w:rPr>
        <w:t xml:space="preserve"> indicat</w:t>
      </w:r>
      <w:r w:rsidR="002236D7">
        <w:rPr>
          <w:rFonts w:ascii="Calibri" w:hAnsi="Calibri" w:cs="Calibri"/>
        </w:rPr>
        <w:t>ing</w:t>
      </w:r>
      <w:r w:rsidR="0073598B">
        <w:rPr>
          <w:rFonts w:ascii="Calibri" w:hAnsi="Calibri" w:cs="Calibri"/>
        </w:rPr>
        <w:t xml:space="preserve"> the parylene coatings were easily peeled off from tin surface during the tape peel test</w:t>
      </w:r>
      <w:r w:rsidR="00406ED6">
        <w:rPr>
          <w:rFonts w:ascii="Calibri" w:hAnsi="Calibri" w:cs="Calibri"/>
        </w:rPr>
        <w:t xml:space="preserve">.  </w:t>
      </w:r>
    </w:p>
    <w:p w14:paraId="6126B1C8" w14:textId="77777777" w:rsidR="00406ED6" w:rsidRDefault="00406ED6" w:rsidP="00CA67FB">
      <w:pPr>
        <w:spacing w:line="360" w:lineRule="auto"/>
        <w:ind w:firstLine="450"/>
        <w:jc w:val="both"/>
        <w:rPr>
          <w:rFonts w:ascii="Calibri" w:hAnsi="Calibri" w:cs="Calibri"/>
        </w:rPr>
      </w:pPr>
    </w:p>
    <w:p w14:paraId="374752A0" w14:textId="6B507023" w:rsidR="00733FA6" w:rsidRDefault="000F64D9" w:rsidP="00406ED6">
      <w:pPr>
        <w:pStyle w:val="NoSpacing"/>
        <w:jc w:val="center"/>
      </w:pPr>
      <w:r>
        <w:rPr>
          <w:noProof/>
        </w:rPr>
        <w:drawing>
          <wp:inline distT="0" distB="0" distL="0" distR="0" wp14:anchorId="1EB227AA" wp14:editId="2CDA888C">
            <wp:extent cx="5486400" cy="276521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2765216"/>
                    </a:xfrm>
                    <a:prstGeom prst="rect">
                      <a:avLst/>
                    </a:prstGeom>
                    <a:noFill/>
                    <a:ln>
                      <a:noFill/>
                    </a:ln>
                  </pic:spPr>
                </pic:pic>
              </a:graphicData>
            </a:graphic>
          </wp:inline>
        </w:drawing>
      </w:r>
    </w:p>
    <w:p w14:paraId="7B2BC1A5" w14:textId="106C9030" w:rsidR="00406ED6" w:rsidRDefault="00406ED6" w:rsidP="00406ED6">
      <w:pPr>
        <w:pStyle w:val="NoSpacing"/>
        <w:jc w:val="center"/>
      </w:pPr>
      <w:r w:rsidRPr="00406ED6">
        <w:rPr>
          <w:b/>
          <w:bCs/>
          <w:i/>
          <w:iCs/>
          <w:sz w:val="22"/>
          <w:szCs w:val="22"/>
        </w:rPr>
        <w:t xml:space="preserve">Fig </w:t>
      </w:r>
      <w:r w:rsidR="00F620BC">
        <w:rPr>
          <w:b/>
          <w:bCs/>
          <w:i/>
          <w:iCs/>
          <w:sz w:val="22"/>
          <w:szCs w:val="22"/>
        </w:rPr>
        <w:t>6</w:t>
      </w:r>
      <w:r w:rsidRPr="00406ED6">
        <w:rPr>
          <w:b/>
          <w:bCs/>
          <w:i/>
          <w:iCs/>
          <w:sz w:val="22"/>
          <w:szCs w:val="22"/>
        </w:rPr>
        <w:t>:</w:t>
      </w:r>
      <w:r w:rsidRPr="0074463C">
        <w:rPr>
          <w:i/>
          <w:iCs/>
          <w:sz w:val="22"/>
          <w:szCs w:val="22"/>
        </w:rPr>
        <w:t xml:space="preserve"> </w:t>
      </w:r>
      <w:r>
        <w:rPr>
          <w:i/>
          <w:iCs/>
          <w:sz w:val="22"/>
          <w:szCs w:val="22"/>
        </w:rPr>
        <w:t xml:space="preserve">Delamination </w:t>
      </w:r>
      <w:r w:rsidR="002236D7">
        <w:rPr>
          <w:i/>
          <w:iCs/>
          <w:sz w:val="22"/>
          <w:szCs w:val="22"/>
        </w:rPr>
        <w:t>percent from the tape peel tests</w:t>
      </w:r>
      <w:r>
        <w:rPr>
          <w:i/>
          <w:iCs/>
          <w:sz w:val="22"/>
          <w:szCs w:val="22"/>
        </w:rPr>
        <w:t xml:space="preserve"> for parylene coatings </w:t>
      </w:r>
      <w:r w:rsidR="002236D7">
        <w:rPr>
          <w:i/>
          <w:iCs/>
          <w:sz w:val="22"/>
          <w:szCs w:val="22"/>
        </w:rPr>
        <w:t xml:space="preserve">exposed during the long-term aging </w:t>
      </w:r>
      <w:r>
        <w:rPr>
          <w:i/>
          <w:iCs/>
          <w:sz w:val="22"/>
          <w:szCs w:val="22"/>
        </w:rPr>
        <w:t>at 85°C/85%RH</w:t>
      </w:r>
      <w:r w:rsidR="002236D7">
        <w:rPr>
          <w:i/>
          <w:iCs/>
          <w:sz w:val="22"/>
          <w:szCs w:val="22"/>
        </w:rPr>
        <w:t xml:space="preserve"> </w:t>
      </w:r>
    </w:p>
    <w:p w14:paraId="6DF26AE2" w14:textId="77777777" w:rsidR="00406ED6" w:rsidRPr="00733FA6" w:rsidRDefault="00406ED6" w:rsidP="00CA67FB">
      <w:pPr>
        <w:spacing w:line="360" w:lineRule="auto"/>
        <w:jc w:val="center"/>
        <w:rPr>
          <w:rFonts w:ascii="Calibri" w:hAnsi="Calibri" w:cs="Calibri"/>
          <w:b/>
          <w:bCs/>
        </w:rPr>
      </w:pPr>
    </w:p>
    <w:p w14:paraId="1A739BE6" w14:textId="546774A4" w:rsidR="00C40108" w:rsidRDefault="00C40108" w:rsidP="001F4C70">
      <w:pPr>
        <w:pStyle w:val="ListParagraph"/>
        <w:numPr>
          <w:ilvl w:val="1"/>
          <w:numId w:val="7"/>
        </w:numPr>
        <w:spacing w:line="360" w:lineRule="auto"/>
        <w:ind w:left="450" w:hanging="450"/>
        <w:jc w:val="both"/>
        <w:rPr>
          <w:rFonts w:ascii="Calibri" w:hAnsi="Calibri" w:cs="Calibri"/>
          <w:b/>
          <w:bCs/>
        </w:rPr>
      </w:pPr>
      <w:r>
        <w:rPr>
          <w:rFonts w:ascii="Calibri" w:hAnsi="Calibri" w:cs="Calibri"/>
          <w:b/>
          <w:bCs/>
        </w:rPr>
        <w:t xml:space="preserve">Corrosion protection </w:t>
      </w:r>
      <w:r w:rsidR="00257E0B">
        <w:rPr>
          <w:rFonts w:ascii="Calibri" w:hAnsi="Calibri" w:cs="Calibri"/>
          <w:b/>
          <w:bCs/>
        </w:rPr>
        <w:t>of parylene coating</w:t>
      </w:r>
    </w:p>
    <w:p w14:paraId="6A9CE1A1" w14:textId="60E005E7" w:rsidR="00D7429C" w:rsidRDefault="00C06712" w:rsidP="00F76FCF">
      <w:pPr>
        <w:spacing w:line="360" w:lineRule="auto"/>
        <w:ind w:firstLine="450"/>
        <w:jc w:val="both"/>
        <w:rPr>
          <w:noProof/>
        </w:rPr>
      </w:pPr>
      <w:r w:rsidRPr="006C4F48">
        <w:t xml:space="preserve">Corrosion </w:t>
      </w:r>
      <w:r w:rsidR="00D7429C">
        <w:t xml:space="preserve">on </w:t>
      </w:r>
      <w:r w:rsidR="006C4F48">
        <w:t>the tin layer is one of the important attributes in the formation of tin whisker</w:t>
      </w:r>
      <w:r w:rsidR="00D7429C">
        <w:t>s</w:t>
      </w:r>
      <w:r w:rsidR="006C4F48">
        <w:t>.</w:t>
      </w:r>
      <w:r w:rsidR="00FA189B">
        <w:t xml:space="preserve"> </w:t>
      </w:r>
      <w:r w:rsidR="00387D36" w:rsidRPr="00387D36">
        <w:t>The excessive locali</w:t>
      </w:r>
      <w:r w:rsidR="00387D36">
        <w:t>z</w:t>
      </w:r>
      <w:r w:rsidR="00387D36" w:rsidRPr="00387D36">
        <w:t xml:space="preserve">ed corrosion can produce non-uniform oxide growth that imposes additional differential stress states on the tin </w:t>
      </w:r>
      <w:r w:rsidR="00387D36">
        <w:t>layer</w:t>
      </w:r>
      <w:r w:rsidR="00387D36" w:rsidRPr="00387D36">
        <w:t>.</w:t>
      </w:r>
      <w:r w:rsidR="00387D36">
        <w:t xml:space="preserve"> </w:t>
      </w:r>
      <w:r w:rsidR="00387D36" w:rsidRPr="00387D36">
        <w:t>The Pilling–Bedworth ratio (PBR) for SnO</w:t>
      </w:r>
      <w:r w:rsidR="00387D36" w:rsidRPr="00387D36">
        <w:rPr>
          <w:vertAlign w:val="subscript"/>
        </w:rPr>
        <w:t xml:space="preserve">2 </w:t>
      </w:r>
      <w:r w:rsidR="00387D36" w:rsidRPr="00387D36">
        <w:t xml:space="preserve">and SnO on tin metal is given as 1.31 and 1.26, respectively. </w:t>
      </w:r>
      <w:r w:rsidR="002236D7">
        <w:t>As a consequence</w:t>
      </w:r>
      <w:r w:rsidR="00387D36" w:rsidRPr="00387D36">
        <w:t>, the formation of SnO</w:t>
      </w:r>
      <w:r w:rsidR="00387D36" w:rsidRPr="00387D36">
        <w:rPr>
          <w:vertAlign w:val="subscript"/>
        </w:rPr>
        <w:t>2</w:t>
      </w:r>
      <w:r w:rsidR="00387D36" w:rsidRPr="00387D36">
        <w:t xml:space="preserve"> results in +31% volume expansion</w:t>
      </w:r>
      <w:r w:rsidR="00D7429C">
        <w:t xml:space="preserve"> </w:t>
      </w:r>
      <w:r w:rsidR="00D7429C">
        <w:fldChar w:fldCharType="begin" w:fldLock="1"/>
      </w:r>
      <w:r w:rsidR="00387AE7">
        <w:instrText>ADDIN CSL_CITATION {"citationItems":[{"id":"ITEM-1","itemData":{"DOI":"10.1016/j.jallcom.2013.06.092","ISSN":"09258388","abstract":"The appearance of corrosion at elevated temperature and humidity conditions could also be responsible for the growth of tin whiskers. In this paper the relation between the corrosion of different tin-copper alloys (0-5 wt.% Cu) and whisker growth was investigated. The alloys, applied as surface coating on copper base, were stored at an elevated temperature and humidity condition (85 °C/85% RH). It was observed that the tin-copper alloys show differences in the tendencies of the whisker growth. Polarisation measurements were performed to find a relation between whiskering behaviour and corrosion resistance of the alloys. The corrosion behaviour of the layers was also studied by cross-sectioning with a focused ion beam. The series of tests have shown that the whisker appearance probability of different alloys is affected by three different factors: corrosion resistance of the surface finishing, expansion rate of the corrosion product and recrystallization speed of the metal/alloy. © 2013 Elsevier B.V. All rights reserved.","author":[{"dropping-particle":"","family":"Horváth","given":"Barbara","non-dropping-particle":"","parse-names":false,"suffix":""},{"dropping-particle":"","family":"Shinohara","given":"Tadashi","non-dropping-particle":"","parse-names":false,"suffix":""},{"dropping-particle":"","family":"Illés","given":"Balázs","non-dropping-particle":"","parse-names":false,"suffix":""}],"container-title":"Journal of Alloys and Compounds","id":"ITEM-1","issued":{"date-parts":[["2013"]]},"page":"439-444","title":"Corrosion properties of tin-copper alloy coatings in aspect of tin whisker growth","type":"article-journal","volume":"577"},"uris":["http://www.mendeley.com/documents/?uuid=5c431057-e3fa-4472-80c1-6d5a7a071156"]},{"id":"ITEM-2","itemData":{"DOI":"10.1016/j.jmst.2015.04.001","ISSN":"10050302","abstract":"Spontaneous metal whisker growth phenomenon has been studied for ~70 years, but still resists interpretations, which has haunted the electronics-rich systems from the birth of the industry since whiskers may lead to short circuits and hence other disasters. In addition to reliability problems, threat of Pb whiskers to human health is also significant due to the toxicity of the element and its geometry as well as its nanometer size. This issue becomes more attention drawing and urgent due to the restrictions on Pb use in EU, Japan etc., which phases out the Pb-addition practice to mitigate Sn whiskers. This paper reviews the origin of the whiskering phenomenon and whisker-induced problems, ranging from early in the World War II to the present; details the development of this issue in the electronics-rich systems including the phenomenon, problems and remedies; pictures the long history of the developments of the growth mechanisms and models which are full of hardship and contradictions. New aspects on the spontaneous whisker growth in some different substrates, such as in brasses and MAX phase materials are reviewed in more details. The latter was found to be a promising system to understand the whisker growth phenomenon, with new growth models proposed that may shed new light to the intricate battle field of the metal whisker research in general.","author":[{"dropping-particle":"","family":"Zhang","given":"Peigen","non-dropping-particle":"","parse-names":false,"suffix":""},{"dropping-particle":"","family":"Zhang","given":"Yamei","non-dropping-particle":"","parse-names":false,"suffix":""},{"dropping-particle":"","family":"Sun","given":"Zhengming","non-dropping-particle":"","parse-names":false,"suffix":""}],"container-title":"Journal of Materials Science and Technology","id":"ITEM-2","issue":"7","issued":{"date-parts":[["2015"]]},"page":"675-698","publisher":"Elsevier Ltd","title":"Spontaneous Growth of Metal Whiskers on Surfaces of Solids: A Review","type":"article-journal","volume":"31"},"uris":["http://www.mendeley.com/documents/?uuid=0e609285-924b-42d5-aeb9-f3ff5a74d45c"]}],"mendeley":{"formattedCitation":"[33,34]","manualFormatting":"[29]","plainTextFormattedCitation":"[33,34]","previouslyFormattedCitation":"[33,34]"},"properties":{"noteIndex":0},"schema":"https://github.com/citation-style-language/schema/raw/master/csl-citation.json"}</w:instrText>
      </w:r>
      <w:r w:rsidR="00D7429C">
        <w:fldChar w:fldCharType="separate"/>
      </w:r>
      <w:r w:rsidR="00D7429C" w:rsidRPr="00387D36">
        <w:rPr>
          <w:noProof/>
        </w:rPr>
        <w:t>[29]</w:t>
      </w:r>
      <w:r w:rsidR="00D7429C">
        <w:fldChar w:fldCharType="end"/>
      </w:r>
      <w:r w:rsidR="00D7429C">
        <w:t>.</w:t>
      </w:r>
      <w:r w:rsidR="00387D36">
        <w:t xml:space="preserve"> This would result in the formation of higher number</w:t>
      </w:r>
      <w:r w:rsidR="00F76FCF">
        <w:t>/density</w:t>
      </w:r>
      <w:r w:rsidR="00387D36">
        <w:t xml:space="preserve"> of tin whiskers</w:t>
      </w:r>
      <w:r w:rsidR="00F76FCF">
        <w:t>,</w:t>
      </w:r>
      <w:r w:rsidR="00387D36">
        <w:t xml:space="preserve"> </w:t>
      </w:r>
      <w:r w:rsidR="00F76FCF">
        <w:t>as a means of stress relief in the tin layer</w:t>
      </w:r>
      <w:r w:rsidR="00387D36" w:rsidRPr="00387D36">
        <w:rPr>
          <w:noProof/>
        </w:rPr>
        <w:t xml:space="preserve"> </w:t>
      </w:r>
      <w:r w:rsidR="00F76FCF">
        <w:rPr>
          <w:noProof/>
        </w:rPr>
        <w:fldChar w:fldCharType="begin" w:fldLock="1"/>
      </w:r>
      <w:r w:rsidR="00387AE7">
        <w:rPr>
          <w:noProof/>
        </w:rPr>
        <w:instrText>ADDIN CSL_CITATION {"citationItems":[{"id":"ITEM-1","itemData":{"DOI":"10.1016/j.jmst.2015.04.001","ISSN":"10050302","abstract":"Spontaneous metal whisker growth phenomenon has been studied for ~70 years, but still resists interpretations, which has haunted the electronics-rich systems from the birth of the industry since whiskers may lead to short circuits and hence other disasters. In addition to reliability problems, threat of Pb whiskers to human health is also significant due to the toxicity of the element and its geometry as well as its nanometer size. This issue becomes more attention drawing and urgent due to the restrictions on Pb use in EU, Japan etc., which phases out the Pb-addition practice to mitigate Sn whiskers. This paper reviews the origin of the whiskering phenomenon and whisker-induced problems, ranging from early in the World War II to the present; details the development of this issue in the electronics-rich systems including the phenomenon, problems and remedies; pictures the long history of the developments of the growth mechanisms and models which are full of hardship and contradictions. New aspects on the spontaneous whisker growth in some different substrates, such as in brasses and MAX phase materials are reviewed in more details. The latter was found to be a promising system to understand the whisker growth phenomenon, with new growth models proposed that may shed new light to the intricate battle field of the metal whisker research in general.","author":[{"dropping-particle":"","family":"Zhang","given":"Peigen","non-dropping-particle":"","parse-names":false,"suffix":""},{"dropping-particle":"","family":"Zhang","given":"Yamei","non-dropping-particle":"","parse-names":false,"suffix":""},{"dropping-particle":"","family":"Sun","given":"Zhengming","non-dropping-particle":"","parse-names":false,"suffix":""}],"container-title":"Journal of Materials Science and Technology","id":"ITEM-1","issue":"7","issued":{"date-parts":[["2015"]]},"page":"675-698","publisher":"Elsevier Ltd","title":"Spontaneous Growth of Metal Whiskers on Surfaces of Solids: A Review","type":"article-journal","volume":"31"},"uris":["http://www.mendeley.com/documents/?uuid=a8d4ad0b-ce2b-48f6-82a3-c46bee7edd6e"]}],"mendeley":{"formattedCitation":"[34]","plainTextFormattedCitation":"[34]","previouslyFormattedCitation":"[34]"},"properties":{"noteIndex":0},"schema":"https://github.com/citation-style-language/schema/raw/master/csl-citation.json"}</w:instrText>
      </w:r>
      <w:r w:rsidR="00F76FCF">
        <w:rPr>
          <w:noProof/>
        </w:rPr>
        <w:fldChar w:fldCharType="separate"/>
      </w:r>
      <w:r w:rsidR="0020776B" w:rsidRPr="0020776B">
        <w:rPr>
          <w:noProof/>
        </w:rPr>
        <w:t>[34]</w:t>
      </w:r>
      <w:r w:rsidR="00F76FCF">
        <w:rPr>
          <w:noProof/>
        </w:rPr>
        <w:fldChar w:fldCharType="end"/>
      </w:r>
      <w:r w:rsidR="00D7429C">
        <w:rPr>
          <w:noProof/>
        </w:rPr>
        <w:t>.</w:t>
      </w:r>
      <w:r w:rsidR="00F76FCF">
        <w:rPr>
          <w:noProof/>
        </w:rPr>
        <w:t xml:space="preserve"> Hence, the duration of corrosion protection behavior of parylene coating on tin plated solderpad is very crusial during long-term aging at high temperature and high humidity. </w:t>
      </w:r>
    </w:p>
    <w:p w14:paraId="38E1F13B" w14:textId="13883D6D" w:rsidR="00F76FCF" w:rsidRDefault="00F76FCF" w:rsidP="00F76FCF">
      <w:pPr>
        <w:spacing w:line="360" w:lineRule="auto"/>
        <w:ind w:firstLine="450"/>
        <w:jc w:val="both"/>
        <w:rPr>
          <w:noProof/>
        </w:rPr>
      </w:pPr>
      <w:r>
        <w:rPr>
          <w:noProof/>
        </w:rPr>
        <w:t xml:space="preserve">The corrosion protection behavior of </w:t>
      </w:r>
      <w:r w:rsidR="0057633A">
        <w:rPr>
          <w:noProof/>
        </w:rPr>
        <w:t xml:space="preserve">the </w:t>
      </w:r>
      <w:r>
        <w:rPr>
          <w:noProof/>
        </w:rPr>
        <w:t>parylene coating</w:t>
      </w:r>
      <w:r w:rsidR="0057633A">
        <w:rPr>
          <w:noProof/>
        </w:rPr>
        <w:t>s</w:t>
      </w:r>
      <w:r>
        <w:rPr>
          <w:noProof/>
        </w:rPr>
        <w:t xml:space="preserve"> on </w:t>
      </w:r>
      <w:r w:rsidR="0057633A">
        <w:rPr>
          <w:noProof/>
        </w:rPr>
        <w:t xml:space="preserve">the </w:t>
      </w:r>
      <w:r>
        <w:rPr>
          <w:noProof/>
        </w:rPr>
        <w:t>MPS</w:t>
      </w:r>
      <w:r w:rsidR="0057633A">
        <w:rPr>
          <w:noProof/>
        </w:rPr>
        <w:t>-</w:t>
      </w:r>
      <w:r>
        <w:rPr>
          <w:noProof/>
        </w:rPr>
        <w:t>treated tin surface during different aging time</w:t>
      </w:r>
      <w:r w:rsidR="0057633A">
        <w:rPr>
          <w:noProof/>
        </w:rPr>
        <w:t>s</w:t>
      </w:r>
      <w:r>
        <w:rPr>
          <w:noProof/>
        </w:rPr>
        <w:t xml:space="preserve"> is given in figure </w:t>
      </w:r>
      <w:r w:rsidR="00F620BC">
        <w:rPr>
          <w:noProof/>
        </w:rPr>
        <w:t>7</w:t>
      </w:r>
      <w:r>
        <w:rPr>
          <w:noProof/>
        </w:rPr>
        <w:t xml:space="preserve"> (for thin parylene coating) and figure </w:t>
      </w:r>
      <w:r w:rsidR="00F620BC">
        <w:rPr>
          <w:noProof/>
        </w:rPr>
        <w:t xml:space="preserve">8 </w:t>
      </w:r>
      <w:r>
        <w:rPr>
          <w:noProof/>
        </w:rPr>
        <w:t>(for thick parylene coating). It can be seen that, up to 1000</w:t>
      </w:r>
      <w:r w:rsidR="00D7429C">
        <w:rPr>
          <w:noProof/>
        </w:rPr>
        <w:t xml:space="preserve"> </w:t>
      </w:r>
      <w:r>
        <w:rPr>
          <w:noProof/>
        </w:rPr>
        <w:t xml:space="preserve">hrs of aging, islands of corroded regions (dark regions) </w:t>
      </w:r>
      <w:r w:rsidR="0057633A">
        <w:rPr>
          <w:noProof/>
        </w:rPr>
        <w:t xml:space="preserve">were </w:t>
      </w:r>
      <w:r>
        <w:rPr>
          <w:noProof/>
        </w:rPr>
        <w:t xml:space="preserve">observed on the tin surface coated with </w:t>
      </w:r>
      <w:r w:rsidR="0057633A">
        <w:rPr>
          <w:noProof/>
        </w:rPr>
        <w:t xml:space="preserve">the </w:t>
      </w:r>
      <w:r>
        <w:rPr>
          <w:noProof/>
        </w:rPr>
        <w:t xml:space="preserve">parylene coating (both thick and thin). </w:t>
      </w:r>
      <w:r w:rsidR="005726F1">
        <w:rPr>
          <w:noProof/>
        </w:rPr>
        <w:lastRenderedPageBreak/>
        <w:t xml:space="preserve">However, after 2500hrs of aging, the entire solderpad was </w:t>
      </w:r>
      <w:r w:rsidR="004C60F3">
        <w:rPr>
          <w:noProof/>
        </w:rPr>
        <w:t xml:space="preserve">mostly </w:t>
      </w:r>
      <w:r w:rsidR="005726F1">
        <w:rPr>
          <w:noProof/>
        </w:rPr>
        <w:t xml:space="preserve">corroded for </w:t>
      </w:r>
      <w:r w:rsidR="004C60F3">
        <w:rPr>
          <w:noProof/>
        </w:rPr>
        <w:t xml:space="preserve">the </w:t>
      </w:r>
      <w:r w:rsidR="005726F1">
        <w:rPr>
          <w:noProof/>
        </w:rPr>
        <w:t xml:space="preserve">coating with both the thicknesses. This was due to the fact that, for both coatings, the </w:t>
      </w:r>
      <w:r w:rsidR="000F180C">
        <w:rPr>
          <w:noProof/>
        </w:rPr>
        <w:t>interfacial integrity</w:t>
      </w:r>
      <w:r w:rsidR="004C60F3">
        <w:rPr>
          <w:noProof/>
        </w:rPr>
        <w:t xml:space="preserve"> was </w:t>
      </w:r>
      <w:r w:rsidR="000F180C">
        <w:rPr>
          <w:noProof/>
        </w:rPr>
        <w:t xml:space="preserve">relatively maintained </w:t>
      </w:r>
      <w:r w:rsidR="004C60F3">
        <w:rPr>
          <w:noProof/>
        </w:rPr>
        <w:t>up to 1000hrs</w:t>
      </w:r>
      <w:r w:rsidR="000F180C">
        <w:rPr>
          <w:noProof/>
        </w:rPr>
        <w:t>,</w:t>
      </w:r>
      <w:r w:rsidR="004C60F3">
        <w:rPr>
          <w:noProof/>
        </w:rPr>
        <w:t xml:space="preserve"> </w:t>
      </w:r>
      <w:r w:rsidR="000F180C">
        <w:rPr>
          <w:noProof/>
        </w:rPr>
        <w:t>especially</w:t>
      </w:r>
      <w:r w:rsidR="005726F1">
        <w:rPr>
          <w:noProof/>
        </w:rPr>
        <w:t xml:space="preserve"> for </w:t>
      </w:r>
      <w:r w:rsidR="0057633A">
        <w:rPr>
          <w:noProof/>
        </w:rPr>
        <w:t xml:space="preserve">the </w:t>
      </w:r>
      <w:r w:rsidR="005726F1">
        <w:rPr>
          <w:noProof/>
        </w:rPr>
        <w:t xml:space="preserve">thin </w:t>
      </w:r>
      <w:r w:rsidR="000F180C">
        <w:rPr>
          <w:noProof/>
        </w:rPr>
        <w:t xml:space="preserve">parylene </w:t>
      </w:r>
      <w:r w:rsidR="005726F1">
        <w:rPr>
          <w:noProof/>
        </w:rPr>
        <w:t>coating</w:t>
      </w:r>
      <w:r w:rsidR="000F180C">
        <w:rPr>
          <w:noProof/>
        </w:rPr>
        <w:t xml:space="preserve"> that showed 0% delamination for the tape peel test</w:t>
      </w:r>
      <w:r w:rsidR="005726F1">
        <w:rPr>
          <w:noProof/>
        </w:rPr>
        <w:t xml:space="preserve">. Hence, the moisture reached </w:t>
      </w:r>
      <w:r w:rsidR="000F180C">
        <w:rPr>
          <w:noProof/>
        </w:rPr>
        <w:t xml:space="preserve">to </w:t>
      </w:r>
      <w:r w:rsidR="005726F1">
        <w:rPr>
          <w:noProof/>
        </w:rPr>
        <w:t xml:space="preserve">the surface of the tin </w:t>
      </w:r>
      <w:r w:rsidR="000F180C">
        <w:rPr>
          <w:noProof/>
        </w:rPr>
        <w:t xml:space="preserve">mostly </w:t>
      </w:r>
      <w:r w:rsidR="00D52620">
        <w:rPr>
          <w:noProof/>
        </w:rPr>
        <w:t>by</w:t>
      </w:r>
      <w:r w:rsidR="005726F1">
        <w:rPr>
          <w:noProof/>
        </w:rPr>
        <w:t xml:space="preserve"> penetrating through the parylene coating. After 2500hrs, </w:t>
      </w:r>
      <w:r w:rsidR="000F180C">
        <w:rPr>
          <w:noProof/>
        </w:rPr>
        <w:t xml:space="preserve">the </w:t>
      </w:r>
      <w:r w:rsidR="005726F1">
        <w:rPr>
          <w:noProof/>
        </w:rPr>
        <w:t xml:space="preserve">adhesion </w:t>
      </w:r>
      <w:r w:rsidR="000F180C">
        <w:rPr>
          <w:noProof/>
        </w:rPr>
        <w:t xml:space="preserve">strength </w:t>
      </w:r>
      <w:r w:rsidR="005726F1">
        <w:rPr>
          <w:noProof/>
        </w:rPr>
        <w:t xml:space="preserve">of </w:t>
      </w:r>
      <w:r w:rsidR="000F180C">
        <w:rPr>
          <w:noProof/>
        </w:rPr>
        <w:t xml:space="preserve">the </w:t>
      </w:r>
      <w:r w:rsidR="005726F1">
        <w:rPr>
          <w:noProof/>
        </w:rPr>
        <w:t xml:space="preserve">parylene coatings were </w:t>
      </w:r>
      <w:r w:rsidR="000F180C">
        <w:rPr>
          <w:noProof/>
        </w:rPr>
        <w:t xml:space="preserve">significantly reduced </w:t>
      </w:r>
      <w:r w:rsidR="005726F1">
        <w:rPr>
          <w:noProof/>
        </w:rPr>
        <w:t>(</w:t>
      </w:r>
      <w:r w:rsidR="000F180C">
        <w:rPr>
          <w:noProof/>
        </w:rPr>
        <w:t>100</w:t>
      </w:r>
      <w:r w:rsidR="005726F1">
        <w:rPr>
          <w:noProof/>
        </w:rPr>
        <w:t xml:space="preserve">% for thin parylene coating and </w:t>
      </w:r>
      <w:r w:rsidR="000F180C">
        <w:rPr>
          <w:noProof/>
        </w:rPr>
        <w:t>&gt;90</w:t>
      </w:r>
      <w:r w:rsidR="005726F1">
        <w:rPr>
          <w:noProof/>
        </w:rPr>
        <w:t xml:space="preserve">% for thick parylene coating). Poor adhesion of the parylene coating </w:t>
      </w:r>
      <w:r w:rsidR="00D52620">
        <w:rPr>
          <w:noProof/>
        </w:rPr>
        <w:t xml:space="preserve">facilitated the moisture to reach </w:t>
      </w:r>
      <w:r w:rsidR="000F180C">
        <w:rPr>
          <w:noProof/>
        </w:rPr>
        <w:t xml:space="preserve">to </w:t>
      </w:r>
      <w:r w:rsidR="00D52620">
        <w:rPr>
          <w:noProof/>
        </w:rPr>
        <w:t>the</w:t>
      </w:r>
      <w:r w:rsidR="005726F1">
        <w:rPr>
          <w:noProof/>
        </w:rPr>
        <w:t xml:space="preserve"> tin surface </w:t>
      </w:r>
      <w:r w:rsidR="00D52620">
        <w:rPr>
          <w:noProof/>
        </w:rPr>
        <w:t>by</w:t>
      </w:r>
      <w:r w:rsidR="005726F1">
        <w:rPr>
          <w:noProof/>
        </w:rPr>
        <w:t xml:space="preserve"> </w:t>
      </w:r>
      <w:r w:rsidR="000F180C">
        <w:rPr>
          <w:noProof/>
        </w:rPr>
        <w:t xml:space="preserve">its </w:t>
      </w:r>
      <w:r w:rsidR="005726F1">
        <w:rPr>
          <w:noProof/>
        </w:rPr>
        <w:t xml:space="preserve">penetration </w:t>
      </w:r>
      <w:r w:rsidR="00D52620">
        <w:rPr>
          <w:noProof/>
        </w:rPr>
        <w:t xml:space="preserve">through </w:t>
      </w:r>
      <w:r w:rsidR="00CA583A">
        <w:rPr>
          <w:noProof/>
        </w:rPr>
        <w:t xml:space="preserve">the coating-tin </w:t>
      </w:r>
      <w:r w:rsidR="00D52620">
        <w:rPr>
          <w:noProof/>
        </w:rPr>
        <w:t>interface</w:t>
      </w:r>
      <w:r w:rsidR="000F180C">
        <w:rPr>
          <w:noProof/>
        </w:rPr>
        <w:t>, as well as through the coating</w:t>
      </w:r>
      <w:r w:rsidR="00D52620">
        <w:rPr>
          <w:noProof/>
        </w:rPr>
        <w:t xml:space="preserve">. This resulted in almost </w:t>
      </w:r>
      <w:r w:rsidR="00F552E9">
        <w:rPr>
          <w:noProof/>
        </w:rPr>
        <w:t xml:space="preserve">the </w:t>
      </w:r>
      <w:r w:rsidR="00D52620">
        <w:rPr>
          <w:noProof/>
        </w:rPr>
        <w:t xml:space="preserve">complete corrosion of the tin layer at 2500hrs </w:t>
      </w:r>
      <w:r w:rsidR="00F552E9">
        <w:rPr>
          <w:noProof/>
        </w:rPr>
        <w:t xml:space="preserve">that became the </w:t>
      </w:r>
      <w:r w:rsidR="00D52620">
        <w:rPr>
          <w:noProof/>
        </w:rPr>
        <w:t xml:space="preserve">complete corrosion of the tin layer </w:t>
      </w:r>
      <w:r w:rsidR="00F552E9">
        <w:rPr>
          <w:noProof/>
        </w:rPr>
        <w:t xml:space="preserve">at </w:t>
      </w:r>
      <w:r w:rsidR="00D52620">
        <w:rPr>
          <w:noProof/>
        </w:rPr>
        <w:t>5000hrs.</w:t>
      </w:r>
    </w:p>
    <w:p w14:paraId="51D6A28C" w14:textId="77777777" w:rsidR="00D52620" w:rsidRDefault="00D52620" w:rsidP="00F76FCF">
      <w:pPr>
        <w:spacing w:line="360" w:lineRule="auto"/>
        <w:ind w:firstLine="450"/>
        <w:jc w:val="both"/>
        <w:rPr>
          <w:noProof/>
        </w:rPr>
      </w:pPr>
    </w:p>
    <w:p w14:paraId="149F7AF7" w14:textId="6CA93BBD" w:rsidR="009F7DCE" w:rsidRDefault="00752610" w:rsidP="009D24F7">
      <w:pPr>
        <w:pStyle w:val="NoSpacing"/>
        <w:jc w:val="center"/>
      </w:pPr>
      <w:r>
        <w:rPr>
          <w:noProof/>
        </w:rPr>
        <w:drawing>
          <wp:inline distT="0" distB="0" distL="0" distR="0" wp14:anchorId="4158AE8C" wp14:editId="66968367">
            <wp:extent cx="4286664" cy="3200400"/>
            <wp:effectExtent l="0" t="0" r="6350" b="0"/>
            <wp:docPr id="17" name="Picture 17"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sig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286664" cy="3200400"/>
                    </a:xfrm>
                    <a:prstGeom prst="rect">
                      <a:avLst/>
                    </a:prstGeom>
                  </pic:spPr>
                </pic:pic>
              </a:graphicData>
            </a:graphic>
          </wp:inline>
        </w:drawing>
      </w:r>
    </w:p>
    <w:p w14:paraId="453D1C17" w14:textId="58894BDD" w:rsidR="009F7DCE" w:rsidRPr="00C0675A" w:rsidRDefault="009F7DCE" w:rsidP="009F7DCE">
      <w:pPr>
        <w:pStyle w:val="NoSpacing"/>
        <w:jc w:val="center"/>
        <w:rPr>
          <w:i/>
          <w:iCs/>
          <w:sz w:val="22"/>
          <w:szCs w:val="22"/>
        </w:rPr>
      </w:pPr>
      <w:r w:rsidRPr="00C0675A">
        <w:rPr>
          <w:b/>
          <w:bCs/>
          <w:i/>
          <w:iCs/>
          <w:sz w:val="22"/>
          <w:szCs w:val="22"/>
        </w:rPr>
        <w:t xml:space="preserve">Fig </w:t>
      </w:r>
      <w:r w:rsidR="00F620BC">
        <w:rPr>
          <w:b/>
          <w:bCs/>
          <w:i/>
          <w:iCs/>
          <w:sz w:val="22"/>
          <w:szCs w:val="22"/>
        </w:rPr>
        <w:t>7</w:t>
      </w:r>
      <w:r w:rsidRPr="00C0675A">
        <w:rPr>
          <w:b/>
          <w:bCs/>
          <w:i/>
          <w:iCs/>
          <w:sz w:val="22"/>
          <w:szCs w:val="22"/>
        </w:rPr>
        <w:t>:</w:t>
      </w:r>
      <w:r w:rsidRPr="00C0675A">
        <w:rPr>
          <w:i/>
          <w:iCs/>
          <w:sz w:val="22"/>
          <w:szCs w:val="22"/>
        </w:rPr>
        <w:t xml:space="preserve"> Corrosion behavior on tin surface coated with </w:t>
      </w:r>
      <w:r w:rsidR="00B60FE0" w:rsidRPr="00C0675A">
        <w:rPr>
          <w:i/>
          <w:iCs/>
          <w:sz w:val="22"/>
          <w:szCs w:val="22"/>
        </w:rPr>
        <w:t xml:space="preserve">thin </w:t>
      </w:r>
      <w:r w:rsidRPr="00C0675A">
        <w:rPr>
          <w:i/>
          <w:iCs/>
          <w:sz w:val="22"/>
          <w:szCs w:val="22"/>
        </w:rPr>
        <w:t xml:space="preserve">parylene </w:t>
      </w:r>
      <w:r w:rsidR="00B60FE0" w:rsidRPr="00C0675A">
        <w:rPr>
          <w:i/>
          <w:iCs/>
          <w:sz w:val="22"/>
          <w:szCs w:val="22"/>
        </w:rPr>
        <w:t>coating (12.5µm)</w:t>
      </w:r>
      <w:r w:rsidRPr="00C0675A">
        <w:rPr>
          <w:i/>
          <w:iCs/>
          <w:sz w:val="22"/>
          <w:szCs w:val="22"/>
        </w:rPr>
        <w:t xml:space="preserve"> during aging at 85</w:t>
      </w:r>
      <w:r w:rsidRPr="00C0675A">
        <w:rPr>
          <w:i/>
          <w:iCs/>
          <w:sz w:val="22"/>
          <w:szCs w:val="22"/>
          <w:vertAlign w:val="superscript"/>
        </w:rPr>
        <w:t>o</w:t>
      </w:r>
      <w:r w:rsidRPr="00C0675A">
        <w:rPr>
          <w:i/>
          <w:iCs/>
          <w:sz w:val="22"/>
          <w:szCs w:val="22"/>
        </w:rPr>
        <w:t>C/85%RH</w:t>
      </w:r>
      <w:r w:rsidR="004017D6">
        <w:rPr>
          <w:i/>
          <w:iCs/>
          <w:sz w:val="22"/>
          <w:szCs w:val="22"/>
        </w:rPr>
        <w:t xml:space="preserve"> </w:t>
      </w:r>
      <w:r w:rsidR="00165141">
        <w:rPr>
          <w:i/>
          <w:iCs/>
          <w:sz w:val="22"/>
          <w:szCs w:val="22"/>
        </w:rPr>
        <w:t>after</w:t>
      </w:r>
      <w:r w:rsidR="00ED036C">
        <w:rPr>
          <w:i/>
          <w:iCs/>
          <w:sz w:val="22"/>
          <w:szCs w:val="22"/>
        </w:rPr>
        <w:t xml:space="preserve"> (a) 0hrs; (b) 1000hrs; (c) 2500hrs and (d) 5000hrs</w:t>
      </w:r>
    </w:p>
    <w:p w14:paraId="4BB3E73E" w14:textId="28E64063" w:rsidR="00B60FE0" w:rsidRDefault="00B60FE0" w:rsidP="009F7DCE">
      <w:pPr>
        <w:pStyle w:val="NoSpacing"/>
        <w:jc w:val="center"/>
      </w:pPr>
    </w:p>
    <w:p w14:paraId="2440D7AE" w14:textId="0E3F5E68" w:rsidR="00E252B6" w:rsidRDefault="00A37030" w:rsidP="009F7DCE">
      <w:pPr>
        <w:pStyle w:val="NoSpacing"/>
        <w:jc w:val="center"/>
      </w:pPr>
      <w:r>
        <w:rPr>
          <w:noProof/>
        </w:rPr>
        <w:lastRenderedPageBreak/>
        <w:drawing>
          <wp:inline distT="0" distB="0" distL="0" distR="0" wp14:anchorId="69159A40" wp14:editId="7F298B57">
            <wp:extent cx="4648200" cy="3505200"/>
            <wp:effectExtent l="0" t="0" r="0" b="0"/>
            <wp:docPr id="4" name="Picture 4" descr="Graphical user interface, website,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website, qr cod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48200" cy="3505200"/>
                    </a:xfrm>
                    <a:prstGeom prst="rect">
                      <a:avLst/>
                    </a:prstGeom>
                  </pic:spPr>
                </pic:pic>
              </a:graphicData>
            </a:graphic>
          </wp:inline>
        </w:drawing>
      </w:r>
    </w:p>
    <w:p w14:paraId="159EBD7A" w14:textId="45FC4AB6" w:rsidR="004017D6" w:rsidRDefault="00B60FE0" w:rsidP="00B60FE0">
      <w:pPr>
        <w:pStyle w:val="NoSpacing"/>
        <w:jc w:val="center"/>
        <w:rPr>
          <w:i/>
          <w:iCs/>
          <w:sz w:val="22"/>
          <w:szCs w:val="22"/>
        </w:rPr>
      </w:pPr>
      <w:r w:rsidRPr="00C0675A">
        <w:rPr>
          <w:b/>
          <w:bCs/>
          <w:i/>
          <w:iCs/>
          <w:sz w:val="22"/>
          <w:szCs w:val="22"/>
        </w:rPr>
        <w:t xml:space="preserve">Fig </w:t>
      </w:r>
      <w:r w:rsidR="00F620BC">
        <w:rPr>
          <w:b/>
          <w:bCs/>
          <w:i/>
          <w:iCs/>
          <w:sz w:val="22"/>
          <w:szCs w:val="22"/>
        </w:rPr>
        <w:t>8</w:t>
      </w:r>
      <w:r w:rsidRPr="00C0675A">
        <w:rPr>
          <w:b/>
          <w:bCs/>
          <w:i/>
          <w:iCs/>
          <w:sz w:val="22"/>
          <w:szCs w:val="22"/>
        </w:rPr>
        <w:t>:</w:t>
      </w:r>
      <w:r w:rsidRPr="00C0675A">
        <w:rPr>
          <w:i/>
          <w:iCs/>
          <w:sz w:val="22"/>
          <w:szCs w:val="22"/>
        </w:rPr>
        <w:t xml:space="preserve"> Corrosion behavior on tin surface coated with thick parylene coating (25µm</w:t>
      </w:r>
      <w:r w:rsidR="004017D6" w:rsidRPr="004017D6">
        <w:rPr>
          <w:i/>
          <w:iCs/>
          <w:sz w:val="22"/>
          <w:szCs w:val="22"/>
        </w:rPr>
        <w:t>) during aging at 85</w:t>
      </w:r>
      <w:r w:rsidR="004017D6">
        <w:rPr>
          <w:i/>
          <w:iCs/>
          <w:sz w:val="22"/>
          <w:szCs w:val="22"/>
        </w:rPr>
        <w:t>°</w:t>
      </w:r>
      <w:r w:rsidR="004017D6" w:rsidRPr="004017D6">
        <w:rPr>
          <w:i/>
          <w:iCs/>
          <w:sz w:val="22"/>
          <w:szCs w:val="22"/>
        </w:rPr>
        <w:t xml:space="preserve">C/85%RH </w:t>
      </w:r>
      <w:r w:rsidR="00165141">
        <w:rPr>
          <w:i/>
          <w:iCs/>
          <w:sz w:val="22"/>
          <w:szCs w:val="22"/>
        </w:rPr>
        <w:t>after</w:t>
      </w:r>
      <w:r w:rsidR="004017D6" w:rsidRPr="004017D6">
        <w:rPr>
          <w:i/>
          <w:iCs/>
          <w:sz w:val="22"/>
          <w:szCs w:val="22"/>
        </w:rPr>
        <w:t xml:space="preserve"> (a) 0hrs; (b) 1000hrs; (c) 2500hrs and (d) 5000hrs</w:t>
      </w:r>
    </w:p>
    <w:p w14:paraId="3E300864" w14:textId="77777777" w:rsidR="004017D6" w:rsidRPr="00C0675A" w:rsidRDefault="004017D6" w:rsidP="00B60FE0">
      <w:pPr>
        <w:pStyle w:val="NoSpacing"/>
        <w:jc w:val="center"/>
        <w:rPr>
          <w:i/>
          <w:iCs/>
          <w:sz w:val="22"/>
          <w:szCs w:val="22"/>
        </w:rPr>
      </w:pPr>
    </w:p>
    <w:p w14:paraId="34C34CAE" w14:textId="77777777" w:rsidR="00406ED6" w:rsidRPr="00406ED6" w:rsidRDefault="00406ED6" w:rsidP="004017D6">
      <w:pPr>
        <w:pStyle w:val="NoSpacing"/>
        <w:jc w:val="center"/>
        <w:rPr>
          <w:rFonts w:ascii="Calibri" w:hAnsi="Calibri" w:cs="Calibri"/>
        </w:rPr>
      </w:pPr>
    </w:p>
    <w:p w14:paraId="2205DC84" w14:textId="14610F66" w:rsidR="00C40108" w:rsidRDefault="00C40108" w:rsidP="001F4C70">
      <w:pPr>
        <w:pStyle w:val="ListParagraph"/>
        <w:numPr>
          <w:ilvl w:val="1"/>
          <w:numId w:val="7"/>
        </w:numPr>
        <w:spacing w:line="360" w:lineRule="auto"/>
        <w:ind w:left="450" w:hanging="450"/>
        <w:jc w:val="both"/>
        <w:rPr>
          <w:rFonts w:ascii="Calibri" w:hAnsi="Calibri" w:cs="Calibri"/>
          <w:b/>
          <w:bCs/>
        </w:rPr>
      </w:pPr>
      <w:r>
        <w:rPr>
          <w:rFonts w:ascii="Calibri" w:hAnsi="Calibri" w:cs="Calibri"/>
          <w:b/>
          <w:bCs/>
        </w:rPr>
        <w:t xml:space="preserve">Tin whisker </w:t>
      </w:r>
      <w:r w:rsidR="00653B9B">
        <w:rPr>
          <w:rFonts w:ascii="Calibri" w:hAnsi="Calibri" w:cs="Calibri"/>
          <w:b/>
          <w:bCs/>
        </w:rPr>
        <w:t xml:space="preserve">growth </w:t>
      </w:r>
      <w:r w:rsidR="00ED049B">
        <w:rPr>
          <w:rFonts w:ascii="Calibri" w:hAnsi="Calibri" w:cs="Calibri"/>
          <w:b/>
          <w:bCs/>
        </w:rPr>
        <w:t>under parylene coating</w:t>
      </w:r>
    </w:p>
    <w:p w14:paraId="0AC0611A" w14:textId="48F6B440" w:rsidR="007337AE" w:rsidRDefault="00BC63BB" w:rsidP="00BC63BB">
      <w:pPr>
        <w:spacing w:line="360" w:lineRule="auto"/>
        <w:ind w:firstLine="450"/>
        <w:jc w:val="both"/>
        <w:rPr>
          <w:rFonts w:ascii="Calibri" w:hAnsi="Calibri" w:cs="Calibri"/>
        </w:rPr>
      </w:pPr>
      <w:r>
        <w:rPr>
          <w:rFonts w:ascii="Calibri" w:hAnsi="Calibri" w:cs="Calibri"/>
        </w:rPr>
        <w:t xml:space="preserve">SEM survey was done to investigate the presence of tin whisker/dome at the top of the parylene coating. </w:t>
      </w:r>
      <w:r w:rsidR="007337AE" w:rsidRPr="007337AE">
        <w:rPr>
          <w:rFonts w:ascii="Calibri" w:hAnsi="Calibri" w:cs="Calibri"/>
        </w:rPr>
        <w:t xml:space="preserve">It can be seen from figure </w:t>
      </w:r>
      <w:r w:rsidR="00F620BC">
        <w:rPr>
          <w:rFonts w:ascii="Calibri" w:hAnsi="Calibri" w:cs="Calibri"/>
        </w:rPr>
        <w:t>9</w:t>
      </w:r>
      <w:r w:rsidR="00F620BC" w:rsidRPr="007337AE">
        <w:rPr>
          <w:rFonts w:ascii="Calibri" w:hAnsi="Calibri" w:cs="Calibri"/>
        </w:rPr>
        <w:t xml:space="preserve"> </w:t>
      </w:r>
      <w:r w:rsidR="007337AE" w:rsidRPr="007337AE">
        <w:rPr>
          <w:rFonts w:ascii="Calibri" w:hAnsi="Calibri" w:cs="Calibri"/>
        </w:rPr>
        <w:t>that on an uncoated tin surface the whisker</w:t>
      </w:r>
      <w:r w:rsidR="009D4FAD">
        <w:rPr>
          <w:rFonts w:ascii="Calibri" w:hAnsi="Calibri" w:cs="Calibri"/>
        </w:rPr>
        <w:t>s</w:t>
      </w:r>
      <w:r w:rsidR="007337AE" w:rsidRPr="007337AE">
        <w:rPr>
          <w:rFonts w:ascii="Calibri" w:hAnsi="Calibri" w:cs="Calibri"/>
        </w:rPr>
        <w:t xml:space="preserve"> start to appear after aging for 1000hrs at 85°C/85%RH. The </w:t>
      </w:r>
      <w:r w:rsidR="009D4FAD">
        <w:rPr>
          <w:rFonts w:ascii="Calibri" w:hAnsi="Calibri" w:cs="Calibri"/>
        </w:rPr>
        <w:t>number</w:t>
      </w:r>
      <w:r w:rsidR="009D4FAD" w:rsidRPr="007337AE">
        <w:rPr>
          <w:rFonts w:ascii="Calibri" w:hAnsi="Calibri" w:cs="Calibri"/>
        </w:rPr>
        <w:t xml:space="preserve"> </w:t>
      </w:r>
      <w:r>
        <w:rPr>
          <w:rFonts w:ascii="Calibri" w:hAnsi="Calibri" w:cs="Calibri"/>
        </w:rPr>
        <w:t xml:space="preserve">and </w:t>
      </w:r>
      <w:r w:rsidR="007337AE" w:rsidRPr="007337AE">
        <w:rPr>
          <w:rFonts w:ascii="Calibri" w:hAnsi="Calibri" w:cs="Calibri"/>
        </w:rPr>
        <w:t>length of the whisker</w:t>
      </w:r>
      <w:r w:rsidR="009D4FAD">
        <w:rPr>
          <w:rFonts w:ascii="Calibri" w:hAnsi="Calibri" w:cs="Calibri"/>
        </w:rPr>
        <w:t>s</w:t>
      </w:r>
      <w:r w:rsidR="007337AE" w:rsidRPr="007337AE">
        <w:rPr>
          <w:rFonts w:ascii="Calibri" w:hAnsi="Calibri" w:cs="Calibri"/>
        </w:rPr>
        <w:t xml:space="preserve"> grow with additional aging time.</w:t>
      </w:r>
      <w:r w:rsidR="007337AE">
        <w:rPr>
          <w:rFonts w:ascii="Calibri" w:hAnsi="Calibri" w:cs="Calibri"/>
        </w:rPr>
        <w:t xml:space="preserve"> </w:t>
      </w:r>
      <w:r>
        <w:rPr>
          <w:rFonts w:ascii="Calibri" w:hAnsi="Calibri" w:cs="Calibri"/>
        </w:rPr>
        <w:t xml:space="preserve">As shown in figure </w:t>
      </w:r>
      <w:r w:rsidR="00F620BC">
        <w:rPr>
          <w:rFonts w:ascii="Calibri" w:hAnsi="Calibri" w:cs="Calibri"/>
        </w:rPr>
        <w:t>10</w:t>
      </w:r>
      <w:r w:rsidR="00EB32FF">
        <w:rPr>
          <w:rFonts w:ascii="Calibri" w:hAnsi="Calibri" w:cs="Calibri"/>
        </w:rPr>
        <w:t>a</w:t>
      </w:r>
      <w:r>
        <w:rPr>
          <w:rFonts w:ascii="Calibri" w:hAnsi="Calibri" w:cs="Calibri"/>
        </w:rPr>
        <w:t>, t</w:t>
      </w:r>
      <w:r w:rsidR="007337AE">
        <w:rPr>
          <w:rFonts w:ascii="Calibri" w:hAnsi="Calibri" w:cs="Calibri"/>
        </w:rPr>
        <w:t xml:space="preserve">he </w:t>
      </w:r>
      <w:r>
        <w:rPr>
          <w:rFonts w:ascii="Calibri" w:hAnsi="Calibri" w:cs="Calibri"/>
        </w:rPr>
        <w:t xml:space="preserve">solderpad </w:t>
      </w:r>
      <w:r w:rsidR="007337AE">
        <w:rPr>
          <w:rFonts w:ascii="Calibri" w:hAnsi="Calibri" w:cs="Calibri"/>
        </w:rPr>
        <w:t xml:space="preserve">coated </w:t>
      </w:r>
      <w:r>
        <w:rPr>
          <w:rFonts w:ascii="Calibri" w:hAnsi="Calibri" w:cs="Calibri"/>
        </w:rPr>
        <w:t xml:space="preserve">with </w:t>
      </w:r>
      <w:r w:rsidR="009D4FAD">
        <w:rPr>
          <w:rFonts w:ascii="Calibri" w:hAnsi="Calibri" w:cs="Calibri"/>
        </w:rPr>
        <w:t xml:space="preserve">the </w:t>
      </w:r>
      <w:r>
        <w:rPr>
          <w:rFonts w:ascii="Calibri" w:hAnsi="Calibri" w:cs="Calibri"/>
        </w:rPr>
        <w:t xml:space="preserve">thin parylene coating did not show any tin whisker activity till 2500hrs. </w:t>
      </w:r>
      <w:r w:rsidR="002547BD">
        <w:rPr>
          <w:rFonts w:ascii="Calibri" w:hAnsi="Calibri" w:cs="Calibri"/>
        </w:rPr>
        <w:t>However</w:t>
      </w:r>
      <w:r>
        <w:rPr>
          <w:rFonts w:ascii="Calibri" w:hAnsi="Calibri" w:cs="Calibri"/>
        </w:rPr>
        <w:t xml:space="preserve">, after 2500hrs, many dome formations were observed on the surface of the thick parylene coating (figure </w:t>
      </w:r>
      <w:r w:rsidR="00EB32FF">
        <w:rPr>
          <w:rFonts w:ascii="Calibri" w:hAnsi="Calibri" w:cs="Calibri"/>
        </w:rPr>
        <w:t>11a</w:t>
      </w:r>
      <w:r>
        <w:rPr>
          <w:rFonts w:ascii="Calibri" w:hAnsi="Calibri" w:cs="Calibri"/>
        </w:rPr>
        <w:t xml:space="preserve">). This </w:t>
      </w:r>
      <w:r w:rsidR="002547BD">
        <w:rPr>
          <w:rFonts w:ascii="Calibri" w:hAnsi="Calibri" w:cs="Calibri"/>
        </w:rPr>
        <w:t>can arise from</w:t>
      </w:r>
      <w:r>
        <w:rPr>
          <w:rFonts w:ascii="Calibri" w:hAnsi="Calibri" w:cs="Calibri"/>
        </w:rPr>
        <w:t xml:space="preserve"> the push from the growing tin whisker</w:t>
      </w:r>
      <w:r w:rsidR="009D4FAD">
        <w:rPr>
          <w:rFonts w:ascii="Calibri" w:hAnsi="Calibri" w:cs="Calibri"/>
        </w:rPr>
        <w:t>s</w:t>
      </w:r>
      <w:r>
        <w:rPr>
          <w:rFonts w:ascii="Calibri" w:hAnsi="Calibri" w:cs="Calibri"/>
        </w:rPr>
        <w:t xml:space="preserve"> </w:t>
      </w:r>
      <w:r w:rsidR="002547BD">
        <w:rPr>
          <w:rFonts w:ascii="Calibri" w:hAnsi="Calibri" w:cs="Calibri"/>
        </w:rPr>
        <w:t xml:space="preserve">beneath </w:t>
      </w:r>
      <w:r>
        <w:rPr>
          <w:rFonts w:ascii="Calibri" w:hAnsi="Calibri" w:cs="Calibri"/>
        </w:rPr>
        <w:t xml:space="preserve">the </w:t>
      </w:r>
      <w:r w:rsidR="002547BD">
        <w:rPr>
          <w:rFonts w:ascii="Calibri" w:hAnsi="Calibri" w:cs="Calibri"/>
        </w:rPr>
        <w:t>coating</w:t>
      </w:r>
      <w:r>
        <w:rPr>
          <w:rFonts w:ascii="Calibri" w:hAnsi="Calibri" w:cs="Calibri"/>
        </w:rPr>
        <w:t xml:space="preserve">. But after 5000hrs, </w:t>
      </w:r>
      <w:r w:rsidR="00EC2448">
        <w:rPr>
          <w:rFonts w:ascii="Calibri" w:hAnsi="Calibri" w:cs="Calibri"/>
        </w:rPr>
        <w:t>tin whisker</w:t>
      </w:r>
      <w:r w:rsidR="00013E5A">
        <w:rPr>
          <w:rFonts w:ascii="Calibri" w:hAnsi="Calibri" w:cs="Calibri"/>
        </w:rPr>
        <w:t>s</w:t>
      </w:r>
      <w:r w:rsidR="00EC2448">
        <w:rPr>
          <w:rFonts w:ascii="Calibri" w:hAnsi="Calibri" w:cs="Calibri"/>
        </w:rPr>
        <w:t xml:space="preserve"> </w:t>
      </w:r>
      <w:r w:rsidR="00013E5A">
        <w:rPr>
          <w:rFonts w:ascii="Calibri" w:hAnsi="Calibri" w:cs="Calibri"/>
        </w:rPr>
        <w:t xml:space="preserve">have </w:t>
      </w:r>
      <w:r w:rsidR="00EC2448">
        <w:rPr>
          <w:rFonts w:ascii="Calibri" w:hAnsi="Calibri" w:cs="Calibri"/>
        </w:rPr>
        <w:t xml:space="preserve">penetrated through both the thin and thick parylene coating (figure </w:t>
      </w:r>
      <w:r w:rsidR="00EB32FF">
        <w:rPr>
          <w:rFonts w:ascii="Calibri" w:hAnsi="Calibri" w:cs="Calibri"/>
        </w:rPr>
        <w:t xml:space="preserve">10b </w:t>
      </w:r>
      <w:r w:rsidR="00EC2448">
        <w:rPr>
          <w:rFonts w:ascii="Calibri" w:hAnsi="Calibri" w:cs="Calibri"/>
        </w:rPr>
        <w:t xml:space="preserve">and </w:t>
      </w:r>
      <w:r w:rsidR="00EB32FF">
        <w:rPr>
          <w:rFonts w:ascii="Calibri" w:hAnsi="Calibri" w:cs="Calibri"/>
        </w:rPr>
        <w:t>11b</w:t>
      </w:r>
      <w:r w:rsidR="00EC2448">
        <w:rPr>
          <w:rFonts w:ascii="Calibri" w:hAnsi="Calibri" w:cs="Calibri"/>
        </w:rPr>
        <w:t xml:space="preserve">). </w:t>
      </w:r>
      <w:r w:rsidR="000171CD">
        <w:rPr>
          <w:rFonts w:ascii="Calibri" w:hAnsi="Calibri" w:cs="Calibri"/>
        </w:rPr>
        <w:t>It can be seen from figure 9,</w:t>
      </w:r>
      <w:r w:rsidR="00013E5A">
        <w:rPr>
          <w:rFonts w:ascii="Calibri" w:hAnsi="Calibri" w:cs="Calibri"/>
        </w:rPr>
        <w:t xml:space="preserve"> </w:t>
      </w:r>
      <w:r w:rsidR="000171CD">
        <w:rPr>
          <w:rFonts w:ascii="Calibri" w:hAnsi="Calibri" w:cs="Calibri"/>
        </w:rPr>
        <w:t xml:space="preserve">10 and 11 that, after 5000hrs, the diameter of the whisker penetrated through the thick parylene coating was larger than the whisker penetrated through </w:t>
      </w:r>
      <w:r w:rsidR="00A455E1">
        <w:rPr>
          <w:rFonts w:ascii="Calibri" w:hAnsi="Calibri" w:cs="Calibri"/>
        </w:rPr>
        <w:t xml:space="preserve">the </w:t>
      </w:r>
      <w:r w:rsidR="000171CD">
        <w:rPr>
          <w:rFonts w:ascii="Calibri" w:hAnsi="Calibri" w:cs="Calibri"/>
        </w:rPr>
        <w:t>thin coating</w:t>
      </w:r>
      <w:r w:rsidR="00013E5A">
        <w:rPr>
          <w:rFonts w:ascii="Calibri" w:hAnsi="Calibri" w:cs="Calibri"/>
        </w:rPr>
        <w:t>,</w:t>
      </w:r>
      <w:r w:rsidR="000171CD">
        <w:rPr>
          <w:rFonts w:ascii="Calibri" w:hAnsi="Calibri" w:cs="Calibri"/>
        </w:rPr>
        <w:t xml:space="preserve"> or on uncoated solderpad. </w:t>
      </w:r>
      <w:r w:rsidR="00611043">
        <w:rPr>
          <w:rFonts w:ascii="Calibri" w:hAnsi="Calibri" w:cs="Calibri"/>
        </w:rPr>
        <w:t>I</w:t>
      </w:r>
      <w:r w:rsidR="00013E5A">
        <w:rPr>
          <w:rFonts w:ascii="Calibri" w:hAnsi="Calibri" w:cs="Calibri"/>
        </w:rPr>
        <w:t>t i</w:t>
      </w:r>
      <w:r w:rsidR="00611043">
        <w:rPr>
          <w:rFonts w:ascii="Calibri" w:hAnsi="Calibri" w:cs="Calibri"/>
        </w:rPr>
        <w:t>ndicat</w:t>
      </w:r>
      <w:r w:rsidR="00013E5A">
        <w:rPr>
          <w:rFonts w:ascii="Calibri" w:hAnsi="Calibri" w:cs="Calibri"/>
        </w:rPr>
        <w:t>es</w:t>
      </w:r>
      <w:r w:rsidR="00611043">
        <w:rPr>
          <w:rFonts w:ascii="Calibri" w:hAnsi="Calibri" w:cs="Calibri"/>
        </w:rPr>
        <w:t xml:space="preserve"> </w:t>
      </w:r>
      <w:r w:rsidR="00387AE7">
        <w:rPr>
          <w:rFonts w:ascii="Calibri" w:hAnsi="Calibri" w:cs="Calibri"/>
        </w:rPr>
        <w:t>that when a whisker comes in contact with the parylene coating and if the whisker can</w:t>
      </w:r>
      <w:r w:rsidR="00013E5A">
        <w:rPr>
          <w:rFonts w:ascii="Calibri" w:hAnsi="Calibri" w:cs="Calibri"/>
        </w:rPr>
        <w:t>not</w:t>
      </w:r>
      <w:r w:rsidR="00387AE7">
        <w:rPr>
          <w:rFonts w:ascii="Calibri" w:hAnsi="Calibri" w:cs="Calibri"/>
        </w:rPr>
        <w:t xml:space="preserve"> penetrate through the coating, then there might be a possibility of the lateral growth of the whisker</w:t>
      </w:r>
      <w:r w:rsidR="00013E5A" w:rsidRPr="00013E5A">
        <w:rPr>
          <w:rFonts w:ascii="Calibri" w:hAnsi="Calibri" w:cs="Calibri"/>
        </w:rPr>
        <w:t xml:space="preserve"> </w:t>
      </w:r>
      <w:r w:rsidR="00013E5A">
        <w:rPr>
          <w:rFonts w:ascii="Calibri" w:hAnsi="Calibri" w:cs="Calibri"/>
        </w:rPr>
        <w:t>through its buckling due to the strength of the coating</w:t>
      </w:r>
      <w:r w:rsidR="00387AE7">
        <w:rPr>
          <w:rFonts w:ascii="Calibri" w:hAnsi="Calibri" w:cs="Calibri"/>
        </w:rPr>
        <w:t xml:space="preserve">. The </w:t>
      </w:r>
      <w:r w:rsidR="00387AE7">
        <w:rPr>
          <w:rFonts w:ascii="Calibri" w:hAnsi="Calibri" w:cs="Calibri"/>
        </w:rPr>
        <w:lastRenderedPageBreak/>
        <w:t xml:space="preserve">mechanism would be similar to the formation of </w:t>
      </w:r>
      <w:r w:rsidR="00A455E1">
        <w:rPr>
          <w:rFonts w:ascii="Calibri" w:hAnsi="Calibri" w:cs="Calibri"/>
        </w:rPr>
        <w:t xml:space="preserve">the </w:t>
      </w:r>
      <w:r w:rsidR="00387AE7">
        <w:rPr>
          <w:rFonts w:ascii="Calibri" w:hAnsi="Calibri" w:cs="Calibri"/>
        </w:rPr>
        <w:t>hillock structure as mention</w:t>
      </w:r>
      <w:r w:rsidR="00013E5A">
        <w:rPr>
          <w:rFonts w:ascii="Calibri" w:hAnsi="Calibri" w:cs="Calibri"/>
        </w:rPr>
        <w:t>ed</w:t>
      </w:r>
      <w:r w:rsidR="00387AE7">
        <w:rPr>
          <w:rFonts w:ascii="Calibri" w:hAnsi="Calibri" w:cs="Calibri"/>
        </w:rPr>
        <w:t xml:space="preserve"> by Jadhav et al</w:t>
      </w:r>
      <w:r w:rsidR="00013E5A">
        <w:rPr>
          <w:rFonts w:ascii="Calibri" w:hAnsi="Calibri" w:cs="Calibri"/>
        </w:rPr>
        <w:t>.</w:t>
      </w:r>
      <w:r w:rsidR="00387AE7">
        <w:rPr>
          <w:rFonts w:ascii="Calibri" w:hAnsi="Calibri" w:cs="Calibri"/>
        </w:rPr>
        <w:t xml:space="preserve">  </w:t>
      </w:r>
      <w:r w:rsidR="00387AE7">
        <w:rPr>
          <w:rFonts w:ascii="Calibri" w:hAnsi="Calibri" w:cs="Calibri"/>
        </w:rPr>
        <w:fldChar w:fldCharType="begin" w:fldLock="1"/>
      </w:r>
      <w:r w:rsidR="0072009E">
        <w:rPr>
          <w:rFonts w:ascii="Calibri" w:hAnsi="Calibri" w:cs="Calibri"/>
        </w:rPr>
        <w:instrText>ADDIN CSL_CITATION {"citationItems":[{"id":"ITEM-1","itemData":{"DOI":"10.1007/s11837-010-0105-8","ISSN":"10474838","abstract":"We report on real-time measurements that enable us to watch the morphology of whiskers and hillocks forming in real-time and provide insight into the mechanisms controlling their growth and initiation. These measurements show that whiskers appear to grow out of a single grain on the surface with little lateral growth. To understand why whiskers initiate at specific sites, we modified the surface using the focused ion beam to remove the oxide in selected areas. Whiskers did not grow out of these uncovered areas, indicating that the underlying grain structure is important to whisker growth and it is not sufficient to just remove the oxide barrier. In comparison with whiskers, we found that hillock formation is accompanied by a large amount of grain growth and often by grain rotation at the surface.","author":[{"dropping-particle":"","family":"Jadhav","given":"Nitin","non-dropping-particle":"","parse-names":false,"suffix":""},{"dropping-particle":"","family":"Buchovecky","given":"Eric","non-dropping-particle":"","parse-names":false,"suffix":""},{"dropping-particle":"","family":"Chason","given":"Eric","non-dropping-particle":"","parse-names":false,"suffix":""},{"dropping-particle":"","family":"Bower","given":"Allan","non-dropping-particle":"","parse-names":false,"suffix":""}],"container-title":"Jom","id":"ITEM-1","issue":"7","issued":{"date-parts":[["2010"]]},"page":"30-37","title":"Real-time SEM/FIB studies of whisker growth and surface modification","type":"article","volume":"62"},"uris":["http://www.mendeley.com/documents/?uuid=5d55601e-71db-4ad4-b6e5-99a54846d57c"]}],"mendeley":{"formattedCitation":"[2]","plainTextFormattedCitation":"[2]","previouslyFormattedCitation":"[2]"},"properties":{"noteIndex":0},"schema":"https://github.com/citation-style-language/schema/raw/master/csl-citation.json"}</w:instrText>
      </w:r>
      <w:r w:rsidR="00387AE7">
        <w:rPr>
          <w:rFonts w:ascii="Calibri" w:hAnsi="Calibri" w:cs="Calibri"/>
        </w:rPr>
        <w:fldChar w:fldCharType="separate"/>
      </w:r>
      <w:r w:rsidR="00387AE7" w:rsidRPr="00387AE7">
        <w:rPr>
          <w:rFonts w:ascii="Calibri" w:hAnsi="Calibri" w:cs="Calibri"/>
          <w:noProof/>
        </w:rPr>
        <w:t>[2]</w:t>
      </w:r>
      <w:r w:rsidR="00387AE7">
        <w:rPr>
          <w:rFonts w:ascii="Calibri" w:hAnsi="Calibri" w:cs="Calibri"/>
        </w:rPr>
        <w:fldChar w:fldCharType="end"/>
      </w:r>
      <w:r w:rsidR="00013E5A">
        <w:rPr>
          <w:rFonts w:ascii="Calibri" w:hAnsi="Calibri" w:cs="Calibri"/>
        </w:rPr>
        <w:t>.</w:t>
      </w:r>
    </w:p>
    <w:p w14:paraId="08F56013" w14:textId="77777777" w:rsidR="00387AE7" w:rsidRDefault="00387AE7" w:rsidP="00BC63BB">
      <w:pPr>
        <w:spacing w:line="360" w:lineRule="auto"/>
        <w:ind w:firstLine="450"/>
        <w:jc w:val="both"/>
        <w:rPr>
          <w:rFonts w:ascii="Calibri" w:hAnsi="Calibri" w:cs="Calibri"/>
        </w:rPr>
      </w:pPr>
    </w:p>
    <w:p w14:paraId="543CAB52" w14:textId="25F17275" w:rsidR="007337AE" w:rsidRDefault="00165141" w:rsidP="007337AE">
      <w:pPr>
        <w:pStyle w:val="NoSpacing"/>
        <w:jc w:val="center"/>
      </w:pPr>
      <w:r>
        <w:rPr>
          <w:noProof/>
        </w:rPr>
        <w:drawing>
          <wp:inline distT="0" distB="0" distL="0" distR="0" wp14:anchorId="17704B37" wp14:editId="7EF0FA7B">
            <wp:extent cx="5023633" cy="3291840"/>
            <wp:effectExtent l="0" t="0" r="5715" b="0"/>
            <wp:docPr id="19" name="Picture 19"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lendar&#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5023633" cy="3291840"/>
                    </a:xfrm>
                    <a:prstGeom prst="rect">
                      <a:avLst/>
                    </a:prstGeom>
                  </pic:spPr>
                </pic:pic>
              </a:graphicData>
            </a:graphic>
          </wp:inline>
        </w:drawing>
      </w:r>
    </w:p>
    <w:p w14:paraId="79518B1B" w14:textId="75C21BBB" w:rsidR="007337AE" w:rsidRDefault="007337AE" w:rsidP="007337AE">
      <w:pPr>
        <w:pStyle w:val="NoSpacing"/>
        <w:jc w:val="center"/>
        <w:rPr>
          <w:i/>
          <w:iCs/>
          <w:sz w:val="22"/>
          <w:szCs w:val="22"/>
        </w:rPr>
      </w:pPr>
      <w:r w:rsidRPr="00C0675A">
        <w:rPr>
          <w:b/>
          <w:bCs/>
          <w:i/>
          <w:iCs/>
          <w:sz w:val="22"/>
          <w:szCs w:val="22"/>
        </w:rPr>
        <w:t xml:space="preserve">Fig </w:t>
      </w:r>
      <w:r w:rsidR="00F620BC">
        <w:rPr>
          <w:b/>
          <w:bCs/>
          <w:i/>
          <w:iCs/>
          <w:sz w:val="22"/>
          <w:szCs w:val="22"/>
        </w:rPr>
        <w:t>9</w:t>
      </w:r>
      <w:r w:rsidRPr="00C0675A">
        <w:rPr>
          <w:b/>
          <w:bCs/>
          <w:i/>
          <w:iCs/>
          <w:sz w:val="22"/>
          <w:szCs w:val="22"/>
        </w:rPr>
        <w:t>:</w:t>
      </w:r>
      <w:r w:rsidRPr="00C0675A">
        <w:rPr>
          <w:i/>
          <w:iCs/>
          <w:sz w:val="22"/>
          <w:szCs w:val="22"/>
        </w:rPr>
        <w:t xml:space="preserve"> Tin </w:t>
      </w:r>
      <w:r w:rsidR="00C0675A">
        <w:rPr>
          <w:i/>
          <w:iCs/>
          <w:sz w:val="22"/>
          <w:szCs w:val="22"/>
        </w:rPr>
        <w:t>w</w:t>
      </w:r>
      <w:r w:rsidRPr="00C0675A">
        <w:rPr>
          <w:i/>
          <w:iCs/>
          <w:sz w:val="22"/>
          <w:szCs w:val="22"/>
        </w:rPr>
        <w:t>hisker behavior uncoated tin surface during aging at 85</w:t>
      </w:r>
      <w:r w:rsidRPr="00C0675A">
        <w:rPr>
          <w:i/>
          <w:iCs/>
          <w:sz w:val="22"/>
          <w:szCs w:val="22"/>
          <w:vertAlign w:val="superscript"/>
        </w:rPr>
        <w:t>o</w:t>
      </w:r>
      <w:r w:rsidRPr="00C0675A">
        <w:rPr>
          <w:i/>
          <w:iCs/>
          <w:sz w:val="22"/>
          <w:szCs w:val="22"/>
        </w:rPr>
        <w:t>C/85%RH</w:t>
      </w:r>
      <w:r w:rsidR="00165141">
        <w:rPr>
          <w:i/>
          <w:iCs/>
          <w:sz w:val="22"/>
          <w:szCs w:val="22"/>
        </w:rPr>
        <w:t xml:space="preserve"> after (a) 0hr; (b) 1000hrs; (c) 2500hrs and (d) 5000hrs</w:t>
      </w:r>
    </w:p>
    <w:p w14:paraId="77638E89" w14:textId="77777777" w:rsidR="009B535F" w:rsidRPr="00C0675A" w:rsidRDefault="009B535F" w:rsidP="007337AE">
      <w:pPr>
        <w:pStyle w:val="NoSpacing"/>
        <w:jc w:val="center"/>
        <w:rPr>
          <w:i/>
          <w:iCs/>
          <w:sz w:val="22"/>
          <w:szCs w:val="22"/>
        </w:rPr>
      </w:pPr>
    </w:p>
    <w:p w14:paraId="410E6FD3" w14:textId="061154D8" w:rsidR="007337AE" w:rsidRDefault="00CF5106" w:rsidP="007337AE">
      <w:pPr>
        <w:pStyle w:val="NoSpacing"/>
        <w:jc w:val="center"/>
      </w:pPr>
      <w:r w:rsidRPr="00CF5106">
        <w:rPr>
          <w:noProof/>
        </w:rPr>
        <w:drawing>
          <wp:inline distT="0" distB="0" distL="0" distR="0" wp14:anchorId="61F08E3A" wp14:editId="2CDE2897">
            <wp:extent cx="5486400" cy="184228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86400" cy="1842281"/>
                    </a:xfrm>
                    <a:prstGeom prst="rect">
                      <a:avLst/>
                    </a:prstGeom>
                  </pic:spPr>
                </pic:pic>
              </a:graphicData>
            </a:graphic>
          </wp:inline>
        </w:drawing>
      </w:r>
    </w:p>
    <w:p w14:paraId="238C4F71" w14:textId="6015DF37" w:rsidR="007337AE" w:rsidRDefault="009B535F" w:rsidP="007337AE">
      <w:pPr>
        <w:pStyle w:val="NoSpacing"/>
        <w:jc w:val="center"/>
        <w:rPr>
          <w:i/>
          <w:iCs/>
          <w:sz w:val="22"/>
          <w:szCs w:val="22"/>
        </w:rPr>
      </w:pPr>
      <w:r w:rsidRPr="009B535F" w:rsidDel="009B535F">
        <w:t xml:space="preserve"> </w:t>
      </w:r>
      <w:r w:rsidR="007337AE" w:rsidRPr="00C0675A">
        <w:rPr>
          <w:b/>
          <w:bCs/>
          <w:i/>
          <w:iCs/>
          <w:sz w:val="22"/>
          <w:szCs w:val="22"/>
        </w:rPr>
        <w:t xml:space="preserve">Fig </w:t>
      </w:r>
      <w:r w:rsidR="00F620BC">
        <w:rPr>
          <w:b/>
          <w:bCs/>
          <w:i/>
          <w:iCs/>
          <w:sz w:val="22"/>
          <w:szCs w:val="22"/>
        </w:rPr>
        <w:t>10</w:t>
      </w:r>
      <w:r w:rsidR="007337AE" w:rsidRPr="00C0675A">
        <w:rPr>
          <w:b/>
          <w:bCs/>
          <w:i/>
          <w:iCs/>
          <w:sz w:val="22"/>
          <w:szCs w:val="22"/>
        </w:rPr>
        <w:t>:</w:t>
      </w:r>
      <w:r w:rsidR="007337AE" w:rsidRPr="00C0675A">
        <w:rPr>
          <w:i/>
          <w:iCs/>
          <w:sz w:val="22"/>
          <w:szCs w:val="22"/>
        </w:rPr>
        <w:t xml:space="preserve"> Whisker </w:t>
      </w:r>
      <w:r w:rsidR="00C0675A">
        <w:rPr>
          <w:i/>
          <w:iCs/>
          <w:sz w:val="22"/>
          <w:szCs w:val="22"/>
        </w:rPr>
        <w:t>m</w:t>
      </w:r>
      <w:r w:rsidR="007337AE" w:rsidRPr="00C0675A">
        <w:rPr>
          <w:i/>
          <w:iCs/>
          <w:sz w:val="22"/>
          <w:szCs w:val="22"/>
        </w:rPr>
        <w:t>itigation behavior of thin parylene coating (12.5µm) during aging at 85</w:t>
      </w:r>
      <w:r w:rsidR="007337AE" w:rsidRPr="00C0675A">
        <w:rPr>
          <w:i/>
          <w:iCs/>
          <w:sz w:val="22"/>
          <w:szCs w:val="22"/>
          <w:vertAlign w:val="superscript"/>
        </w:rPr>
        <w:t>o</w:t>
      </w:r>
      <w:r w:rsidR="007337AE" w:rsidRPr="00C0675A">
        <w:rPr>
          <w:i/>
          <w:iCs/>
          <w:sz w:val="22"/>
          <w:szCs w:val="22"/>
        </w:rPr>
        <w:t>C/85%RH</w:t>
      </w:r>
      <w:r>
        <w:rPr>
          <w:i/>
          <w:iCs/>
          <w:sz w:val="22"/>
          <w:szCs w:val="22"/>
        </w:rPr>
        <w:t xml:space="preserve"> after (a)</w:t>
      </w:r>
      <w:r w:rsidR="00013E5A">
        <w:rPr>
          <w:i/>
          <w:iCs/>
          <w:sz w:val="22"/>
          <w:szCs w:val="22"/>
        </w:rPr>
        <w:t xml:space="preserve"> </w:t>
      </w:r>
      <w:r>
        <w:rPr>
          <w:i/>
          <w:iCs/>
          <w:sz w:val="22"/>
          <w:szCs w:val="22"/>
        </w:rPr>
        <w:t>2500hrs and (b)</w:t>
      </w:r>
      <w:r w:rsidR="00013E5A">
        <w:rPr>
          <w:i/>
          <w:iCs/>
          <w:sz w:val="22"/>
          <w:szCs w:val="22"/>
        </w:rPr>
        <w:t xml:space="preserve"> </w:t>
      </w:r>
      <w:r>
        <w:rPr>
          <w:i/>
          <w:iCs/>
          <w:sz w:val="22"/>
          <w:szCs w:val="22"/>
        </w:rPr>
        <w:t>5000hrs</w:t>
      </w:r>
      <w:r w:rsidR="00CF7F39">
        <w:rPr>
          <w:i/>
          <w:iCs/>
          <w:sz w:val="22"/>
          <w:szCs w:val="22"/>
        </w:rPr>
        <w:t xml:space="preserve"> (Yellow arrow indicating whisker penetration)</w:t>
      </w:r>
    </w:p>
    <w:p w14:paraId="5CE02249" w14:textId="77777777" w:rsidR="00CF5106" w:rsidRDefault="00CF5106" w:rsidP="007337AE">
      <w:pPr>
        <w:pStyle w:val="NoSpacing"/>
        <w:jc w:val="center"/>
        <w:rPr>
          <w:i/>
          <w:iCs/>
          <w:sz w:val="22"/>
          <w:szCs w:val="22"/>
        </w:rPr>
      </w:pPr>
    </w:p>
    <w:p w14:paraId="25F9858A" w14:textId="2459AA15" w:rsidR="00CF5106" w:rsidRPr="00C0675A" w:rsidRDefault="00CF5106" w:rsidP="007337AE">
      <w:pPr>
        <w:pStyle w:val="NoSpacing"/>
        <w:jc w:val="center"/>
        <w:rPr>
          <w:i/>
          <w:iCs/>
          <w:sz w:val="22"/>
          <w:szCs w:val="22"/>
        </w:rPr>
      </w:pPr>
      <w:r w:rsidRPr="00CF5106">
        <w:rPr>
          <w:i/>
          <w:iCs/>
          <w:noProof/>
          <w:sz w:val="22"/>
          <w:szCs w:val="22"/>
        </w:rPr>
        <w:lastRenderedPageBreak/>
        <w:drawing>
          <wp:inline distT="0" distB="0" distL="0" distR="0" wp14:anchorId="1EDEBA0D" wp14:editId="4B7B7951">
            <wp:extent cx="5486400" cy="184755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6400" cy="1847557"/>
                    </a:xfrm>
                    <a:prstGeom prst="rect">
                      <a:avLst/>
                    </a:prstGeom>
                  </pic:spPr>
                </pic:pic>
              </a:graphicData>
            </a:graphic>
          </wp:inline>
        </w:drawing>
      </w:r>
    </w:p>
    <w:p w14:paraId="047AC07D" w14:textId="5D14115E" w:rsidR="00CF7F39" w:rsidRDefault="00C0675A" w:rsidP="00CF7F39">
      <w:pPr>
        <w:pStyle w:val="NoSpacing"/>
        <w:jc w:val="center"/>
        <w:rPr>
          <w:i/>
          <w:iCs/>
          <w:sz w:val="22"/>
          <w:szCs w:val="22"/>
        </w:rPr>
      </w:pPr>
      <w:r w:rsidRPr="00C0675A">
        <w:rPr>
          <w:b/>
          <w:bCs/>
          <w:i/>
          <w:iCs/>
          <w:sz w:val="22"/>
          <w:szCs w:val="22"/>
        </w:rPr>
        <w:t xml:space="preserve">Fig </w:t>
      </w:r>
      <w:r w:rsidR="00EB32FF" w:rsidRPr="00C0675A">
        <w:rPr>
          <w:b/>
          <w:bCs/>
          <w:i/>
          <w:iCs/>
          <w:sz w:val="22"/>
          <w:szCs w:val="22"/>
        </w:rPr>
        <w:t>1</w:t>
      </w:r>
      <w:r w:rsidR="00EB32FF">
        <w:rPr>
          <w:b/>
          <w:bCs/>
          <w:i/>
          <w:iCs/>
          <w:sz w:val="22"/>
          <w:szCs w:val="22"/>
        </w:rPr>
        <w:t>1</w:t>
      </w:r>
      <w:r w:rsidRPr="00C0675A">
        <w:rPr>
          <w:b/>
          <w:bCs/>
          <w:i/>
          <w:iCs/>
          <w:sz w:val="22"/>
          <w:szCs w:val="22"/>
        </w:rPr>
        <w:t>:</w:t>
      </w:r>
      <w:r w:rsidRPr="00C0675A">
        <w:rPr>
          <w:i/>
          <w:iCs/>
          <w:sz w:val="22"/>
          <w:szCs w:val="22"/>
        </w:rPr>
        <w:t xml:space="preserve"> </w:t>
      </w:r>
      <w:r>
        <w:rPr>
          <w:i/>
          <w:iCs/>
          <w:sz w:val="22"/>
          <w:szCs w:val="22"/>
        </w:rPr>
        <w:t>W</w:t>
      </w:r>
      <w:r w:rsidRPr="00C0675A">
        <w:rPr>
          <w:i/>
          <w:iCs/>
          <w:sz w:val="22"/>
          <w:szCs w:val="22"/>
        </w:rPr>
        <w:t xml:space="preserve">hisker mitigation behavior of thick parylene coating (25µm) </w:t>
      </w:r>
      <w:r w:rsidR="00CF5106" w:rsidRPr="00C0675A">
        <w:rPr>
          <w:i/>
          <w:iCs/>
          <w:sz w:val="22"/>
          <w:szCs w:val="22"/>
        </w:rPr>
        <w:t>during aging at 85</w:t>
      </w:r>
      <w:r w:rsidR="00CF5106" w:rsidRPr="00C0675A">
        <w:rPr>
          <w:i/>
          <w:iCs/>
          <w:sz w:val="22"/>
          <w:szCs w:val="22"/>
          <w:vertAlign w:val="superscript"/>
        </w:rPr>
        <w:t>o</w:t>
      </w:r>
      <w:r w:rsidR="00CF5106" w:rsidRPr="00C0675A">
        <w:rPr>
          <w:i/>
          <w:iCs/>
          <w:sz w:val="22"/>
          <w:szCs w:val="22"/>
        </w:rPr>
        <w:t>C/85%RH</w:t>
      </w:r>
      <w:r w:rsidR="00CF5106">
        <w:rPr>
          <w:i/>
          <w:iCs/>
          <w:sz w:val="22"/>
          <w:szCs w:val="22"/>
        </w:rPr>
        <w:t xml:space="preserve"> after (a)</w:t>
      </w:r>
      <w:r w:rsidR="00013E5A">
        <w:rPr>
          <w:i/>
          <w:iCs/>
          <w:sz w:val="22"/>
          <w:szCs w:val="22"/>
        </w:rPr>
        <w:t xml:space="preserve"> </w:t>
      </w:r>
      <w:r w:rsidR="00CF5106">
        <w:rPr>
          <w:i/>
          <w:iCs/>
          <w:sz w:val="22"/>
          <w:szCs w:val="22"/>
        </w:rPr>
        <w:t>2500hrs and (b)</w:t>
      </w:r>
      <w:r w:rsidR="00013E5A">
        <w:rPr>
          <w:i/>
          <w:iCs/>
          <w:sz w:val="22"/>
          <w:szCs w:val="22"/>
        </w:rPr>
        <w:t xml:space="preserve"> </w:t>
      </w:r>
      <w:r w:rsidR="00CF5106">
        <w:rPr>
          <w:i/>
          <w:iCs/>
          <w:sz w:val="22"/>
          <w:szCs w:val="22"/>
        </w:rPr>
        <w:t>5000hrs</w:t>
      </w:r>
      <w:r w:rsidR="00CF7F39">
        <w:rPr>
          <w:i/>
          <w:iCs/>
          <w:sz w:val="22"/>
          <w:szCs w:val="22"/>
        </w:rPr>
        <w:t xml:space="preserve"> (Red arrow indicating dome formation and Yellow arrow indicating whisker penetration)</w:t>
      </w:r>
    </w:p>
    <w:p w14:paraId="34FE1394" w14:textId="59DAAFBE" w:rsidR="007337AE" w:rsidRPr="00C0675A" w:rsidRDefault="007337AE" w:rsidP="007337AE">
      <w:pPr>
        <w:pStyle w:val="NoSpacing"/>
        <w:jc w:val="center"/>
        <w:rPr>
          <w:i/>
          <w:iCs/>
          <w:sz w:val="22"/>
          <w:szCs w:val="22"/>
        </w:rPr>
      </w:pPr>
    </w:p>
    <w:p w14:paraId="2E244F65" w14:textId="42069FB9" w:rsidR="00EC2448" w:rsidRDefault="00EC2448" w:rsidP="00EC2448">
      <w:pPr>
        <w:pStyle w:val="NoSpacing"/>
        <w:jc w:val="both"/>
      </w:pPr>
    </w:p>
    <w:p w14:paraId="04E9B9AA" w14:textId="34B7697F" w:rsidR="009B1806" w:rsidRDefault="00EC2448" w:rsidP="00426202">
      <w:pPr>
        <w:pStyle w:val="NoSpacing"/>
        <w:spacing w:line="360" w:lineRule="auto"/>
        <w:ind w:firstLine="720"/>
        <w:jc w:val="both"/>
      </w:pPr>
      <w:r>
        <w:t xml:space="preserve">Cross sectional SEM </w:t>
      </w:r>
      <w:r w:rsidR="002547BD">
        <w:t xml:space="preserve">views were prepared </w:t>
      </w:r>
      <w:r>
        <w:t>to investigate the whisker activity at the tin/parylene interface.</w:t>
      </w:r>
      <w:r w:rsidR="00426202">
        <w:t xml:space="preserve"> </w:t>
      </w:r>
      <w:r w:rsidR="00045D03">
        <w:t>After 5000hrs of aging, multiple whiskers were penetrating through the thin parylene coating</w:t>
      </w:r>
      <w:r w:rsidR="00167D44">
        <w:t>,</w:t>
      </w:r>
      <w:r w:rsidR="00045D03">
        <w:t xml:space="preserve"> </w:t>
      </w:r>
      <w:r w:rsidR="00167D44">
        <w:t xml:space="preserve">where </w:t>
      </w:r>
      <w:r w:rsidR="00045D03">
        <w:t xml:space="preserve">microcracks </w:t>
      </w:r>
      <w:r w:rsidR="009D4FAD">
        <w:t>radiate from</w:t>
      </w:r>
      <w:r w:rsidR="00045D03">
        <w:t xml:space="preserve"> the </w:t>
      </w:r>
      <w:r w:rsidR="009B1806">
        <w:t>corner</w:t>
      </w:r>
      <w:r w:rsidR="00167D44">
        <w:t>s</w:t>
      </w:r>
      <w:r w:rsidR="009B1806">
        <w:t xml:space="preserve"> </w:t>
      </w:r>
      <w:r w:rsidR="00045D03">
        <w:t xml:space="preserve">of the </w:t>
      </w:r>
      <w:r w:rsidR="009D4FAD">
        <w:t xml:space="preserve">growing </w:t>
      </w:r>
      <w:r w:rsidR="00045D03">
        <w:t>whisker</w:t>
      </w:r>
      <w:r w:rsidR="009B1806">
        <w:t xml:space="preserve"> </w:t>
      </w:r>
      <w:r w:rsidR="009D4FAD">
        <w:t>tip</w:t>
      </w:r>
      <w:r w:rsidR="00167D44">
        <w:t>s</w:t>
      </w:r>
      <w:r w:rsidR="00045D03">
        <w:t xml:space="preserve"> and grow towards the topside of the parylene coating</w:t>
      </w:r>
      <w:r w:rsidR="009D4FAD">
        <w:t xml:space="preserve"> (figure </w:t>
      </w:r>
      <w:r w:rsidR="00EB32FF">
        <w:t>12</w:t>
      </w:r>
      <w:r w:rsidR="009D4FAD">
        <w:t>)</w:t>
      </w:r>
      <w:r w:rsidR="00045D03">
        <w:t>. Al</w:t>
      </w:r>
      <w:r w:rsidR="00A455E1">
        <w:t>most al</w:t>
      </w:r>
      <w:r w:rsidR="00045D03">
        <w:t xml:space="preserve">l the whiskers were penetrating through the thin parylene coating. </w:t>
      </w:r>
      <w:r w:rsidR="00CE2E26">
        <w:t xml:space="preserve">For </w:t>
      </w:r>
      <w:r w:rsidR="00A455E1">
        <w:t xml:space="preserve">the </w:t>
      </w:r>
      <w:r w:rsidR="00CE2E26">
        <w:t xml:space="preserve">thick parylene coating (figure 13), </w:t>
      </w:r>
      <w:r w:rsidR="00A455E1">
        <w:t xml:space="preserve">a </w:t>
      </w:r>
      <w:r w:rsidR="00CE2E26">
        <w:t>thin whisker (</w:t>
      </w:r>
      <w:r w:rsidR="00A455E1">
        <w:t>~</w:t>
      </w:r>
      <w:r w:rsidR="00CE2E26">
        <w:t>5µm</w:t>
      </w:r>
      <w:r w:rsidR="00A455E1">
        <w:t xml:space="preserve"> in diameter</w:t>
      </w:r>
      <w:r w:rsidR="00CE2E26">
        <w:t xml:space="preserve">) buckled </w:t>
      </w:r>
      <w:r w:rsidR="00A455E1">
        <w:t xml:space="preserve">after reaching a certain height </w:t>
      </w:r>
      <w:r w:rsidR="00CE2E26">
        <w:t xml:space="preserve">and </w:t>
      </w:r>
      <w:r w:rsidR="00A455E1">
        <w:t>continued</w:t>
      </w:r>
      <w:r w:rsidR="00CE2E26">
        <w:t xml:space="preserve"> to grow in the lateral direction because </w:t>
      </w:r>
      <w:r w:rsidR="00CF4470">
        <w:t xml:space="preserve">of the higher buckling force from the coating and </w:t>
      </w:r>
      <w:r w:rsidR="00C54063">
        <w:t xml:space="preserve">the </w:t>
      </w:r>
      <w:r w:rsidR="00CF4470">
        <w:t>lower adhesion strength of the thick parylene coating.</w:t>
      </w:r>
      <w:r w:rsidR="00CE2E26">
        <w:t xml:space="preserve"> </w:t>
      </w:r>
    </w:p>
    <w:p w14:paraId="038CD365" w14:textId="77777777" w:rsidR="00EC2448" w:rsidRDefault="00EC2448" w:rsidP="00D8205D">
      <w:pPr>
        <w:pStyle w:val="NoSpacing"/>
        <w:jc w:val="both"/>
      </w:pPr>
    </w:p>
    <w:p w14:paraId="2611C4B1" w14:textId="3437FBED" w:rsidR="00CF7F39" w:rsidRDefault="00AB193C" w:rsidP="00CF7F39">
      <w:pPr>
        <w:pStyle w:val="NoSpacing"/>
        <w:jc w:val="center"/>
      </w:pPr>
      <w:r>
        <w:rPr>
          <w:noProof/>
        </w:rPr>
        <w:drawing>
          <wp:inline distT="0" distB="0" distL="0" distR="0" wp14:anchorId="191C0EE3" wp14:editId="63B449C0">
            <wp:extent cx="4114800" cy="20858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733" b="2401"/>
                    <a:stretch/>
                  </pic:blipFill>
                  <pic:spPr bwMode="auto">
                    <a:xfrm>
                      <a:off x="0" y="0"/>
                      <a:ext cx="4114800" cy="2085840"/>
                    </a:xfrm>
                    <a:prstGeom prst="rect">
                      <a:avLst/>
                    </a:prstGeom>
                    <a:noFill/>
                    <a:ln>
                      <a:noFill/>
                    </a:ln>
                    <a:extLst>
                      <a:ext uri="{53640926-AAD7-44D8-BBD7-CCE9431645EC}">
                        <a14:shadowObscured xmlns:a14="http://schemas.microsoft.com/office/drawing/2010/main"/>
                      </a:ext>
                    </a:extLst>
                  </pic:spPr>
                </pic:pic>
              </a:graphicData>
            </a:graphic>
          </wp:inline>
        </w:drawing>
      </w:r>
    </w:p>
    <w:p w14:paraId="35F63AE0" w14:textId="5DD4C90F" w:rsidR="00EC2448" w:rsidRPr="002836E5" w:rsidRDefault="00EC2448" w:rsidP="00EC2448">
      <w:pPr>
        <w:pStyle w:val="NoSpacing"/>
        <w:jc w:val="center"/>
        <w:rPr>
          <w:i/>
          <w:iCs/>
        </w:rPr>
      </w:pPr>
      <w:r w:rsidRPr="002836E5">
        <w:rPr>
          <w:b/>
          <w:bCs/>
          <w:i/>
          <w:iCs/>
        </w:rPr>
        <w:t xml:space="preserve">Fig </w:t>
      </w:r>
      <w:r w:rsidR="00EB32FF" w:rsidRPr="002836E5">
        <w:rPr>
          <w:b/>
          <w:bCs/>
          <w:i/>
          <w:iCs/>
        </w:rPr>
        <w:t>1</w:t>
      </w:r>
      <w:r w:rsidR="00EB32FF">
        <w:rPr>
          <w:b/>
          <w:bCs/>
          <w:i/>
          <w:iCs/>
        </w:rPr>
        <w:t>2</w:t>
      </w:r>
      <w:r w:rsidRPr="002836E5">
        <w:rPr>
          <w:b/>
          <w:bCs/>
          <w:i/>
          <w:iCs/>
        </w:rPr>
        <w:t>:</w:t>
      </w:r>
      <w:r w:rsidRPr="002836E5">
        <w:rPr>
          <w:i/>
          <w:iCs/>
        </w:rPr>
        <w:t xml:space="preserve"> Tin/Parylene (12.5µm) interface after 5000hrs at 85</w:t>
      </w:r>
      <w:r w:rsidRPr="002836E5">
        <w:rPr>
          <w:i/>
          <w:iCs/>
          <w:vertAlign w:val="superscript"/>
        </w:rPr>
        <w:t>o</w:t>
      </w:r>
      <w:r w:rsidRPr="002836E5">
        <w:rPr>
          <w:i/>
          <w:iCs/>
        </w:rPr>
        <w:t>C/85%RH</w:t>
      </w:r>
      <w:r w:rsidR="00CF7F39">
        <w:rPr>
          <w:i/>
          <w:iCs/>
        </w:rPr>
        <w:t xml:space="preserve"> (Yellow arrows indicating </w:t>
      </w:r>
      <w:r w:rsidR="002F44FE">
        <w:rPr>
          <w:i/>
          <w:iCs/>
        </w:rPr>
        <w:t>many</w:t>
      </w:r>
      <w:r w:rsidR="00CF7F39">
        <w:rPr>
          <w:i/>
          <w:iCs/>
        </w:rPr>
        <w:t xml:space="preserve"> </w:t>
      </w:r>
      <w:r w:rsidR="002F44FE">
        <w:rPr>
          <w:i/>
          <w:iCs/>
        </w:rPr>
        <w:t>whiskers</w:t>
      </w:r>
      <w:r w:rsidR="00CF7F39">
        <w:rPr>
          <w:i/>
          <w:iCs/>
        </w:rPr>
        <w:t xml:space="preserve"> penetrat</w:t>
      </w:r>
      <w:r w:rsidR="002F44FE">
        <w:rPr>
          <w:i/>
          <w:iCs/>
        </w:rPr>
        <w:t>i</w:t>
      </w:r>
      <w:r w:rsidR="00CF7F39">
        <w:rPr>
          <w:i/>
          <w:iCs/>
        </w:rPr>
        <w:t>n</w:t>
      </w:r>
      <w:r w:rsidR="002F44FE">
        <w:rPr>
          <w:i/>
          <w:iCs/>
        </w:rPr>
        <w:t>g</w:t>
      </w:r>
      <w:r w:rsidR="00CF7F39">
        <w:rPr>
          <w:i/>
          <w:iCs/>
        </w:rPr>
        <w:t xml:space="preserve"> through coating and red arrow indicating the microcrack developed from the tip of whisker)</w:t>
      </w:r>
    </w:p>
    <w:p w14:paraId="109B30A8" w14:textId="5B51DE03" w:rsidR="00EC2448" w:rsidRDefault="00EC2448" w:rsidP="005B2AEB">
      <w:pPr>
        <w:pStyle w:val="NoSpacing"/>
        <w:jc w:val="center"/>
      </w:pPr>
    </w:p>
    <w:p w14:paraId="2843527A" w14:textId="4F4F7055" w:rsidR="009D7BE4" w:rsidRDefault="00CE2E26" w:rsidP="009D7BE4">
      <w:pPr>
        <w:pStyle w:val="NoSpacing"/>
        <w:jc w:val="center"/>
      </w:pPr>
      <w:r w:rsidRPr="00CE2E26">
        <w:rPr>
          <w:noProof/>
        </w:rPr>
        <w:lastRenderedPageBreak/>
        <w:drawing>
          <wp:inline distT="0" distB="0" distL="0" distR="0" wp14:anchorId="35954299" wp14:editId="4916FBF9">
            <wp:extent cx="3776472" cy="24688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28" t="1740" r="1789"/>
                    <a:stretch/>
                  </pic:blipFill>
                  <pic:spPr bwMode="auto">
                    <a:xfrm>
                      <a:off x="0" y="0"/>
                      <a:ext cx="3776472" cy="2468880"/>
                    </a:xfrm>
                    <a:prstGeom prst="rect">
                      <a:avLst/>
                    </a:prstGeom>
                    <a:ln>
                      <a:noFill/>
                    </a:ln>
                    <a:extLst>
                      <a:ext uri="{53640926-AAD7-44D8-BBD7-CCE9431645EC}">
                        <a14:shadowObscured xmlns:a14="http://schemas.microsoft.com/office/drawing/2010/main"/>
                      </a:ext>
                    </a:extLst>
                  </pic:spPr>
                </pic:pic>
              </a:graphicData>
            </a:graphic>
          </wp:inline>
        </w:drawing>
      </w:r>
    </w:p>
    <w:p w14:paraId="39BFD7B4" w14:textId="158A4CB2" w:rsidR="009D7BE4" w:rsidRPr="002836E5" w:rsidRDefault="009D7BE4" w:rsidP="009D7BE4">
      <w:pPr>
        <w:pStyle w:val="NoSpacing"/>
        <w:jc w:val="center"/>
        <w:rPr>
          <w:i/>
          <w:iCs/>
        </w:rPr>
      </w:pPr>
      <w:r w:rsidRPr="002836E5">
        <w:rPr>
          <w:b/>
          <w:bCs/>
          <w:i/>
          <w:iCs/>
        </w:rPr>
        <w:t>Fig 1</w:t>
      </w:r>
      <w:r w:rsidR="00EB32FF">
        <w:rPr>
          <w:b/>
          <w:bCs/>
          <w:i/>
          <w:iCs/>
        </w:rPr>
        <w:t>3</w:t>
      </w:r>
      <w:r w:rsidRPr="002836E5">
        <w:rPr>
          <w:b/>
          <w:bCs/>
          <w:i/>
          <w:iCs/>
        </w:rPr>
        <w:t>:</w:t>
      </w:r>
      <w:r w:rsidRPr="002836E5">
        <w:rPr>
          <w:i/>
          <w:iCs/>
        </w:rPr>
        <w:t xml:space="preserve"> Tin/Parylene (</w:t>
      </w:r>
      <w:r>
        <w:rPr>
          <w:i/>
          <w:iCs/>
        </w:rPr>
        <w:t>2</w:t>
      </w:r>
      <w:r w:rsidRPr="002836E5">
        <w:rPr>
          <w:i/>
          <w:iCs/>
        </w:rPr>
        <w:t>5µm) interface after 5000hrs at 85</w:t>
      </w:r>
      <w:r w:rsidRPr="002836E5">
        <w:rPr>
          <w:i/>
          <w:iCs/>
          <w:vertAlign w:val="superscript"/>
        </w:rPr>
        <w:t>o</w:t>
      </w:r>
      <w:r w:rsidRPr="002836E5">
        <w:rPr>
          <w:i/>
          <w:iCs/>
        </w:rPr>
        <w:t>C/85%RH</w:t>
      </w:r>
      <w:r>
        <w:rPr>
          <w:i/>
          <w:iCs/>
        </w:rPr>
        <w:t xml:space="preserve"> </w:t>
      </w:r>
    </w:p>
    <w:p w14:paraId="67A3794D" w14:textId="77777777" w:rsidR="000171CD" w:rsidRDefault="000171CD" w:rsidP="00711CBB">
      <w:pPr>
        <w:pStyle w:val="NoSpacing"/>
        <w:jc w:val="center"/>
      </w:pPr>
    </w:p>
    <w:p w14:paraId="02BC04CB" w14:textId="08697C9F" w:rsidR="00EC2448" w:rsidRDefault="00711CBB" w:rsidP="00711CBB">
      <w:pPr>
        <w:pStyle w:val="NoSpacing"/>
        <w:jc w:val="center"/>
      </w:pPr>
      <w:r>
        <w:t xml:space="preserve"> </w:t>
      </w:r>
    </w:p>
    <w:p w14:paraId="5DECB71C" w14:textId="7E82D784" w:rsidR="000171CD" w:rsidRDefault="000171CD" w:rsidP="000171CD">
      <w:pPr>
        <w:pStyle w:val="NoSpacing"/>
        <w:spacing w:line="360" w:lineRule="auto"/>
        <w:ind w:firstLine="720"/>
        <w:jc w:val="both"/>
      </w:pPr>
      <w:r>
        <w:t xml:space="preserve">To investigate the whisker activity at the interface of the poorly adhered parylene coating, the coating was manually peeled from the </w:t>
      </w:r>
      <w:r w:rsidR="004F5148">
        <w:t>solder pad</w:t>
      </w:r>
      <w:r>
        <w:t xml:space="preserve"> of </w:t>
      </w:r>
      <w:r w:rsidR="00A455E1">
        <w:t xml:space="preserve">the </w:t>
      </w:r>
      <w:r>
        <w:t>4000</w:t>
      </w:r>
      <w:r w:rsidR="00A455E1">
        <w:t xml:space="preserve"> </w:t>
      </w:r>
      <w:r>
        <w:t xml:space="preserve">hr aged sample and SEM imaging was taken from the inner part of the surface of parylene coating facing tin and from the top surface of the tin solderpad after parylene was peeled off (figure 14). It can be seen from figure 14b that the parylene coating had a lot of microcracks around the whisker and that the whisker with a larger diameter seemed to have penetrated the coating while the smaller diameter ones have buckled and grown in </w:t>
      </w:r>
      <w:r w:rsidR="005C532D">
        <w:t xml:space="preserve">the </w:t>
      </w:r>
      <w:r>
        <w:t xml:space="preserve">lateral direction. This was confirmed from the image of tin surface (figure 14c) that the whisker with a larger diameter had broken because it penetrated through the coating and broke when the coating was peeled. But </w:t>
      </w:r>
      <w:r w:rsidR="00105F96">
        <w:t xml:space="preserve">another </w:t>
      </w:r>
      <w:r>
        <w:t xml:space="preserve">whisker </w:t>
      </w:r>
      <w:r w:rsidR="005C532D">
        <w:t xml:space="preserve">with a smaller diameter </w:t>
      </w:r>
      <w:r>
        <w:t>buckled and continued to grow at the interfacial gap between the coating and tin surface.</w:t>
      </w:r>
    </w:p>
    <w:p w14:paraId="1F1D2409" w14:textId="77777777" w:rsidR="000171CD" w:rsidRDefault="000171CD" w:rsidP="00711CBB">
      <w:pPr>
        <w:pStyle w:val="NoSpacing"/>
        <w:jc w:val="center"/>
      </w:pPr>
    </w:p>
    <w:p w14:paraId="4E4941C6" w14:textId="5657977F" w:rsidR="00EC2448" w:rsidRDefault="00473623" w:rsidP="00711CBB">
      <w:pPr>
        <w:pStyle w:val="NoSpacing"/>
        <w:jc w:val="center"/>
      </w:pPr>
      <w:r w:rsidRPr="00473623">
        <w:rPr>
          <w:noProof/>
        </w:rPr>
        <w:lastRenderedPageBreak/>
        <w:drawing>
          <wp:inline distT="0" distB="0" distL="0" distR="0" wp14:anchorId="795BC6DD" wp14:editId="792A5FC8">
            <wp:extent cx="5943600" cy="4445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445000"/>
                    </a:xfrm>
                    <a:prstGeom prst="rect">
                      <a:avLst/>
                    </a:prstGeom>
                  </pic:spPr>
                </pic:pic>
              </a:graphicData>
            </a:graphic>
          </wp:inline>
        </w:drawing>
      </w:r>
    </w:p>
    <w:p w14:paraId="3D11A6DA" w14:textId="02DD1808" w:rsidR="00E53FDB" w:rsidRPr="002836E5" w:rsidRDefault="00E53FDB" w:rsidP="00E53FDB">
      <w:pPr>
        <w:pStyle w:val="NoSpacing"/>
        <w:jc w:val="center"/>
        <w:rPr>
          <w:i/>
          <w:iCs/>
        </w:rPr>
      </w:pPr>
      <w:r w:rsidRPr="002836E5">
        <w:rPr>
          <w:b/>
          <w:bCs/>
          <w:i/>
          <w:iCs/>
        </w:rPr>
        <w:t xml:space="preserve">Fig </w:t>
      </w:r>
      <w:r w:rsidR="00EB32FF" w:rsidRPr="002836E5">
        <w:rPr>
          <w:b/>
          <w:bCs/>
          <w:i/>
          <w:iCs/>
        </w:rPr>
        <w:t>1</w:t>
      </w:r>
      <w:r w:rsidR="00EB32FF">
        <w:rPr>
          <w:b/>
          <w:bCs/>
          <w:i/>
          <w:iCs/>
        </w:rPr>
        <w:t>4</w:t>
      </w:r>
      <w:r w:rsidRPr="002836E5">
        <w:rPr>
          <w:b/>
          <w:bCs/>
          <w:i/>
          <w:iCs/>
        </w:rPr>
        <w:t>:</w:t>
      </w:r>
      <w:r w:rsidRPr="002836E5">
        <w:rPr>
          <w:i/>
          <w:iCs/>
        </w:rPr>
        <w:t xml:space="preserve"> </w:t>
      </w:r>
      <w:r w:rsidR="00473623">
        <w:rPr>
          <w:i/>
          <w:iCs/>
        </w:rPr>
        <w:t>(a) SEM image showing the solderpad after the manual peeling of thick p</w:t>
      </w:r>
      <w:r w:rsidR="00473623" w:rsidRPr="002836E5">
        <w:rPr>
          <w:i/>
          <w:iCs/>
        </w:rPr>
        <w:t xml:space="preserve">arylene </w:t>
      </w:r>
      <w:r w:rsidRPr="002836E5">
        <w:rPr>
          <w:i/>
          <w:iCs/>
        </w:rPr>
        <w:t xml:space="preserve">coating (25µm) </w:t>
      </w:r>
      <w:r w:rsidR="00473623">
        <w:rPr>
          <w:i/>
          <w:iCs/>
        </w:rPr>
        <w:t xml:space="preserve">and </w:t>
      </w:r>
      <w:r w:rsidR="00105F96">
        <w:rPr>
          <w:i/>
          <w:iCs/>
        </w:rPr>
        <w:t xml:space="preserve">the </w:t>
      </w:r>
      <w:r w:rsidR="00473623">
        <w:rPr>
          <w:i/>
          <w:iCs/>
        </w:rPr>
        <w:t xml:space="preserve">portion of inner surface of the parylene coating folded to face-up from </w:t>
      </w:r>
      <w:r w:rsidR="00D27DC1">
        <w:rPr>
          <w:i/>
          <w:iCs/>
        </w:rPr>
        <w:t xml:space="preserve">the coated </w:t>
      </w:r>
      <w:r w:rsidR="00473623">
        <w:rPr>
          <w:i/>
          <w:iCs/>
        </w:rPr>
        <w:t xml:space="preserve">coupon aged at 85°C/85%RH for 4000hrs </w:t>
      </w:r>
      <w:r w:rsidRPr="002836E5">
        <w:rPr>
          <w:i/>
          <w:iCs/>
        </w:rPr>
        <w:t xml:space="preserve">(b) </w:t>
      </w:r>
      <w:r w:rsidR="00473623">
        <w:rPr>
          <w:i/>
          <w:iCs/>
        </w:rPr>
        <w:t>Whisker</w:t>
      </w:r>
      <w:r w:rsidR="00105F96">
        <w:rPr>
          <w:i/>
          <w:iCs/>
        </w:rPr>
        <w:t>s remaining</w:t>
      </w:r>
      <w:r w:rsidR="00473623">
        <w:rPr>
          <w:i/>
          <w:iCs/>
        </w:rPr>
        <w:t xml:space="preserve"> at the inner surface of the parylene coating seen from the folded region </w:t>
      </w:r>
      <w:r w:rsidRPr="002836E5">
        <w:rPr>
          <w:i/>
          <w:iCs/>
        </w:rPr>
        <w:t>(c) Surface of Sn</w:t>
      </w:r>
      <w:r w:rsidR="00C75877">
        <w:rPr>
          <w:i/>
          <w:iCs/>
        </w:rPr>
        <w:t xml:space="preserve"> from solderpad</w:t>
      </w:r>
      <w:r w:rsidRPr="002836E5">
        <w:rPr>
          <w:i/>
          <w:iCs/>
        </w:rPr>
        <w:t xml:space="preserve"> after parylene was peeled off</w:t>
      </w:r>
    </w:p>
    <w:p w14:paraId="774B545D" w14:textId="77777777" w:rsidR="00E53FDB" w:rsidRDefault="00E53FDB" w:rsidP="00711CBB">
      <w:pPr>
        <w:pStyle w:val="NoSpacing"/>
        <w:jc w:val="center"/>
      </w:pPr>
    </w:p>
    <w:p w14:paraId="53E44E5A" w14:textId="2D2A8E6E" w:rsidR="00EC2448" w:rsidRPr="005B2AEB" w:rsidRDefault="00653B9B" w:rsidP="005B2AEB">
      <w:pPr>
        <w:pStyle w:val="ListParagraph"/>
        <w:numPr>
          <w:ilvl w:val="1"/>
          <w:numId w:val="7"/>
        </w:numPr>
        <w:spacing w:line="360" w:lineRule="auto"/>
        <w:ind w:left="450" w:hanging="450"/>
        <w:jc w:val="both"/>
        <w:rPr>
          <w:rFonts w:ascii="Calibri" w:hAnsi="Calibri" w:cs="Calibri"/>
          <w:b/>
          <w:bCs/>
        </w:rPr>
      </w:pPr>
      <w:r>
        <w:rPr>
          <w:rFonts w:ascii="Calibri" w:hAnsi="Calibri" w:cs="Calibri"/>
          <w:b/>
          <w:bCs/>
        </w:rPr>
        <w:t xml:space="preserve">Tin whisker </w:t>
      </w:r>
      <w:r w:rsidR="00ED049B">
        <w:rPr>
          <w:rFonts w:ascii="Calibri" w:hAnsi="Calibri" w:cs="Calibri"/>
          <w:b/>
          <w:bCs/>
        </w:rPr>
        <w:t>mitigation strategies by conformal coating</w:t>
      </w:r>
    </w:p>
    <w:p w14:paraId="16362630" w14:textId="77777777" w:rsidR="00820F9C" w:rsidRDefault="00820F9C" w:rsidP="00820F9C">
      <w:pPr>
        <w:spacing w:line="360" w:lineRule="auto"/>
        <w:ind w:firstLine="630"/>
        <w:jc w:val="both"/>
        <w:rPr>
          <w:rFonts w:ascii="Calibri" w:hAnsi="Calibri" w:cs="Calibri"/>
        </w:rPr>
      </w:pPr>
      <w:r>
        <w:rPr>
          <w:rFonts w:ascii="Calibri" w:hAnsi="Calibri" w:cs="Calibri"/>
        </w:rPr>
        <w:t>There has been the relationship reported between the length and diameter of the whisker and the force required to buckle the whisker (</w:t>
      </w:r>
      <w:r w:rsidRPr="0048052E">
        <w:rPr>
          <w:rFonts w:ascii="Calibri" w:hAnsi="Calibri" w:cs="Calibri"/>
          <w:i/>
        </w:rPr>
        <w:t>F</w:t>
      </w:r>
      <w:r w:rsidRPr="0048052E">
        <w:rPr>
          <w:rFonts w:ascii="Calibri" w:hAnsi="Calibri" w:cs="Calibri"/>
          <w:i/>
          <w:vertAlign w:val="subscript"/>
        </w:rPr>
        <w:t>b</w:t>
      </w:r>
      <w:r>
        <w:rPr>
          <w:rFonts w:ascii="Calibri" w:hAnsi="Calibri" w:cs="Calibri"/>
        </w:rPr>
        <w:t xml:space="preserve">), which is given by </w:t>
      </w:r>
      <w:r>
        <w:rPr>
          <w:rFonts w:ascii="Calibri" w:hAnsi="Calibri" w:cs="Calibri"/>
        </w:rPr>
        <w:fldChar w:fldCharType="begin" w:fldLock="1"/>
      </w:r>
      <w:r>
        <w:rPr>
          <w:rFonts w:ascii="Calibri" w:hAnsi="Calibri" w:cs="Calibri"/>
        </w:rPr>
        <w:instrText>ADDIN CSL_CITATION {"citationItems":[{"id":"ITEM-1","itemData":{"DOI":"10.1115/1.4026922","ISSN":"15289044","abstract":"Reliability of conformal coatings used to mitigate tin whisker growth depends on their ability to contain tin whiskers. Two key material properties required to assess the reliability of a polyurethane coating are documented experimentally: adhesion strength and puncture strength. A modified blister test using a predefined blister area is employed to assess the adhesion strength and a puncture test is employed to evaluate the puncture strength of the coating. After measuring the properties at time zero, the coatings are subjected to accelerated testing conditions (high temperature/humidity storage and temperature cycling) and the degradations of the coating properties are documented. Copyright © 2014 by ASME.","author":[{"dropping-particle":"","family":"Mahan","given":"Kenny","non-dropping-particle":"","parse-names":false,"suffix":""},{"dropping-particle":"","family":"Sun","given":"Yong","non-dropping-particle":"","parse-names":false,"suffix":""},{"dropping-particle":"","family":"Han","given":"Bongtae","non-dropping-particle":"","parse-names":false,"suffix":""},{"dropping-particle":"","family":"Han","given":"Sungwon","non-dropping-particle":"","parse-names":false,"suffix":""},{"dropping-particle":"","family":"Osterman","given":"Mike","non-dropping-particle":"","parse-names":false,"suffix":""}],"container-title":"Journal of Electronic Packaging, Transactions of the ASME","id":"ITEM-1","issue":"3","issued":{"date-parts":[["2014"]]},"page":"1-7","title":"Adhesion and puncture strength of polyurethane coating used to mitigate tin whisker growth","type":"article-journal","volume":"136"},"uris":["http://www.mendeley.com/documents/?uuid=8ff8d37e-f062-4f29-8576-2c94824dd4fb"]}],"mendeley":{"formattedCitation":"[10]","plainTextFormattedCitation":"[10]","previouslyFormattedCitation":"[10]"},"properties":{"noteIndex":0},"schema":"https://github.com/citation-style-language/schema/raw/master/csl-citation.json"}</w:instrText>
      </w:r>
      <w:r>
        <w:rPr>
          <w:rFonts w:ascii="Calibri" w:hAnsi="Calibri" w:cs="Calibri"/>
        </w:rPr>
        <w:fldChar w:fldCharType="separate"/>
      </w:r>
      <w:r w:rsidRPr="00951FEE">
        <w:rPr>
          <w:rFonts w:ascii="Calibri" w:hAnsi="Calibri" w:cs="Calibri"/>
          <w:noProof/>
        </w:rPr>
        <w:t>[10]</w:t>
      </w:r>
      <w:r>
        <w:rPr>
          <w:rFonts w:ascii="Calibri" w:hAnsi="Calibri" w:cs="Calibri"/>
        </w:rPr>
        <w:fldChar w:fldCharType="end"/>
      </w:r>
      <w:r>
        <w:rPr>
          <w:rFonts w:ascii="Calibri" w:hAnsi="Calibri" w:cs="Calibri"/>
        </w:rPr>
        <w:t>.</w:t>
      </w:r>
    </w:p>
    <w:p w14:paraId="3663C3FF" w14:textId="189CE5B7" w:rsidR="00820F9C" w:rsidRPr="001F7336" w:rsidRDefault="00F7174C" w:rsidP="00820F9C">
      <w:pPr>
        <w:spacing w:line="360" w:lineRule="auto"/>
        <w:jc w:val="right"/>
        <w:rPr>
          <w:rFonts w:ascii="Calibri" w:hAnsi="Calibri" w:cs="Calibri"/>
          <w:iCs/>
        </w:rPr>
      </w:pPr>
      <m:oMath>
        <m:sSub>
          <m:sSubPr>
            <m:ctrlPr>
              <w:rPr>
                <w:rFonts w:ascii="Cambria Math" w:hAnsi="Cambria Math" w:cs="Calibri"/>
                <w:i/>
                <w:iCs/>
                <w:sz w:val="28"/>
                <w:szCs w:val="28"/>
              </w:rPr>
            </m:ctrlPr>
          </m:sSubPr>
          <m:e>
            <m:r>
              <w:rPr>
                <w:rFonts w:ascii="Cambria Math" w:hAnsi="Cambria Math" w:cs="Calibri"/>
                <w:sz w:val="28"/>
                <w:szCs w:val="28"/>
              </w:rPr>
              <m:t>F</m:t>
            </m:r>
          </m:e>
          <m:sub>
            <m:r>
              <w:rPr>
                <w:rFonts w:ascii="Cambria Math" w:hAnsi="Cambria Math" w:cs="Calibri"/>
                <w:sz w:val="28"/>
                <w:szCs w:val="28"/>
              </w:rPr>
              <m:t>b</m:t>
            </m:r>
          </m:sub>
        </m:sSub>
        <m:r>
          <w:rPr>
            <w:rFonts w:ascii="Cambria Math" w:hAnsi="Cambria Math" w:cs="Calibri"/>
            <w:sz w:val="28"/>
            <w:szCs w:val="28"/>
          </w:rPr>
          <m:t>=</m:t>
        </m:r>
        <m:f>
          <m:fPr>
            <m:ctrlPr>
              <w:rPr>
                <w:rFonts w:ascii="Cambria Math" w:hAnsi="Cambria Math" w:cs="Calibri"/>
                <w:i/>
                <w:iCs/>
                <w:sz w:val="28"/>
                <w:szCs w:val="28"/>
              </w:rPr>
            </m:ctrlPr>
          </m:fPr>
          <m:num>
            <m:sSup>
              <m:sSupPr>
                <m:ctrlPr>
                  <w:rPr>
                    <w:rFonts w:ascii="Cambria Math" w:hAnsi="Cambria Math" w:cs="Calibri"/>
                    <w:i/>
                    <w:iCs/>
                    <w:sz w:val="28"/>
                    <w:szCs w:val="28"/>
                  </w:rPr>
                </m:ctrlPr>
              </m:sSupPr>
              <m:e>
                <m:r>
                  <w:rPr>
                    <w:rFonts w:ascii="Cambria Math" w:hAnsi="Cambria Math" w:cs="Calibri"/>
                    <w:sz w:val="28"/>
                    <w:szCs w:val="28"/>
                  </w:rPr>
                  <m:t>π</m:t>
                </m:r>
              </m:e>
              <m:sup>
                <m:r>
                  <w:rPr>
                    <w:rFonts w:ascii="Cambria Math" w:hAnsi="Cambria Math" w:cs="Calibri"/>
                    <w:sz w:val="28"/>
                    <w:szCs w:val="28"/>
                  </w:rPr>
                  <m:t>3</m:t>
                </m:r>
              </m:sup>
            </m:sSup>
            <m:sSub>
              <m:sSubPr>
                <m:ctrlPr>
                  <w:rPr>
                    <w:rFonts w:ascii="Cambria Math" w:hAnsi="Cambria Math" w:cs="Calibri"/>
                    <w:i/>
                    <w:iCs/>
                    <w:sz w:val="28"/>
                    <w:szCs w:val="28"/>
                  </w:rPr>
                </m:ctrlPr>
              </m:sSubPr>
              <m:e>
                <m:r>
                  <w:rPr>
                    <w:rFonts w:ascii="Cambria Math" w:hAnsi="Cambria Math" w:cs="Calibri"/>
                    <w:sz w:val="28"/>
                    <w:szCs w:val="28"/>
                  </w:rPr>
                  <m:t>E</m:t>
                </m:r>
              </m:e>
              <m:sub>
                <m:r>
                  <w:rPr>
                    <w:rFonts w:ascii="Cambria Math" w:hAnsi="Cambria Math" w:cs="Calibri"/>
                    <w:sz w:val="28"/>
                    <w:szCs w:val="28"/>
                  </w:rPr>
                  <m:t>w</m:t>
                </m:r>
              </m:sub>
            </m:sSub>
            <m:sSubSup>
              <m:sSubSupPr>
                <m:ctrlPr>
                  <w:rPr>
                    <w:rFonts w:ascii="Cambria Math" w:hAnsi="Cambria Math" w:cs="Calibri"/>
                    <w:i/>
                    <w:iCs/>
                    <w:sz w:val="28"/>
                    <w:szCs w:val="28"/>
                  </w:rPr>
                </m:ctrlPr>
              </m:sSubSupPr>
              <m:e>
                <m:r>
                  <w:rPr>
                    <w:rFonts w:ascii="Cambria Math" w:hAnsi="Cambria Math" w:cs="Calibri"/>
                    <w:sz w:val="28"/>
                    <w:szCs w:val="28"/>
                  </w:rPr>
                  <m:t>d</m:t>
                </m:r>
              </m:e>
              <m:sub>
                <m:r>
                  <w:rPr>
                    <w:rFonts w:ascii="Cambria Math" w:hAnsi="Cambria Math" w:cs="Calibri"/>
                    <w:sz w:val="28"/>
                    <w:szCs w:val="28"/>
                  </w:rPr>
                  <m:t>w</m:t>
                </m:r>
              </m:sub>
              <m:sup>
                <m:r>
                  <w:rPr>
                    <w:rFonts w:ascii="Cambria Math" w:hAnsi="Cambria Math" w:cs="Calibri"/>
                    <w:sz w:val="28"/>
                    <w:szCs w:val="28"/>
                  </w:rPr>
                  <m:t>4</m:t>
                </m:r>
              </m:sup>
            </m:sSubSup>
          </m:num>
          <m:den>
            <m:r>
              <w:rPr>
                <w:rFonts w:ascii="Cambria Math" w:hAnsi="Cambria Math" w:cs="Calibri"/>
                <w:sz w:val="28"/>
                <w:szCs w:val="28"/>
              </w:rPr>
              <m:t>32</m:t>
            </m:r>
            <m:sSup>
              <m:sSupPr>
                <m:ctrlPr>
                  <w:rPr>
                    <w:rFonts w:ascii="Cambria Math" w:hAnsi="Cambria Math" w:cs="Calibri"/>
                    <w:i/>
                    <w:iCs/>
                    <w:sz w:val="28"/>
                    <w:szCs w:val="28"/>
                  </w:rPr>
                </m:ctrlPr>
              </m:sSupPr>
              <m:e>
                <m:r>
                  <w:rPr>
                    <w:rFonts w:ascii="Cambria Math" w:hAnsi="Cambria Math" w:cs="Calibri"/>
                    <w:sz w:val="28"/>
                    <w:szCs w:val="28"/>
                  </w:rPr>
                  <m:t>L</m:t>
                </m:r>
              </m:e>
              <m:sup>
                <m:r>
                  <w:rPr>
                    <w:rFonts w:ascii="Cambria Math" w:hAnsi="Cambria Math" w:cs="Calibri"/>
                    <w:sz w:val="28"/>
                    <w:szCs w:val="28"/>
                  </w:rPr>
                  <m:t>2</m:t>
                </m:r>
              </m:sup>
            </m:sSup>
          </m:den>
        </m:f>
      </m:oMath>
      <w:r w:rsidR="00820F9C">
        <w:rPr>
          <w:rFonts w:ascii="Calibri" w:eastAsiaTheme="minorEastAsia" w:hAnsi="Calibri" w:cs="Calibri"/>
          <w:iCs/>
        </w:rPr>
        <w:t xml:space="preserve">  </w:t>
      </w:r>
      <w:r w:rsidR="00820F9C">
        <w:rPr>
          <w:rFonts w:ascii="Calibri" w:eastAsiaTheme="minorEastAsia" w:hAnsi="Calibri" w:cs="Calibri"/>
          <w:iCs/>
        </w:rPr>
        <w:tab/>
      </w:r>
      <w:r w:rsidR="00820F9C">
        <w:rPr>
          <w:rFonts w:ascii="Calibri" w:eastAsiaTheme="minorEastAsia" w:hAnsi="Calibri" w:cs="Calibri"/>
          <w:iCs/>
        </w:rPr>
        <w:tab/>
      </w:r>
      <w:r w:rsidR="00C920EE">
        <w:rPr>
          <w:rFonts w:ascii="Calibri" w:eastAsiaTheme="minorEastAsia" w:hAnsi="Calibri" w:cs="Calibri"/>
          <w:iCs/>
        </w:rPr>
        <w:t>.</w:t>
      </w:r>
      <w:r w:rsidR="00820F9C">
        <w:rPr>
          <w:rFonts w:ascii="Calibri" w:eastAsiaTheme="minorEastAsia" w:hAnsi="Calibri" w:cs="Calibri"/>
          <w:iCs/>
        </w:rPr>
        <w:tab/>
      </w:r>
      <w:r w:rsidR="0072009E" w:rsidDel="0072009E">
        <w:rPr>
          <w:rFonts w:ascii="Calibri" w:eastAsiaTheme="minorEastAsia" w:hAnsi="Calibri" w:cs="Calibri"/>
          <w:iCs/>
        </w:rPr>
        <w:t xml:space="preserve"> </w:t>
      </w:r>
      <w:r w:rsidR="0072009E">
        <w:rPr>
          <w:rFonts w:ascii="Calibri" w:eastAsiaTheme="minorEastAsia" w:hAnsi="Calibri" w:cs="Calibri"/>
          <w:iCs/>
        </w:rPr>
        <w:tab/>
      </w:r>
      <w:r w:rsidR="0072009E">
        <w:rPr>
          <w:rFonts w:ascii="Calibri" w:eastAsiaTheme="minorEastAsia" w:hAnsi="Calibri" w:cs="Calibri"/>
          <w:iCs/>
        </w:rPr>
        <w:tab/>
      </w:r>
      <w:r w:rsidR="00820F9C">
        <w:rPr>
          <w:rFonts w:ascii="Calibri" w:eastAsiaTheme="minorEastAsia" w:hAnsi="Calibri" w:cs="Calibri"/>
          <w:iCs/>
        </w:rPr>
        <w:t>(2)</w:t>
      </w:r>
    </w:p>
    <w:p w14:paraId="78F79246" w14:textId="13010521" w:rsidR="00D4509E" w:rsidRDefault="00820F9C" w:rsidP="00820F9C">
      <w:pPr>
        <w:spacing w:line="360" w:lineRule="auto"/>
        <w:jc w:val="both"/>
        <w:rPr>
          <w:rFonts w:ascii="Calibri" w:eastAsiaTheme="minorEastAsia" w:hAnsi="Calibri" w:cs="Calibri"/>
          <w:iCs/>
        </w:rPr>
      </w:pPr>
      <m:oMath>
        <m:r>
          <m:rPr>
            <m:sty m:val="p"/>
          </m:rPr>
          <w:rPr>
            <w:rFonts w:ascii="Cambria Math" w:hAnsi="Cambria Math" w:cstheme="minorHAnsi"/>
          </w:rPr>
          <m:t>where</m:t>
        </m:r>
      </m:oMath>
      <w:r w:rsidRPr="00C920EE">
        <w:rPr>
          <w:rFonts w:eastAsiaTheme="minorEastAsia" w:cstheme="minorHAnsi"/>
          <w:iCs/>
        </w:rPr>
        <w:t xml:space="preserve"> </w:t>
      </w:r>
      <m:oMath>
        <m:sSub>
          <m:sSubPr>
            <m:ctrlPr>
              <w:rPr>
                <w:rFonts w:ascii="Cambria Math" w:hAnsi="Cambria Math" w:cstheme="minorHAnsi"/>
                <w:i/>
                <w:iCs/>
              </w:rPr>
            </m:ctrlPr>
          </m:sSubPr>
          <m:e>
            <m:r>
              <w:rPr>
                <w:rFonts w:ascii="Cambria Math" w:hAnsi="Cambria Math" w:cstheme="minorHAnsi"/>
              </w:rPr>
              <m:t>E</m:t>
            </m:r>
          </m:e>
          <m:sub>
            <m:r>
              <w:rPr>
                <w:rFonts w:ascii="Cambria Math" w:hAnsi="Cambria Math" w:cstheme="minorHAnsi"/>
              </w:rPr>
              <m:t>w</m:t>
            </m:r>
          </m:sub>
        </m:sSub>
      </m:oMath>
      <w:r w:rsidRPr="00C920EE">
        <w:rPr>
          <w:rFonts w:eastAsiaTheme="minorEastAsia" w:cstheme="minorHAnsi"/>
          <w:iCs/>
        </w:rPr>
        <w:t xml:space="preserve"> is the modulus of the tin whisker, </w:t>
      </w:r>
      <m:oMath>
        <m:sSub>
          <m:sSubPr>
            <m:ctrlPr>
              <w:rPr>
                <w:rFonts w:ascii="Cambria Math" w:hAnsi="Cambria Math" w:cstheme="minorHAnsi"/>
                <w:i/>
                <w:iCs/>
              </w:rPr>
            </m:ctrlPr>
          </m:sSubPr>
          <m:e>
            <m:r>
              <w:rPr>
                <w:rFonts w:ascii="Cambria Math" w:hAnsi="Cambria Math" w:cstheme="minorHAnsi"/>
              </w:rPr>
              <m:t>d</m:t>
            </m:r>
          </m:e>
          <m:sub>
            <m:r>
              <w:rPr>
                <w:rFonts w:ascii="Cambria Math" w:hAnsi="Cambria Math" w:cstheme="minorHAnsi"/>
              </w:rPr>
              <m:t>w</m:t>
            </m:r>
          </m:sub>
        </m:sSub>
      </m:oMath>
      <w:r w:rsidRPr="00C920EE">
        <w:rPr>
          <w:rFonts w:eastAsiaTheme="minorEastAsia" w:cstheme="minorHAnsi"/>
          <w:iCs/>
        </w:rPr>
        <w:t xml:space="preserve"> is the diameter of the whisker and </w:t>
      </w:r>
      <w:r w:rsidRPr="00C920EE">
        <w:rPr>
          <w:rFonts w:eastAsiaTheme="minorEastAsia" w:cstheme="minorHAnsi"/>
          <w:i/>
          <w:iCs/>
        </w:rPr>
        <w:t>L</w:t>
      </w:r>
      <w:r w:rsidRPr="00C920EE">
        <w:rPr>
          <w:rFonts w:eastAsiaTheme="minorEastAsia" w:cstheme="minorHAnsi"/>
          <w:iCs/>
        </w:rPr>
        <w:t xml:space="preserve"> is the length</w:t>
      </w:r>
      <w:r>
        <w:rPr>
          <w:rFonts w:ascii="Calibri" w:eastAsiaTheme="minorEastAsia" w:hAnsi="Calibri" w:cs="Calibri"/>
          <w:iCs/>
        </w:rPr>
        <w:t xml:space="preserve"> of the whisker. Based on Eq. (2), when the length is constant, the force required to buckle the whisker is higher when the diameter is larger</w:t>
      </w:r>
      <w:r w:rsidR="00D4509E">
        <w:rPr>
          <w:rFonts w:ascii="Calibri" w:eastAsiaTheme="minorEastAsia" w:hAnsi="Calibri" w:cs="Calibri"/>
          <w:iCs/>
        </w:rPr>
        <w:t xml:space="preserve"> (figure 15</w:t>
      </w:r>
      <w:r w:rsidR="00274195">
        <w:rPr>
          <w:rFonts w:ascii="Calibri" w:eastAsiaTheme="minorEastAsia" w:hAnsi="Calibri" w:cs="Calibri"/>
          <w:iCs/>
        </w:rPr>
        <w:t xml:space="preserve"> and 16</w:t>
      </w:r>
      <w:r w:rsidR="00D4509E">
        <w:rPr>
          <w:rFonts w:ascii="Calibri" w:eastAsiaTheme="minorEastAsia" w:hAnsi="Calibri" w:cs="Calibri"/>
          <w:iCs/>
        </w:rPr>
        <w:t>)</w:t>
      </w:r>
      <w:r>
        <w:rPr>
          <w:rFonts w:ascii="Calibri" w:eastAsiaTheme="minorEastAsia" w:hAnsi="Calibri" w:cs="Calibri"/>
          <w:iCs/>
        </w:rPr>
        <w:t>.</w:t>
      </w:r>
      <w:r w:rsidR="0072009E" w:rsidDel="0072009E">
        <w:rPr>
          <w:rFonts w:ascii="Calibri" w:eastAsiaTheme="minorEastAsia" w:hAnsi="Calibri" w:cs="Calibri"/>
          <w:iCs/>
        </w:rPr>
        <w:t xml:space="preserve"> </w:t>
      </w:r>
    </w:p>
    <w:p w14:paraId="7BE32317" w14:textId="54A6D8D8" w:rsidR="00D4509E" w:rsidRDefault="006B2820" w:rsidP="00D4509E">
      <w:pPr>
        <w:spacing w:line="360" w:lineRule="auto"/>
        <w:ind w:firstLine="720"/>
        <w:jc w:val="both"/>
        <w:rPr>
          <w:rFonts w:ascii="Calibri" w:eastAsiaTheme="minorEastAsia" w:hAnsi="Calibri" w:cs="Calibri"/>
          <w:iCs/>
        </w:rPr>
      </w:pPr>
      <w:r>
        <w:rPr>
          <w:rFonts w:ascii="Calibri" w:eastAsiaTheme="minorEastAsia" w:hAnsi="Calibri" w:cs="Calibri"/>
          <w:iCs/>
        </w:rPr>
        <w:t>A</w:t>
      </w:r>
      <w:r w:rsidR="00D4509E">
        <w:rPr>
          <w:rFonts w:ascii="Calibri" w:eastAsiaTheme="minorEastAsia" w:hAnsi="Calibri" w:cs="Calibri"/>
          <w:iCs/>
        </w:rPr>
        <w:t xml:space="preserve"> whisker </w:t>
      </w:r>
      <w:r>
        <w:rPr>
          <w:rFonts w:ascii="Calibri" w:eastAsiaTheme="minorEastAsia" w:hAnsi="Calibri" w:cs="Calibri"/>
          <w:iCs/>
        </w:rPr>
        <w:t xml:space="preserve">that </w:t>
      </w:r>
      <w:r w:rsidR="00D4509E">
        <w:rPr>
          <w:rFonts w:ascii="Calibri" w:eastAsiaTheme="minorEastAsia" w:hAnsi="Calibri" w:cs="Calibri"/>
          <w:iCs/>
        </w:rPr>
        <w:t xml:space="preserve">has a flat tip grows and penetrates all the way through the conformal coating, </w:t>
      </w:r>
      <w:r w:rsidR="00105545">
        <w:rPr>
          <w:rFonts w:ascii="Calibri" w:eastAsiaTheme="minorEastAsia" w:hAnsi="Calibri" w:cs="Calibri"/>
          <w:iCs/>
        </w:rPr>
        <w:t>which</w:t>
      </w:r>
      <w:r w:rsidR="00D4509E">
        <w:rPr>
          <w:rFonts w:ascii="Calibri" w:eastAsiaTheme="minorEastAsia" w:hAnsi="Calibri" w:cs="Calibri"/>
          <w:iCs/>
        </w:rPr>
        <w:t xml:space="preserve"> would act like a rigid flat punch indenting all its way through the polymer coating.</w:t>
      </w:r>
      <w:r>
        <w:rPr>
          <w:rFonts w:ascii="Calibri" w:eastAsiaTheme="minorEastAsia" w:hAnsi="Calibri" w:cs="Calibri"/>
          <w:iCs/>
        </w:rPr>
        <w:t xml:space="preserve"> </w:t>
      </w:r>
      <w:r>
        <w:rPr>
          <w:rFonts w:ascii="Calibri" w:eastAsiaTheme="minorEastAsia" w:hAnsi="Calibri" w:cs="Calibri"/>
          <w:iCs/>
        </w:rPr>
        <w:lastRenderedPageBreak/>
        <w:t xml:space="preserve">For </w:t>
      </w:r>
      <w:r w:rsidR="00342AB5">
        <w:rPr>
          <w:rFonts w:ascii="Calibri" w:eastAsiaTheme="minorEastAsia" w:hAnsi="Calibri" w:cs="Calibri"/>
          <w:iCs/>
        </w:rPr>
        <w:t xml:space="preserve">the </w:t>
      </w:r>
      <w:r>
        <w:rPr>
          <w:rFonts w:ascii="Calibri" w:eastAsiaTheme="minorEastAsia" w:hAnsi="Calibri" w:cs="Calibri"/>
          <w:iCs/>
        </w:rPr>
        <w:t>theoretical analysis purpose, it is assumed that the film does not delaminate from the surface.</w:t>
      </w:r>
      <w:r w:rsidR="00D4509E">
        <w:rPr>
          <w:rFonts w:ascii="Calibri" w:eastAsiaTheme="minorEastAsia" w:hAnsi="Calibri" w:cs="Calibri"/>
          <w:iCs/>
        </w:rPr>
        <w:t xml:space="preserve"> The load-depth profile</w:t>
      </w:r>
      <w:r w:rsidR="0072009E">
        <w:rPr>
          <w:rFonts w:ascii="Calibri" w:eastAsiaTheme="minorEastAsia" w:hAnsi="Calibri" w:cs="Calibri"/>
          <w:iCs/>
        </w:rPr>
        <w:t>, based on the flat punch theory,</w:t>
      </w:r>
      <w:r w:rsidR="00D4509E">
        <w:rPr>
          <w:rFonts w:ascii="Calibri" w:eastAsiaTheme="minorEastAsia" w:hAnsi="Calibri" w:cs="Calibri"/>
          <w:iCs/>
        </w:rPr>
        <w:t xml:space="preserve"> can be</w:t>
      </w:r>
      <w:r w:rsidR="0072009E">
        <w:rPr>
          <w:rFonts w:ascii="Calibri" w:eastAsiaTheme="minorEastAsia" w:hAnsi="Calibri" w:cs="Calibri"/>
          <w:iCs/>
        </w:rPr>
        <w:t xml:space="preserve"> applied to the tin whisker penetration through the coating and is</w:t>
      </w:r>
      <w:r w:rsidR="00D4509E">
        <w:rPr>
          <w:rFonts w:ascii="Calibri" w:eastAsiaTheme="minorEastAsia" w:hAnsi="Calibri" w:cs="Calibri"/>
          <w:iCs/>
        </w:rPr>
        <w:t xml:space="preserve"> given by the equation (3) </w:t>
      </w:r>
      <w:r w:rsidR="0072009E">
        <w:rPr>
          <w:rFonts w:ascii="Calibri" w:eastAsiaTheme="minorEastAsia" w:hAnsi="Calibri" w:cs="Calibri"/>
          <w:iCs/>
        </w:rPr>
        <w:fldChar w:fldCharType="begin" w:fldLock="1"/>
      </w:r>
      <w:r w:rsidR="00F57845">
        <w:rPr>
          <w:rFonts w:ascii="Calibri" w:eastAsiaTheme="minorEastAsia" w:hAnsi="Calibri" w:cs="Calibri"/>
          <w:iCs/>
        </w:rPr>
        <w:instrText>ADDIN CSL_CITATION {"citationItems":[{"id":"ITEM-1","itemData":{"DOI":"10.1016/j.actbio.2008.07.020","ISSN":"17427061","PMID":"18722168","abstract":"This paper reports a computational study of the indentation of a flat punch into a compressible elastic layer (with Poisson's ratio varying from 0 to 0.49) bonded to a rigid substrate. Based on the computational results and using Sneddon's solution [Sneddon IN. The relation between load and penetration in the axisymmetric Boussinesq problem for a punch of arbitrary profile. Int J Eng Sci 1965;3:47] and the asymptotic solution [Jaffar MJ. A general solution to the axisymmetric frictional contact problem of a thin bonded elastic layer. Proc Inst Mech Eng C 1997;211:549; Yang FQ. Asymptotic solution to axisymmetric indentation of a compressible elastic thin film. Thin Solid Films 2006;515:2274] as the two limits, a simple expression of the load-depth curve valid for an arbitrary ratio of the indenter radius to the thickness of the layer is obtained. Further, a correlation between indentation load and depth for a rigid flat punch indenting into linearly viscoelastic layers bonded to a rigid substrate is proposed by using the correspondence principle. Several procedures are suggested based on the results reported in this study to determine the viscoelastic properties of the layer in the time or frequency domains. The findings are verified by numerical examples. The results may facilitate the use of depth-sensing indentation tests to characterize the mechanical properties of polymeric films or functional coatings on hard substrates, and some biological materials, e.g. articular cartilage. © 2008 Acta Materialia Inc.","author":[{"dropping-particle":"","family":"Cao","given":"Yanping","non-dropping-particle":"","parse-names":false,"suffix":""},{"dropping-particle":"","family":"Ma","given":"Duancheng","non-dropping-particle":"","parse-names":false,"suffix":""},{"dropping-particle":"","family":"Raabe","given":"Dierk","non-dropping-particle":"","parse-names":false,"suffix":""}],"container-title":"Acta Biomaterialia","id":"ITEM-1","issue":"1","issued":{"date-parts":[["2009"]]},"page":"240-248","publisher":"Acta Materialia Inc.","title":"The use of flat punch indentation to determine the viscoelastic properties in the time and frequency domains of a soft layer bonded to a rigid substrate","type":"article-journal","volume":"5"},"uris":["http://www.mendeley.com/documents/?uuid=42005603-d197-4c17-a15b-d2069a2419d9"]}],"mendeley":{"formattedCitation":"[35]","plainTextFormattedCitation":"[35]","previouslyFormattedCitation":"[35]"},"properties":{"noteIndex":0},"schema":"https://github.com/citation-style-language/schema/raw/master/csl-citation.json"}</w:instrText>
      </w:r>
      <w:r w:rsidR="0072009E">
        <w:rPr>
          <w:rFonts w:ascii="Calibri" w:eastAsiaTheme="minorEastAsia" w:hAnsi="Calibri" w:cs="Calibri"/>
          <w:iCs/>
        </w:rPr>
        <w:fldChar w:fldCharType="separate"/>
      </w:r>
      <w:r w:rsidR="0072009E" w:rsidRPr="0072009E">
        <w:rPr>
          <w:rFonts w:ascii="Calibri" w:eastAsiaTheme="minorEastAsia" w:hAnsi="Calibri" w:cs="Calibri"/>
          <w:iCs/>
          <w:noProof/>
        </w:rPr>
        <w:t>[35]</w:t>
      </w:r>
      <w:r w:rsidR="0072009E">
        <w:rPr>
          <w:rFonts w:ascii="Calibri" w:eastAsiaTheme="minorEastAsia" w:hAnsi="Calibri" w:cs="Calibri"/>
          <w:iCs/>
        </w:rPr>
        <w:fldChar w:fldCharType="end"/>
      </w:r>
      <w:r w:rsidR="00342AB5">
        <w:rPr>
          <w:rFonts w:ascii="Calibri" w:eastAsiaTheme="minorEastAsia" w:hAnsi="Calibri" w:cs="Calibri"/>
          <w:iCs/>
        </w:rPr>
        <w:t>.</w:t>
      </w:r>
      <w:r w:rsidR="0072009E">
        <w:rPr>
          <w:rFonts w:ascii="Calibri" w:eastAsiaTheme="minorEastAsia" w:hAnsi="Calibri" w:cs="Calibri"/>
          <w:iCs/>
        </w:rPr>
        <w:t xml:space="preserve"> </w:t>
      </w:r>
    </w:p>
    <w:p w14:paraId="66BE9B28" w14:textId="77777777" w:rsidR="0072009E" w:rsidRDefault="0072009E" w:rsidP="00D4509E">
      <w:pPr>
        <w:spacing w:line="360" w:lineRule="auto"/>
        <w:ind w:firstLine="720"/>
        <w:jc w:val="both"/>
        <w:rPr>
          <w:rFonts w:ascii="Calibri" w:eastAsiaTheme="minorEastAsia" w:hAnsi="Calibri" w:cs="Calibri"/>
          <w:iCs/>
        </w:rPr>
      </w:pPr>
    </w:p>
    <w:p w14:paraId="6F954C71" w14:textId="59C4D761" w:rsidR="0072009E" w:rsidRDefault="00F7174C" w:rsidP="0072009E">
      <w:pPr>
        <w:spacing w:line="360" w:lineRule="auto"/>
        <w:ind w:firstLine="720"/>
        <w:jc w:val="right"/>
        <w:rPr>
          <w:rFonts w:ascii="Calibri" w:eastAsiaTheme="minorEastAsia" w:hAnsi="Calibri" w:cs="Calibri"/>
          <w:iCs/>
        </w:rPr>
      </w:pPr>
      <m:oMath>
        <m:sSub>
          <m:sSubPr>
            <m:ctrlPr>
              <w:rPr>
                <w:rFonts w:ascii="Cambria Math" w:eastAsiaTheme="minorEastAsia" w:hAnsi="Cambria Math" w:cs="Calibri"/>
                <w:i/>
                <w:sz w:val="28"/>
                <w:szCs w:val="28"/>
              </w:rPr>
            </m:ctrlPr>
          </m:sSubPr>
          <m:e>
            <m:r>
              <w:rPr>
                <w:rFonts w:ascii="Cambria Math" w:eastAsiaTheme="minorEastAsia" w:hAnsi="Cambria Math" w:cs="Calibri"/>
                <w:sz w:val="28"/>
                <w:szCs w:val="28"/>
              </w:rPr>
              <m:t>F</m:t>
            </m:r>
          </m:e>
          <m:sub>
            <m:r>
              <w:rPr>
                <w:rFonts w:ascii="Cambria Math" w:eastAsiaTheme="minorEastAsia" w:hAnsi="Cambria Math" w:cs="Calibri"/>
                <w:sz w:val="28"/>
                <w:szCs w:val="28"/>
              </w:rPr>
              <m:t>p</m:t>
            </m:r>
          </m:sub>
        </m:sSub>
        <m:r>
          <w:rPr>
            <w:rFonts w:ascii="Cambria Math" w:eastAsiaTheme="minorEastAsia" w:hAnsi="Cambria Math" w:cs="Calibri"/>
            <w:sz w:val="28"/>
            <w:szCs w:val="28"/>
          </w:rPr>
          <m:t xml:space="preserve">= </m:t>
        </m:r>
        <m:f>
          <m:fPr>
            <m:ctrlPr>
              <w:rPr>
                <w:rFonts w:ascii="Cambria Math" w:eastAsiaTheme="minorEastAsia" w:hAnsi="Cambria Math" w:cs="Calibri"/>
                <w:i/>
                <w:iCs/>
                <w:sz w:val="28"/>
                <w:szCs w:val="28"/>
              </w:rPr>
            </m:ctrlPr>
          </m:fPr>
          <m:num>
            <m:r>
              <w:rPr>
                <w:rFonts w:ascii="Cambria Math" w:eastAsiaTheme="minorEastAsia" w:hAnsi="Cambria Math" w:cs="Calibri"/>
                <w:sz w:val="28"/>
                <w:szCs w:val="28"/>
              </w:rPr>
              <m:t>2</m:t>
            </m:r>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E</m:t>
                </m:r>
              </m:e>
              <m:sub>
                <m:r>
                  <w:rPr>
                    <w:rFonts w:ascii="Cambria Math" w:eastAsiaTheme="minorEastAsia" w:hAnsi="Cambria Math" w:cs="Calibri"/>
                    <w:sz w:val="28"/>
                    <w:szCs w:val="28"/>
                  </w:rPr>
                  <m:t>c</m:t>
                </m:r>
              </m:sub>
            </m:sSub>
          </m:num>
          <m:den>
            <m:r>
              <w:rPr>
                <w:rFonts w:ascii="Cambria Math" w:eastAsiaTheme="minorEastAsia" w:hAnsi="Cambria Math" w:cs="Calibri"/>
                <w:sz w:val="28"/>
                <w:szCs w:val="28"/>
              </w:rPr>
              <m:t>1-</m:t>
            </m:r>
            <m:sSup>
              <m:sSupPr>
                <m:ctrlPr>
                  <w:rPr>
                    <w:rFonts w:ascii="Cambria Math" w:eastAsiaTheme="minorEastAsia" w:hAnsi="Cambria Math" w:cs="Calibri"/>
                    <w:i/>
                    <w:iCs/>
                    <w:sz w:val="28"/>
                    <w:szCs w:val="28"/>
                  </w:rPr>
                </m:ctrlPr>
              </m:sSupPr>
              <m:e>
                <m:r>
                  <w:rPr>
                    <w:rFonts w:ascii="Cambria Math" w:eastAsiaTheme="minorEastAsia" w:hAnsi="Cambria Math" w:cs="Calibri"/>
                    <w:sz w:val="28"/>
                    <w:szCs w:val="28"/>
                  </w:rPr>
                  <m:t>ν</m:t>
                </m:r>
              </m:e>
              <m:sup>
                <m:r>
                  <w:rPr>
                    <w:rFonts w:ascii="Cambria Math" w:eastAsiaTheme="minorEastAsia" w:hAnsi="Cambria Math" w:cs="Calibri"/>
                    <w:sz w:val="28"/>
                    <w:szCs w:val="28"/>
                  </w:rPr>
                  <m:t>2</m:t>
                </m:r>
              </m:sup>
            </m:sSup>
          </m:den>
        </m:f>
        <m:r>
          <w:rPr>
            <w:rFonts w:ascii="Cambria Math" w:eastAsiaTheme="minorEastAsia" w:hAnsi="Cambria Math" w:cs="Calibri"/>
            <w:sz w:val="28"/>
            <w:szCs w:val="28"/>
          </w:rPr>
          <m:t xml:space="preserve"> </m:t>
        </m:r>
        <m:f>
          <m:fPr>
            <m:ctrlPr>
              <w:rPr>
                <w:rFonts w:ascii="Cambria Math" w:eastAsiaTheme="minorEastAsia" w:hAnsi="Cambria Math" w:cs="Calibri"/>
                <w:i/>
                <w:iCs/>
                <w:sz w:val="28"/>
                <w:szCs w:val="28"/>
              </w:rPr>
            </m:ctrlPr>
          </m:fPr>
          <m:num>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d</m:t>
                </m:r>
              </m:e>
              <m:sub>
                <m:r>
                  <w:rPr>
                    <w:rFonts w:ascii="Cambria Math" w:eastAsiaTheme="minorEastAsia" w:hAnsi="Cambria Math" w:cs="Calibri"/>
                    <w:sz w:val="28"/>
                    <w:szCs w:val="28"/>
                  </w:rPr>
                  <m:t>w</m:t>
                </m:r>
              </m:sub>
            </m:sSub>
          </m:num>
          <m:den>
            <m:r>
              <w:rPr>
                <w:rFonts w:ascii="Cambria Math" w:eastAsiaTheme="minorEastAsia" w:hAnsi="Cambria Math" w:cs="Calibri"/>
                <w:sz w:val="28"/>
                <w:szCs w:val="28"/>
              </w:rPr>
              <m:t>2</m:t>
            </m:r>
          </m:den>
        </m:f>
        <m:r>
          <w:rPr>
            <w:rFonts w:ascii="Cambria Math" w:eastAsiaTheme="minorEastAsia" w:hAnsi="Cambria Math" w:cs="Calibri"/>
            <w:sz w:val="28"/>
            <w:szCs w:val="28"/>
          </w:rPr>
          <m:t xml:space="preserve"> </m:t>
        </m:r>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L</m:t>
            </m:r>
          </m:e>
          <m:sub>
            <m:r>
              <w:rPr>
                <w:rFonts w:ascii="Cambria Math" w:eastAsiaTheme="minorEastAsia" w:hAnsi="Cambria Math" w:cs="Calibri"/>
                <w:sz w:val="28"/>
                <w:szCs w:val="28"/>
              </w:rPr>
              <m:t>w</m:t>
            </m:r>
          </m:sub>
        </m:sSub>
        <m:r>
          <w:rPr>
            <w:rFonts w:ascii="Cambria Math" w:eastAsiaTheme="minorEastAsia" w:hAnsi="Cambria Math" w:cs="Calibri"/>
            <w:sz w:val="28"/>
            <w:szCs w:val="28"/>
          </w:rPr>
          <m:t>f</m:t>
        </m:r>
        <m:d>
          <m:dPr>
            <m:ctrlPr>
              <w:rPr>
                <w:rFonts w:ascii="Cambria Math" w:eastAsiaTheme="minorEastAsia" w:hAnsi="Cambria Math" w:cs="Calibri"/>
                <w:i/>
                <w:iCs/>
                <w:sz w:val="28"/>
                <w:szCs w:val="28"/>
              </w:rPr>
            </m:ctrlPr>
          </m:dPr>
          <m:e>
            <m:f>
              <m:fPr>
                <m:ctrlPr>
                  <w:rPr>
                    <w:rFonts w:ascii="Cambria Math" w:eastAsiaTheme="minorEastAsia" w:hAnsi="Cambria Math" w:cs="Calibri"/>
                    <w:i/>
                    <w:iCs/>
                    <w:sz w:val="28"/>
                    <w:szCs w:val="28"/>
                  </w:rPr>
                </m:ctrlPr>
              </m:fPr>
              <m:num>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d</m:t>
                    </m:r>
                  </m:e>
                  <m:sub>
                    <m:r>
                      <w:rPr>
                        <w:rFonts w:ascii="Cambria Math" w:eastAsiaTheme="minorEastAsia" w:hAnsi="Cambria Math" w:cs="Calibri"/>
                        <w:sz w:val="28"/>
                        <w:szCs w:val="28"/>
                      </w:rPr>
                      <m:t>w</m:t>
                    </m:r>
                  </m:sub>
                </m:sSub>
              </m:num>
              <m:den>
                <m:r>
                  <w:rPr>
                    <w:rFonts w:ascii="Cambria Math" w:eastAsiaTheme="minorEastAsia" w:hAnsi="Cambria Math" w:cs="Calibri"/>
                    <w:sz w:val="28"/>
                    <w:szCs w:val="28"/>
                  </w:rPr>
                  <m:t>2</m:t>
                </m:r>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t</m:t>
                    </m:r>
                  </m:e>
                  <m:sub>
                    <m:r>
                      <w:rPr>
                        <w:rFonts w:ascii="Cambria Math" w:eastAsiaTheme="minorEastAsia" w:hAnsi="Cambria Math" w:cs="Calibri"/>
                        <w:sz w:val="28"/>
                        <w:szCs w:val="28"/>
                      </w:rPr>
                      <m:t>o</m:t>
                    </m:r>
                  </m:sub>
                </m:sSub>
              </m:den>
            </m:f>
            <m:r>
              <w:rPr>
                <w:rFonts w:ascii="Cambria Math" w:eastAsiaTheme="minorEastAsia" w:hAnsi="Cambria Math" w:cs="Calibri"/>
                <w:sz w:val="28"/>
                <w:szCs w:val="28"/>
              </w:rPr>
              <m:t>,ν</m:t>
            </m:r>
          </m:e>
        </m:d>
      </m:oMath>
      <w:r w:rsidR="0072009E" w:rsidRPr="00C920EE">
        <w:rPr>
          <w:rFonts w:ascii="Calibri" w:eastAsiaTheme="minorEastAsia" w:hAnsi="Calibri" w:cs="Calibri"/>
          <w:i/>
          <w:iCs/>
        </w:rPr>
        <w:t xml:space="preserve"> </w:t>
      </w:r>
      <w:r w:rsidR="0072009E" w:rsidRPr="00C920EE">
        <w:rPr>
          <w:rFonts w:ascii="Calibri" w:eastAsiaTheme="minorEastAsia" w:hAnsi="Calibri" w:cs="Calibri"/>
          <w:i/>
          <w:iCs/>
        </w:rPr>
        <w:tab/>
      </w:r>
      <w:r w:rsidR="0072009E">
        <w:rPr>
          <w:rFonts w:ascii="Calibri" w:eastAsiaTheme="minorEastAsia" w:hAnsi="Calibri" w:cs="Calibri"/>
          <w:iCs/>
        </w:rPr>
        <w:tab/>
      </w:r>
      <w:r w:rsidR="00406269">
        <w:rPr>
          <w:rFonts w:ascii="Calibri" w:eastAsiaTheme="minorEastAsia" w:hAnsi="Calibri" w:cs="Calibri"/>
          <w:iCs/>
        </w:rPr>
        <w:t>.</w:t>
      </w:r>
      <w:r w:rsidR="0072009E">
        <w:rPr>
          <w:rFonts w:ascii="Calibri" w:eastAsiaTheme="minorEastAsia" w:hAnsi="Calibri" w:cs="Calibri"/>
          <w:iCs/>
        </w:rPr>
        <w:tab/>
      </w:r>
      <w:r w:rsidR="0072009E">
        <w:rPr>
          <w:rFonts w:ascii="Calibri" w:eastAsiaTheme="minorEastAsia" w:hAnsi="Calibri" w:cs="Calibri"/>
          <w:iCs/>
        </w:rPr>
        <w:tab/>
        <w:t>(3)</w:t>
      </w:r>
    </w:p>
    <w:p w14:paraId="271A768E" w14:textId="77777777" w:rsidR="00964535" w:rsidRDefault="00964535" w:rsidP="005B2AEB">
      <w:pPr>
        <w:spacing w:line="360" w:lineRule="auto"/>
        <w:ind w:firstLine="720"/>
        <w:jc w:val="right"/>
        <w:rPr>
          <w:rFonts w:ascii="Calibri" w:eastAsiaTheme="minorEastAsia" w:hAnsi="Calibri" w:cs="Calibri"/>
          <w:iCs/>
        </w:rPr>
      </w:pPr>
    </w:p>
    <w:p w14:paraId="0C830713" w14:textId="7C56637D" w:rsidR="0072009E" w:rsidRDefault="0072009E" w:rsidP="00820F9C">
      <w:pPr>
        <w:spacing w:line="360" w:lineRule="auto"/>
        <w:jc w:val="both"/>
        <w:rPr>
          <w:rFonts w:ascii="Calibri" w:eastAsiaTheme="minorEastAsia" w:hAnsi="Calibri" w:cs="Calibri"/>
          <w:iCs/>
        </w:rPr>
      </w:pPr>
      <w:r>
        <w:rPr>
          <w:rFonts w:ascii="Calibri" w:eastAsiaTheme="minorEastAsia" w:hAnsi="Calibri" w:cs="Calibri"/>
          <w:iCs/>
        </w:rPr>
        <w:t>In this</w:t>
      </w:r>
      <w:r w:rsidR="00342AB5">
        <w:rPr>
          <w:rFonts w:ascii="Calibri" w:eastAsiaTheme="minorEastAsia" w:hAnsi="Calibri" w:cs="Calibri"/>
          <w:iCs/>
        </w:rPr>
        <w:t xml:space="preserve"> equation</w:t>
      </w:r>
      <w:r>
        <w:rPr>
          <w:rFonts w:ascii="Calibri" w:eastAsiaTheme="minorEastAsia" w:hAnsi="Calibri" w:cs="Calibri"/>
          <w:iCs/>
        </w:rPr>
        <w:t xml:space="preserve">, </w:t>
      </w:r>
      <m:oMath>
        <m:sSub>
          <m:sSubPr>
            <m:ctrlPr>
              <w:rPr>
                <w:rFonts w:ascii="Cambria Math" w:eastAsiaTheme="minorEastAsia" w:hAnsi="Cambria Math" w:cs="Calibri"/>
                <w:i/>
              </w:rPr>
            </m:ctrlPr>
          </m:sSubPr>
          <m:e>
            <m:r>
              <w:rPr>
                <w:rFonts w:ascii="Cambria Math" w:eastAsiaTheme="minorEastAsia" w:hAnsi="Cambria Math" w:cs="Calibri"/>
              </w:rPr>
              <m:t>F</m:t>
            </m:r>
          </m:e>
          <m:sub>
            <m:r>
              <w:rPr>
                <w:rFonts w:ascii="Cambria Math" w:eastAsiaTheme="minorEastAsia" w:hAnsi="Cambria Math" w:cs="Calibri"/>
              </w:rPr>
              <m:t>p</m:t>
            </m:r>
          </m:sub>
        </m:sSub>
      </m:oMath>
      <w:r>
        <w:rPr>
          <w:rFonts w:ascii="Calibri" w:eastAsiaTheme="minorEastAsia" w:hAnsi="Calibri" w:cs="Calibri"/>
          <w:iCs/>
        </w:rPr>
        <w:t xml:space="preserve"> is the penetration force,</w:t>
      </w:r>
      <w:r w:rsidR="00342AB5">
        <w:rPr>
          <w:rFonts w:ascii="Calibri" w:eastAsiaTheme="minorEastAsia" w:hAnsi="Calibri" w:cs="Calibri"/>
          <w:iCs/>
        </w:rPr>
        <w:t xml:space="preserve"> and</w:t>
      </w:r>
      <w:r>
        <w:rPr>
          <w:rFonts w:ascii="Calibri" w:eastAsiaTheme="minorEastAsia" w:hAnsi="Calibri" w:cs="Calibri"/>
          <w:iCs/>
        </w:rPr>
        <w:t xml:space="preserve"> </w:t>
      </w:r>
      <m:oMath>
        <m:r>
          <w:rPr>
            <w:rFonts w:ascii="Cambria Math" w:eastAsiaTheme="minorEastAsia" w:hAnsi="Cambria Math" w:cs="Calibri"/>
          </w:rPr>
          <m:t>ν</m:t>
        </m:r>
      </m:oMath>
      <w:r w:rsidR="00F57845">
        <w:rPr>
          <w:rFonts w:ascii="Calibri" w:eastAsiaTheme="minorEastAsia" w:hAnsi="Calibri" w:cs="Calibri"/>
          <w:iCs/>
        </w:rPr>
        <w:t xml:space="preserve"> is the </w:t>
      </w:r>
      <w:r w:rsidR="00342AB5">
        <w:rPr>
          <w:rFonts w:ascii="Calibri" w:eastAsiaTheme="minorEastAsia" w:hAnsi="Calibri" w:cs="Calibri"/>
          <w:iCs/>
        </w:rPr>
        <w:t>P</w:t>
      </w:r>
      <w:r w:rsidR="00F57845">
        <w:rPr>
          <w:rFonts w:ascii="Calibri" w:eastAsiaTheme="minorEastAsia" w:hAnsi="Calibri" w:cs="Calibri"/>
          <w:iCs/>
        </w:rPr>
        <w:t xml:space="preserve">oisson’s ratio of the parylene coating , which is 0.4 </w:t>
      </w:r>
      <w:r w:rsidR="00F57845">
        <w:rPr>
          <w:rFonts w:ascii="Calibri" w:eastAsiaTheme="minorEastAsia" w:hAnsi="Calibri" w:cs="Calibri"/>
          <w:iCs/>
        </w:rPr>
        <w:fldChar w:fldCharType="begin" w:fldLock="1"/>
      </w:r>
      <w:r w:rsidR="00F57845">
        <w:rPr>
          <w:rFonts w:ascii="Calibri" w:eastAsiaTheme="minorEastAsia" w:hAnsi="Calibri" w:cs="Calibri"/>
          <w:iCs/>
        </w:rPr>
        <w:instrText>ADDIN CSL_CITATION {"citationItems":[{"id":"ITEM-1","itemData":{"DOI":"10.1109/MEMSYS.2002.984296","ISBN":"0780371852","author":[{"dropping-particle":"","family":"Harder","given":"Theodore A","non-dropping-particle":"","parse-names":false,"suffix":""},{"dropping-particle":"","family":"Yao","given":"Tze-jung","non-dropping-particle":"","parse-names":false,"suffix":""},{"dropping-particle":"","family":"He","given":"Qing","non-dropping-particle":"","parse-names":false,"suffix":""},{"dropping-particle":"","family":"Shih","given":"Chi-yuan","non-dropping-particle":"","parse-names":false,"suffix":""},{"dropping-particle":"","family":"Tai","given":"Yu-chong","non-dropping-particle":"","parse-names":false,"suffix":""}],"container-title":"MEMS 2002 IEEE International Conference. Fifteenth IEEE International Conference on Micro Electro Mechanical Systems (Cat. No.02CH37266), Las Vegas, NV, USA","id":"ITEM-1","issued":{"date-parts":[["2002"]]},"page":"435-438","title":"Residual stress in thin-film parylene-C","type":"paper-conference"},"uris":["http://www.mendeley.com/documents/?uuid=9a9d6e9f-d135-43d6-93a7-d76295a0dd79"]}],"mendeley":{"formattedCitation":"[36]","plainTextFormattedCitation":"[36]","previouslyFormattedCitation":"[36]"},"properties":{"noteIndex":0},"schema":"https://github.com/citation-style-language/schema/raw/master/csl-citation.json"}</w:instrText>
      </w:r>
      <w:r w:rsidR="00F57845">
        <w:rPr>
          <w:rFonts w:ascii="Calibri" w:eastAsiaTheme="minorEastAsia" w:hAnsi="Calibri" w:cs="Calibri"/>
          <w:iCs/>
        </w:rPr>
        <w:fldChar w:fldCharType="separate"/>
      </w:r>
      <w:r w:rsidR="00F57845" w:rsidRPr="00F57845">
        <w:rPr>
          <w:rFonts w:ascii="Calibri" w:eastAsiaTheme="minorEastAsia" w:hAnsi="Calibri" w:cs="Calibri"/>
          <w:iCs/>
          <w:noProof/>
        </w:rPr>
        <w:t>[36]</w:t>
      </w:r>
      <w:r w:rsidR="00F57845">
        <w:rPr>
          <w:rFonts w:ascii="Calibri" w:eastAsiaTheme="minorEastAsia" w:hAnsi="Calibri" w:cs="Calibri"/>
          <w:iCs/>
        </w:rPr>
        <w:fldChar w:fldCharType="end"/>
      </w:r>
      <w:r w:rsidR="00F57845">
        <w:rPr>
          <w:rFonts w:ascii="Calibri" w:eastAsiaTheme="minorEastAsia" w:hAnsi="Calibri" w:cs="Calibri"/>
          <w:iCs/>
        </w:rPr>
        <w:t>.</w:t>
      </w:r>
      <w:r w:rsidR="00964535">
        <w:rPr>
          <w:rFonts w:ascii="Calibri" w:eastAsiaTheme="minorEastAsia" w:hAnsi="Calibri" w:cs="Calibri"/>
          <w:iCs/>
        </w:rPr>
        <w:t xml:space="preserve"> </w:t>
      </w:r>
      <m:oMath>
        <m:sSub>
          <m:sSubPr>
            <m:ctrlPr>
              <w:rPr>
                <w:rFonts w:ascii="Cambria Math" w:eastAsiaTheme="minorEastAsia" w:hAnsi="Cambria Math" w:cs="Calibri"/>
                <w:i/>
                <w:iCs/>
              </w:rPr>
            </m:ctrlPr>
          </m:sSubPr>
          <m:e>
            <m:r>
              <w:rPr>
                <w:rFonts w:ascii="Cambria Math" w:eastAsiaTheme="minorEastAsia" w:hAnsi="Cambria Math" w:cs="Calibri"/>
              </w:rPr>
              <m:t>E</m:t>
            </m:r>
          </m:e>
          <m:sub>
            <m:r>
              <w:rPr>
                <w:rFonts w:ascii="Cambria Math" w:eastAsiaTheme="minorEastAsia" w:hAnsi="Cambria Math" w:cs="Calibri"/>
              </w:rPr>
              <m:t>c</m:t>
            </m:r>
          </m:sub>
        </m:sSub>
      </m:oMath>
      <w:r w:rsidR="00964535">
        <w:rPr>
          <w:rFonts w:ascii="Calibri" w:eastAsiaTheme="minorEastAsia" w:hAnsi="Calibri" w:cs="Calibri"/>
          <w:iCs/>
        </w:rPr>
        <w:t xml:space="preserve"> is the elastic modulus of the coating, </w:t>
      </w:r>
      <m:oMath>
        <m:sSub>
          <m:sSubPr>
            <m:ctrlPr>
              <w:rPr>
                <w:rFonts w:ascii="Cambria Math" w:eastAsiaTheme="minorEastAsia" w:hAnsi="Cambria Math" w:cs="Calibri"/>
                <w:i/>
                <w:iCs/>
              </w:rPr>
            </m:ctrlPr>
          </m:sSubPr>
          <m:e>
            <m:r>
              <w:rPr>
                <w:rFonts w:ascii="Cambria Math" w:eastAsiaTheme="minorEastAsia" w:hAnsi="Cambria Math" w:cs="Calibri"/>
              </w:rPr>
              <m:t>t</m:t>
            </m:r>
          </m:e>
          <m:sub>
            <m:r>
              <w:rPr>
                <w:rFonts w:ascii="Cambria Math" w:eastAsiaTheme="minorEastAsia" w:hAnsi="Cambria Math" w:cs="Calibri"/>
              </w:rPr>
              <m:t>o</m:t>
            </m:r>
          </m:sub>
        </m:sSub>
      </m:oMath>
      <w:r w:rsidR="00964535">
        <w:rPr>
          <w:rFonts w:ascii="Calibri" w:eastAsiaTheme="minorEastAsia" w:hAnsi="Calibri" w:cs="Calibri"/>
          <w:iCs/>
        </w:rPr>
        <w:t xml:space="preserve">is the initial thickness of the film, </w:t>
      </w:r>
      <w:r w:rsidR="00964535" w:rsidRPr="00C920EE">
        <w:rPr>
          <w:rFonts w:ascii="Calibri" w:eastAsiaTheme="minorEastAsia" w:hAnsi="Calibri" w:cs="Calibri"/>
          <w:i/>
          <w:iCs/>
        </w:rPr>
        <w:t>f</w:t>
      </w:r>
      <w:r w:rsidR="00964535">
        <w:rPr>
          <w:rFonts w:ascii="Calibri" w:eastAsiaTheme="minorEastAsia" w:hAnsi="Calibri" w:cs="Calibri"/>
          <w:iCs/>
        </w:rPr>
        <w:t xml:space="preserve"> is the normalized dimensionless </w:t>
      </w:r>
      <w:r w:rsidR="00105545">
        <w:rPr>
          <w:rFonts w:ascii="Calibri" w:eastAsiaTheme="minorEastAsia" w:hAnsi="Calibri" w:cs="Calibri"/>
          <w:iCs/>
        </w:rPr>
        <w:t>function</w:t>
      </w:r>
      <w:r w:rsidR="00964535">
        <w:rPr>
          <w:rFonts w:ascii="Calibri" w:eastAsiaTheme="minorEastAsia" w:hAnsi="Calibri" w:cs="Calibri"/>
          <w:iCs/>
        </w:rPr>
        <w:t xml:space="preserve">, which can be obtained by equation (4) </w:t>
      </w:r>
      <w:r w:rsidR="00964535">
        <w:rPr>
          <w:rFonts w:ascii="Calibri" w:eastAsiaTheme="minorEastAsia" w:hAnsi="Calibri" w:cs="Calibri"/>
          <w:iCs/>
        </w:rPr>
        <w:fldChar w:fldCharType="begin" w:fldLock="1"/>
      </w:r>
      <w:r w:rsidR="00964535">
        <w:rPr>
          <w:rFonts w:ascii="Calibri" w:eastAsiaTheme="minorEastAsia" w:hAnsi="Calibri" w:cs="Calibri"/>
          <w:iCs/>
        </w:rPr>
        <w:instrText>ADDIN CSL_CITATION {"citationItems":[{"id":"ITEM-1","itemData":{"DOI":"10.1016/j.actbio.2008.07.020","ISSN":"17427061","PMID":"18722168","abstract":"This paper reports a computational study of the indentation of a flat punch into a compressible elastic layer (with Poisson's ratio varying from 0 to 0.49) bonded to a rigid substrate. Based on the computational results and using Sneddon's solution [Sneddon IN. The relation between load and penetration in the axisymmetric Boussinesq problem for a punch of arbitrary profile. Int J Eng Sci 1965;3:47] and the asymptotic solution [Jaffar MJ. A general solution to the axisymmetric frictional contact problem of a thin bonded elastic layer. Proc Inst Mech Eng C 1997;211:549; Yang FQ. Asymptotic solution to axisymmetric indentation of a compressible elastic thin film. Thin Solid Films 2006;515:2274] as the two limits, a simple expression of the load-depth curve valid for an arbitrary ratio of the indenter radius to the thickness of the layer is obtained. Further, a correlation between indentation load and depth for a rigid flat punch indenting into linearly viscoelastic layers bonded to a rigid substrate is proposed by using the correspondence principle. Several procedures are suggested based on the results reported in this study to determine the viscoelastic properties of the layer in the time or frequency domains. The findings are verified by numerical examples. The results may facilitate the use of depth-sensing indentation tests to characterize the mechanical properties of polymeric films or functional coatings on hard substrates, and some biological materials, e.g. articular cartilage. © 2008 Acta Materialia Inc.","author":[{"dropping-particle":"","family":"Cao","given":"Yanping","non-dropping-particle":"","parse-names":false,"suffix":""},{"dropping-particle":"","family":"Ma","given":"Duancheng","non-dropping-particle":"","parse-names":false,"suffix":""},{"dropping-particle":"","family":"Raabe","given":"Dierk","non-dropping-particle":"","parse-names":false,"suffix":""}],"container-title":"Acta Biomaterialia","id":"ITEM-1","issue":"1","issued":{"date-parts":[["2009"]]},"page":"240-248","publisher":"Acta Materialia Inc.","title":"The use of flat punch indentation to determine the viscoelastic properties in the time and frequency domains of a soft layer bonded to a rigid substrate","type":"article-journal","volume":"5"},"uris":["http://www.mendeley.com/documents/?uuid=42005603-d197-4c17-a15b-d2069a2419d9"]}],"mendeley":{"formattedCitation":"[35]","plainTextFormattedCitation":"[35]","previouslyFormattedCitation":"[35]"},"properties":{"noteIndex":0},"schema":"https://github.com/citation-style-language/schema/raw/master/csl-citation.json"}</w:instrText>
      </w:r>
      <w:r w:rsidR="00964535">
        <w:rPr>
          <w:rFonts w:ascii="Calibri" w:eastAsiaTheme="minorEastAsia" w:hAnsi="Calibri" w:cs="Calibri"/>
          <w:iCs/>
        </w:rPr>
        <w:fldChar w:fldCharType="separate"/>
      </w:r>
      <w:r w:rsidR="00964535" w:rsidRPr="0072009E">
        <w:rPr>
          <w:rFonts w:ascii="Calibri" w:eastAsiaTheme="minorEastAsia" w:hAnsi="Calibri" w:cs="Calibri"/>
          <w:iCs/>
          <w:noProof/>
        </w:rPr>
        <w:t>[35]</w:t>
      </w:r>
      <w:r w:rsidR="00964535">
        <w:rPr>
          <w:rFonts w:ascii="Calibri" w:eastAsiaTheme="minorEastAsia" w:hAnsi="Calibri" w:cs="Calibri"/>
          <w:iCs/>
        </w:rPr>
        <w:fldChar w:fldCharType="end"/>
      </w:r>
      <w:r w:rsidR="00307C33">
        <w:rPr>
          <w:rFonts w:ascii="Calibri" w:eastAsiaTheme="minorEastAsia" w:hAnsi="Calibri" w:cs="Calibri"/>
          <w:iCs/>
        </w:rPr>
        <w:t>.</w:t>
      </w:r>
      <w:r w:rsidR="00964535">
        <w:rPr>
          <w:rFonts w:ascii="Calibri" w:eastAsiaTheme="minorEastAsia" w:hAnsi="Calibri" w:cs="Calibri"/>
          <w:iCs/>
        </w:rPr>
        <w:t xml:space="preserve">  </w:t>
      </w:r>
    </w:p>
    <w:p w14:paraId="3FE19152" w14:textId="77777777" w:rsidR="00964535" w:rsidRDefault="00964535" w:rsidP="00820F9C">
      <w:pPr>
        <w:spacing w:line="360" w:lineRule="auto"/>
        <w:jc w:val="both"/>
        <w:rPr>
          <w:rFonts w:ascii="Calibri" w:eastAsiaTheme="minorEastAsia" w:hAnsi="Calibri" w:cs="Calibri"/>
          <w:iCs/>
        </w:rPr>
      </w:pPr>
    </w:p>
    <w:p w14:paraId="32F9BA99" w14:textId="0C1694E5" w:rsidR="00964535" w:rsidRDefault="00C920EE" w:rsidP="00964535">
      <w:pPr>
        <w:spacing w:line="360" w:lineRule="auto"/>
        <w:jc w:val="right"/>
        <w:rPr>
          <w:rFonts w:ascii="Calibri" w:eastAsiaTheme="minorEastAsia" w:hAnsi="Calibri" w:cs="Calibri"/>
          <w:iCs/>
        </w:rPr>
      </w:pPr>
      <m:oMath>
        <m:r>
          <w:rPr>
            <w:rFonts w:ascii="Cambria Math" w:eastAsiaTheme="minorEastAsia" w:hAnsi="Cambria Math" w:cs="Calibri"/>
            <w:sz w:val="28"/>
            <w:szCs w:val="28"/>
          </w:rPr>
          <m:t>f=1.03 exp</m:t>
        </m:r>
        <m:d>
          <m:dPr>
            <m:ctrlPr>
              <w:rPr>
                <w:rFonts w:ascii="Cambria Math" w:eastAsiaTheme="minorEastAsia" w:hAnsi="Cambria Math" w:cs="Calibri"/>
                <w:i/>
                <w:iCs/>
                <w:sz w:val="28"/>
                <w:szCs w:val="28"/>
              </w:rPr>
            </m:ctrlPr>
          </m:dPr>
          <m:e>
            <m:r>
              <w:rPr>
                <w:rFonts w:ascii="Cambria Math" w:eastAsiaTheme="minorEastAsia" w:hAnsi="Cambria Math" w:cs="Calibri"/>
                <w:sz w:val="28"/>
                <w:szCs w:val="28"/>
              </w:rPr>
              <m:t>-</m:t>
            </m:r>
            <m:f>
              <m:fPr>
                <m:ctrlPr>
                  <w:rPr>
                    <w:rFonts w:ascii="Cambria Math" w:eastAsiaTheme="minorEastAsia" w:hAnsi="Cambria Math" w:cs="Calibri"/>
                    <w:i/>
                    <w:iCs/>
                    <w:sz w:val="28"/>
                    <w:szCs w:val="28"/>
                  </w:rPr>
                </m:ctrlPr>
              </m:fPr>
              <m:num>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d</m:t>
                    </m:r>
                  </m:e>
                  <m:sub>
                    <m:r>
                      <w:rPr>
                        <w:rFonts w:ascii="Cambria Math" w:eastAsiaTheme="minorEastAsia" w:hAnsi="Cambria Math" w:cs="Calibri"/>
                        <w:sz w:val="28"/>
                        <w:szCs w:val="28"/>
                      </w:rPr>
                      <m:t>w</m:t>
                    </m:r>
                  </m:sub>
                </m:sSub>
              </m:num>
              <m:den>
                <m:r>
                  <w:rPr>
                    <w:rFonts w:ascii="Cambria Math" w:eastAsiaTheme="minorEastAsia" w:hAnsi="Cambria Math" w:cs="Calibri"/>
                    <w:sz w:val="28"/>
                    <w:szCs w:val="28"/>
                  </w:rPr>
                  <m:t>10</m:t>
                </m:r>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t</m:t>
                    </m:r>
                  </m:e>
                  <m:sub>
                    <m:r>
                      <w:rPr>
                        <w:rFonts w:ascii="Cambria Math" w:eastAsiaTheme="minorEastAsia" w:hAnsi="Cambria Math" w:cs="Calibri"/>
                        <w:sz w:val="28"/>
                        <w:szCs w:val="28"/>
                      </w:rPr>
                      <m:t>o</m:t>
                    </m:r>
                  </m:sub>
                </m:sSub>
              </m:den>
            </m:f>
          </m:e>
        </m:d>
        <m:r>
          <w:rPr>
            <w:rFonts w:ascii="Cambria Math" w:eastAsiaTheme="minorEastAsia" w:hAnsi="Cambria Math" w:cs="Calibri"/>
            <w:sz w:val="28"/>
            <w:szCs w:val="28"/>
          </w:rPr>
          <m:t>+</m:t>
        </m:r>
        <m:f>
          <m:fPr>
            <m:ctrlPr>
              <w:rPr>
                <w:rFonts w:ascii="Cambria Math" w:eastAsiaTheme="minorEastAsia" w:hAnsi="Cambria Math" w:cs="Calibri"/>
                <w:i/>
                <w:iCs/>
                <w:sz w:val="28"/>
                <w:szCs w:val="28"/>
              </w:rPr>
            </m:ctrlPr>
          </m:fPr>
          <m:num>
            <m:r>
              <w:rPr>
                <w:rFonts w:ascii="Cambria Math" w:eastAsiaTheme="minorEastAsia" w:hAnsi="Cambria Math" w:cs="Calibri"/>
                <w:sz w:val="28"/>
                <w:szCs w:val="28"/>
              </w:rPr>
              <m:t>π</m:t>
            </m:r>
          </m:num>
          <m:den>
            <m:r>
              <w:rPr>
                <w:rFonts w:ascii="Cambria Math" w:eastAsiaTheme="minorEastAsia" w:hAnsi="Cambria Math" w:cs="Calibri"/>
                <w:sz w:val="28"/>
                <w:szCs w:val="28"/>
              </w:rPr>
              <m:t>2</m:t>
            </m:r>
          </m:den>
        </m:f>
        <m:f>
          <m:fPr>
            <m:ctrlPr>
              <w:rPr>
                <w:rFonts w:ascii="Cambria Math" w:eastAsiaTheme="minorEastAsia" w:hAnsi="Cambria Math" w:cs="Calibri"/>
                <w:i/>
                <w:iCs/>
                <w:sz w:val="28"/>
                <w:szCs w:val="28"/>
              </w:rPr>
            </m:ctrlPr>
          </m:fPr>
          <m:num>
            <m:sSup>
              <m:sSupPr>
                <m:ctrlPr>
                  <w:rPr>
                    <w:rFonts w:ascii="Cambria Math" w:eastAsiaTheme="minorEastAsia" w:hAnsi="Cambria Math" w:cs="Calibri"/>
                    <w:i/>
                    <w:iCs/>
                    <w:sz w:val="28"/>
                    <w:szCs w:val="28"/>
                  </w:rPr>
                </m:ctrlPr>
              </m:sSupPr>
              <m:e>
                <m:d>
                  <m:dPr>
                    <m:ctrlPr>
                      <w:rPr>
                        <w:rFonts w:ascii="Cambria Math" w:eastAsiaTheme="minorEastAsia" w:hAnsi="Cambria Math" w:cs="Calibri"/>
                        <w:i/>
                        <w:iCs/>
                        <w:sz w:val="28"/>
                        <w:szCs w:val="28"/>
                      </w:rPr>
                    </m:ctrlPr>
                  </m:dPr>
                  <m:e>
                    <m:r>
                      <w:rPr>
                        <w:rFonts w:ascii="Cambria Math" w:eastAsiaTheme="minorEastAsia" w:hAnsi="Cambria Math" w:cs="Calibri"/>
                        <w:sz w:val="28"/>
                        <w:szCs w:val="28"/>
                      </w:rPr>
                      <m:t>1-ν</m:t>
                    </m:r>
                  </m:e>
                </m:d>
              </m:e>
              <m:sup>
                <m:r>
                  <w:rPr>
                    <w:rFonts w:ascii="Cambria Math" w:eastAsiaTheme="minorEastAsia" w:hAnsi="Cambria Math" w:cs="Calibri"/>
                    <w:sz w:val="28"/>
                    <w:szCs w:val="28"/>
                  </w:rPr>
                  <m:t>2</m:t>
                </m:r>
              </m:sup>
            </m:sSup>
          </m:num>
          <m:den>
            <m:r>
              <w:rPr>
                <w:rFonts w:ascii="Cambria Math" w:eastAsiaTheme="minorEastAsia" w:hAnsi="Cambria Math" w:cs="Calibri"/>
                <w:sz w:val="28"/>
                <w:szCs w:val="28"/>
              </w:rPr>
              <m:t>1-2ν</m:t>
            </m:r>
          </m:den>
        </m:f>
        <m:f>
          <m:fPr>
            <m:ctrlPr>
              <w:rPr>
                <w:rFonts w:ascii="Cambria Math" w:eastAsiaTheme="minorEastAsia" w:hAnsi="Cambria Math" w:cs="Calibri"/>
                <w:i/>
                <w:iCs/>
                <w:sz w:val="28"/>
                <w:szCs w:val="28"/>
              </w:rPr>
            </m:ctrlPr>
          </m:fPr>
          <m:num>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d</m:t>
                </m:r>
              </m:e>
              <m:sub>
                <m:r>
                  <w:rPr>
                    <w:rFonts w:ascii="Cambria Math" w:eastAsiaTheme="minorEastAsia" w:hAnsi="Cambria Math" w:cs="Calibri"/>
                    <w:sz w:val="28"/>
                    <w:szCs w:val="28"/>
                  </w:rPr>
                  <m:t>w</m:t>
                </m:r>
              </m:sub>
            </m:sSub>
          </m:num>
          <m:den>
            <m:r>
              <w:rPr>
                <w:rFonts w:ascii="Cambria Math" w:eastAsiaTheme="minorEastAsia" w:hAnsi="Cambria Math" w:cs="Calibri"/>
                <w:sz w:val="28"/>
                <w:szCs w:val="28"/>
              </w:rPr>
              <m:t>2</m:t>
            </m:r>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t</m:t>
                </m:r>
              </m:e>
              <m:sub>
                <m:r>
                  <w:rPr>
                    <w:rFonts w:ascii="Cambria Math" w:eastAsiaTheme="minorEastAsia" w:hAnsi="Cambria Math" w:cs="Calibri"/>
                    <w:sz w:val="28"/>
                    <w:szCs w:val="28"/>
                  </w:rPr>
                  <m:t>o</m:t>
                </m:r>
              </m:sub>
            </m:sSub>
          </m:den>
        </m:f>
        <m:d>
          <m:dPr>
            <m:begChr m:val="["/>
            <m:endChr m:val="]"/>
            <m:ctrlPr>
              <w:rPr>
                <w:rFonts w:ascii="Cambria Math" w:eastAsiaTheme="minorEastAsia" w:hAnsi="Cambria Math" w:cs="Calibri"/>
                <w:i/>
                <w:iCs/>
                <w:sz w:val="28"/>
                <w:szCs w:val="28"/>
              </w:rPr>
            </m:ctrlPr>
          </m:dPr>
          <m:e>
            <m:r>
              <w:rPr>
                <w:rFonts w:ascii="Cambria Math" w:eastAsiaTheme="minorEastAsia" w:hAnsi="Cambria Math" w:cs="Calibri"/>
                <w:sz w:val="28"/>
                <w:szCs w:val="28"/>
              </w:rPr>
              <m:t>1-exp</m:t>
            </m:r>
            <m:d>
              <m:dPr>
                <m:ctrlPr>
                  <w:rPr>
                    <w:rFonts w:ascii="Cambria Math" w:eastAsiaTheme="minorEastAsia" w:hAnsi="Cambria Math" w:cs="Calibri"/>
                    <w:i/>
                    <w:iCs/>
                    <w:sz w:val="28"/>
                    <w:szCs w:val="28"/>
                  </w:rPr>
                </m:ctrlPr>
              </m:dPr>
              <m:e>
                <m:r>
                  <w:rPr>
                    <w:rFonts w:ascii="Cambria Math" w:eastAsiaTheme="minorEastAsia" w:hAnsi="Cambria Math" w:cs="Calibri"/>
                    <w:sz w:val="28"/>
                    <w:szCs w:val="28"/>
                  </w:rPr>
                  <m:t>-</m:t>
                </m:r>
                <m:f>
                  <m:fPr>
                    <m:ctrlPr>
                      <w:rPr>
                        <w:rFonts w:ascii="Cambria Math" w:eastAsiaTheme="minorEastAsia" w:hAnsi="Cambria Math" w:cs="Calibri"/>
                        <w:i/>
                        <w:iCs/>
                        <w:sz w:val="28"/>
                        <w:szCs w:val="28"/>
                      </w:rPr>
                    </m:ctrlPr>
                  </m:fPr>
                  <m:num>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d</m:t>
                        </m:r>
                      </m:e>
                      <m:sub>
                        <m:r>
                          <w:rPr>
                            <w:rFonts w:ascii="Cambria Math" w:eastAsiaTheme="minorEastAsia" w:hAnsi="Cambria Math" w:cs="Calibri"/>
                            <w:sz w:val="28"/>
                            <w:szCs w:val="28"/>
                          </w:rPr>
                          <m:t>w</m:t>
                        </m:r>
                      </m:sub>
                    </m:sSub>
                  </m:num>
                  <m:den>
                    <m:r>
                      <w:rPr>
                        <w:rFonts w:ascii="Cambria Math" w:eastAsiaTheme="minorEastAsia" w:hAnsi="Cambria Math" w:cs="Calibri"/>
                        <w:sz w:val="28"/>
                        <w:szCs w:val="28"/>
                      </w:rPr>
                      <m:t>2</m:t>
                    </m:r>
                    <m:sSub>
                      <m:sSubPr>
                        <m:ctrlPr>
                          <w:rPr>
                            <w:rFonts w:ascii="Cambria Math" w:eastAsiaTheme="minorEastAsia" w:hAnsi="Cambria Math" w:cs="Calibri"/>
                            <w:i/>
                            <w:iCs/>
                            <w:sz w:val="28"/>
                            <w:szCs w:val="28"/>
                          </w:rPr>
                        </m:ctrlPr>
                      </m:sSubPr>
                      <m:e>
                        <m:r>
                          <w:rPr>
                            <w:rFonts w:ascii="Cambria Math" w:eastAsiaTheme="minorEastAsia" w:hAnsi="Cambria Math" w:cs="Calibri"/>
                            <w:sz w:val="28"/>
                            <w:szCs w:val="28"/>
                          </w:rPr>
                          <m:t>t</m:t>
                        </m:r>
                      </m:e>
                      <m:sub>
                        <m:r>
                          <w:rPr>
                            <w:rFonts w:ascii="Cambria Math" w:eastAsiaTheme="minorEastAsia" w:hAnsi="Cambria Math" w:cs="Calibri"/>
                            <w:sz w:val="28"/>
                            <w:szCs w:val="28"/>
                          </w:rPr>
                          <m:t>o</m:t>
                        </m:r>
                      </m:sub>
                    </m:sSub>
                  </m:den>
                </m:f>
              </m:e>
            </m:d>
          </m:e>
        </m:d>
      </m:oMath>
      <w:r w:rsidR="00964535" w:rsidRPr="000F64D9">
        <w:rPr>
          <w:rFonts w:ascii="Calibri" w:eastAsiaTheme="minorEastAsia" w:hAnsi="Calibri" w:cs="Calibri"/>
          <w:iCs/>
          <w:sz w:val="28"/>
          <w:szCs w:val="28"/>
        </w:rPr>
        <w:tab/>
      </w:r>
      <w:r w:rsidR="00406269">
        <w:rPr>
          <w:rFonts w:ascii="Calibri" w:eastAsiaTheme="minorEastAsia" w:hAnsi="Calibri" w:cs="Calibri"/>
          <w:iCs/>
        </w:rPr>
        <w:t>.</w:t>
      </w:r>
      <w:r w:rsidR="00964535">
        <w:rPr>
          <w:rFonts w:ascii="Calibri" w:eastAsiaTheme="minorEastAsia" w:hAnsi="Calibri" w:cs="Calibri"/>
          <w:iCs/>
        </w:rPr>
        <w:tab/>
        <w:t>(4)</w:t>
      </w:r>
    </w:p>
    <w:p w14:paraId="2464AC4A" w14:textId="77777777" w:rsidR="00964535" w:rsidRPr="00964535" w:rsidRDefault="00964535" w:rsidP="005B2AEB">
      <w:pPr>
        <w:spacing w:line="360" w:lineRule="auto"/>
        <w:jc w:val="right"/>
        <w:rPr>
          <w:rFonts w:ascii="Calibri" w:eastAsiaTheme="minorEastAsia" w:hAnsi="Calibri" w:cs="Calibri"/>
          <w:iCs/>
        </w:rPr>
      </w:pPr>
    </w:p>
    <w:p w14:paraId="33327B63" w14:textId="3BB41410" w:rsidR="00274195" w:rsidRDefault="009B325B" w:rsidP="0079442B">
      <w:pPr>
        <w:spacing w:line="360" w:lineRule="auto"/>
        <w:ind w:firstLine="720"/>
        <w:jc w:val="both"/>
        <w:rPr>
          <w:rFonts w:ascii="Calibri" w:eastAsiaTheme="minorEastAsia" w:hAnsi="Calibri" w:cs="Calibri"/>
          <w:iCs/>
        </w:rPr>
      </w:pPr>
      <w:r>
        <w:rPr>
          <w:rFonts w:ascii="Calibri" w:eastAsiaTheme="minorEastAsia" w:hAnsi="Calibri" w:cs="Calibri"/>
          <w:iCs/>
        </w:rPr>
        <w:t xml:space="preserve">The force </w:t>
      </w:r>
      <m:oMath>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p</m:t>
            </m:r>
          </m:sub>
        </m:sSub>
      </m:oMath>
      <w:r>
        <w:rPr>
          <w:rFonts w:ascii="Calibri" w:eastAsiaTheme="minorEastAsia" w:hAnsi="Calibri" w:cs="Calibri"/>
          <w:iCs/>
        </w:rPr>
        <w:t xml:space="preserve"> at which </w:t>
      </w:r>
      <m:oMath>
        <m:sSub>
          <m:sSubPr>
            <m:ctrlPr>
              <w:rPr>
                <w:rFonts w:ascii="Cambria Math" w:eastAsiaTheme="minorEastAsia" w:hAnsi="Cambria Math" w:cs="Calibri"/>
                <w:i/>
                <w:iCs/>
              </w:rPr>
            </m:ctrlPr>
          </m:sSubPr>
          <m:e>
            <m:r>
              <w:rPr>
                <w:rFonts w:ascii="Cambria Math" w:eastAsiaTheme="minorEastAsia" w:hAnsi="Cambria Math" w:cs="Calibri"/>
              </w:rPr>
              <m:t>L</m:t>
            </m:r>
          </m:e>
          <m:sub>
            <m:r>
              <w:rPr>
                <w:rFonts w:ascii="Cambria Math" w:eastAsiaTheme="minorEastAsia" w:hAnsi="Cambria Math" w:cs="Calibri"/>
              </w:rPr>
              <m:t>w</m:t>
            </m:r>
          </m:sub>
        </m:sSub>
        <m:r>
          <w:rPr>
            <w:rFonts w:ascii="Cambria Math" w:eastAsiaTheme="minorEastAsia" w:hAnsi="Cambria Math" w:cs="Calibri"/>
          </w:rPr>
          <m:t>=</m:t>
        </m:r>
        <m:sSub>
          <m:sSubPr>
            <m:ctrlPr>
              <w:rPr>
                <w:rFonts w:ascii="Cambria Math" w:eastAsiaTheme="minorEastAsia" w:hAnsi="Cambria Math" w:cs="Calibri"/>
                <w:i/>
                <w:iCs/>
              </w:rPr>
            </m:ctrlPr>
          </m:sSubPr>
          <m:e>
            <m:r>
              <w:rPr>
                <w:rFonts w:ascii="Cambria Math" w:eastAsiaTheme="minorEastAsia" w:hAnsi="Cambria Math" w:cs="Calibri"/>
              </w:rPr>
              <m:t>t</m:t>
            </m:r>
          </m:e>
          <m:sub>
            <m:r>
              <w:rPr>
                <w:rFonts w:ascii="Cambria Math" w:eastAsiaTheme="minorEastAsia" w:hAnsi="Cambria Math" w:cs="Calibri"/>
              </w:rPr>
              <m:t>o</m:t>
            </m:r>
          </m:sub>
        </m:sSub>
      </m:oMath>
      <w:r>
        <w:rPr>
          <w:rFonts w:ascii="Calibri" w:eastAsiaTheme="minorEastAsia" w:hAnsi="Calibri" w:cs="Calibri"/>
          <w:iCs/>
        </w:rPr>
        <w:t xml:space="preserve"> </w:t>
      </w:r>
      <w:r w:rsidR="0030769C">
        <w:rPr>
          <w:rFonts w:ascii="Calibri" w:eastAsiaTheme="minorEastAsia" w:hAnsi="Calibri" w:cs="Calibri"/>
          <w:iCs/>
        </w:rPr>
        <w:t>can be labelled</w:t>
      </w:r>
      <w:r>
        <w:rPr>
          <w:rFonts w:ascii="Calibri" w:eastAsiaTheme="minorEastAsia" w:hAnsi="Calibri" w:cs="Calibri"/>
          <w:iCs/>
        </w:rPr>
        <w:t xml:space="preserve"> as the puncture force</w:t>
      </w:r>
      <w:r w:rsidR="0030769C">
        <w:rPr>
          <w:rFonts w:ascii="Calibri" w:eastAsiaTheme="minorEastAsia" w:hAnsi="Calibri" w:cs="Calibri"/>
          <w:iCs/>
        </w:rPr>
        <w:t xml:space="preserve"> because at that force the whisker would have completely penetrated the coating thickness</w:t>
      </w:r>
      <w:r>
        <w:rPr>
          <w:rFonts w:ascii="Calibri" w:eastAsiaTheme="minorEastAsia" w:hAnsi="Calibri" w:cs="Calibri"/>
          <w:iCs/>
        </w:rPr>
        <w:t xml:space="preserve">. </w:t>
      </w:r>
      <w:r w:rsidR="00964535">
        <w:rPr>
          <w:rFonts w:ascii="Calibri" w:eastAsiaTheme="minorEastAsia" w:hAnsi="Calibri" w:cs="Calibri"/>
          <w:iCs/>
        </w:rPr>
        <w:t>Based on the equations (2), (3) and (4)</w:t>
      </w:r>
      <w:r>
        <w:rPr>
          <w:rFonts w:ascii="Calibri" w:eastAsiaTheme="minorEastAsia" w:hAnsi="Calibri" w:cs="Calibri"/>
          <w:iCs/>
        </w:rPr>
        <w:t>, the relationship between the buckling force</w:t>
      </w:r>
      <w:r w:rsidR="0030769C">
        <w:rPr>
          <w:rFonts w:ascii="Calibri" w:eastAsiaTheme="minorEastAsia" w:hAnsi="Calibri" w:cs="Calibri"/>
          <w:iCs/>
        </w:rPr>
        <w:t xml:space="preserve"> (</w:t>
      </w:r>
      <m:oMath>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b</m:t>
            </m:r>
          </m:sub>
        </m:sSub>
      </m:oMath>
      <w:r w:rsidR="0030769C">
        <w:rPr>
          <w:rFonts w:ascii="Calibri" w:eastAsiaTheme="minorEastAsia" w:hAnsi="Calibri" w:cs="Calibri"/>
          <w:iCs/>
        </w:rPr>
        <w:t>)</w:t>
      </w:r>
      <w:r>
        <w:rPr>
          <w:rFonts w:ascii="Calibri" w:eastAsiaTheme="minorEastAsia" w:hAnsi="Calibri" w:cs="Calibri"/>
          <w:iCs/>
        </w:rPr>
        <w:t xml:space="preserve"> and puncture force</w:t>
      </w:r>
      <w:r w:rsidR="0030769C">
        <w:rPr>
          <w:rFonts w:ascii="Calibri" w:eastAsiaTheme="minorEastAsia" w:hAnsi="Calibri" w:cs="Calibri"/>
          <w:iCs/>
        </w:rPr>
        <w:t xml:space="preserve"> (</w:t>
      </w:r>
      <m:oMath>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p</m:t>
            </m:r>
          </m:sub>
        </m:sSub>
      </m:oMath>
      <w:r w:rsidR="0030769C">
        <w:rPr>
          <w:rFonts w:ascii="Calibri" w:eastAsiaTheme="minorEastAsia" w:hAnsi="Calibri" w:cs="Calibri"/>
          <w:iCs/>
        </w:rPr>
        <w:t>)</w:t>
      </w:r>
      <w:r>
        <w:rPr>
          <w:rFonts w:ascii="Calibri" w:eastAsiaTheme="minorEastAsia" w:hAnsi="Calibri" w:cs="Calibri"/>
          <w:iCs/>
        </w:rPr>
        <w:t xml:space="preserve"> can be calculated.</w:t>
      </w:r>
      <w:r w:rsidR="00964535">
        <w:rPr>
          <w:rFonts w:ascii="Calibri" w:eastAsiaTheme="minorEastAsia" w:hAnsi="Calibri" w:cs="Calibri"/>
          <w:iCs/>
        </w:rPr>
        <w:t xml:space="preserve"> </w:t>
      </w:r>
      <w:r w:rsidR="0030769C">
        <w:rPr>
          <w:rFonts w:ascii="Calibri" w:eastAsiaTheme="minorEastAsia" w:hAnsi="Calibri" w:cs="Calibri"/>
          <w:iCs/>
        </w:rPr>
        <w:t xml:space="preserve">If </w:t>
      </w:r>
      <m:oMath>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p</m:t>
            </m:r>
          </m:sub>
        </m:sSub>
        <m:r>
          <w:rPr>
            <w:rFonts w:ascii="Cambria Math" w:eastAsiaTheme="minorEastAsia" w:hAnsi="Cambria Math" w:cs="Calibri"/>
          </w:rPr>
          <m:t>&gt;</m:t>
        </m:r>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b</m:t>
            </m:r>
          </m:sub>
        </m:sSub>
      </m:oMath>
      <w:r w:rsidR="0030769C">
        <w:rPr>
          <w:rFonts w:ascii="Calibri" w:eastAsiaTheme="minorEastAsia" w:hAnsi="Calibri" w:cs="Calibri"/>
          <w:iCs/>
        </w:rPr>
        <w:t xml:space="preserve">, then the whisker would penetrate through the coating, whereas, if </w:t>
      </w:r>
      <m:oMath>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b</m:t>
            </m:r>
          </m:sub>
        </m:sSub>
        <m:r>
          <w:rPr>
            <w:rFonts w:ascii="Cambria Math" w:eastAsiaTheme="minorEastAsia" w:hAnsi="Cambria Math" w:cs="Calibri"/>
          </w:rPr>
          <m:t>&gt;</m:t>
        </m:r>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p</m:t>
            </m:r>
          </m:sub>
        </m:sSub>
      </m:oMath>
      <w:r w:rsidR="0030769C">
        <w:rPr>
          <w:rFonts w:ascii="Calibri" w:eastAsiaTheme="minorEastAsia" w:hAnsi="Calibri" w:cs="Calibri"/>
          <w:iCs/>
        </w:rPr>
        <w:t xml:space="preserve">, then the whisker would buckle and grow along the lateral direction. The length at which </w:t>
      </w:r>
      <m:oMath>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b</m:t>
            </m:r>
          </m:sub>
        </m:sSub>
        <m:r>
          <w:rPr>
            <w:rFonts w:ascii="Cambria Math" w:eastAsiaTheme="minorEastAsia" w:hAnsi="Cambria Math" w:cs="Calibri"/>
          </w:rPr>
          <m:t>&gt;</m:t>
        </m:r>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p</m:t>
            </m:r>
          </m:sub>
        </m:sSub>
      </m:oMath>
      <w:r w:rsidR="0030769C">
        <w:rPr>
          <w:rFonts w:ascii="Calibri" w:eastAsiaTheme="minorEastAsia" w:hAnsi="Calibri" w:cs="Calibri"/>
          <w:iCs/>
        </w:rPr>
        <w:t xml:space="preserve"> can be </w:t>
      </w:r>
      <w:r w:rsidR="004044F9">
        <w:rPr>
          <w:rFonts w:ascii="Calibri" w:eastAsiaTheme="minorEastAsia" w:hAnsi="Calibri" w:cs="Calibri"/>
          <w:iCs/>
        </w:rPr>
        <w:t>labelled</w:t>
      </w:r>
      <w:r w:rsidR="0030769C">
        <w:rPr>
          <w:rFonts w:ascii="Calibri" w:eastAsiaTheme="minorEastAsia" w:hAnsi="Calibri" w:cs="Calibri"/>
          <w:iCs/>
        </w:rPr>
        <w:t xml:space="preserve"> as the critical length</w:t>
      </w:r>
      <w:r w:rsidR="004044F9">
        <w:rPr>
          <w:rFonts w:ascii="Calibri" w:eastAsiaTheme="minorEastAsia" w:hAnsi="Calibri" w:cs="Calibri"/>
          <w:iCs/>
        </w:rPr>
        <w:t xml:space="preserve"> to buckle the whisker</w:t>
      </w:r>
      <w:r w:rsidR="0030769C">
        <w:rPr>
          <w:rFonts w:ascii="Calibri" w:eastAsiaTheme="minorEastAsia" w:hAnsi="Calibri" w:cs="Calibri"/>
          <w:iCs/>
        </w:rPr>
        <w:t xml:space="preserve">. </w:t>
      </w:r>
    </w:p>
    <w:p w14:paraId="09D69E1C" w14:textId="32A965CF" w:rsidR="00AE6D6C" w:rsidRDefault="00406269" w:rsidP="00176A15">
      <w:pPr>
        <w:spacing w:line="360" w:lineRule="auto"/>
        <w:ind w:firstLine="720"/>
        <w:jc w:val="both"/>
        <w:rPr>
          <w:rFonts w:ascii="Calibri" w:eastAsiaTheme="minorEastAsia" w:hAnsi="Calibri" w:cs="Calibri"/>
          <w:iCs/>
        </w:rPr>
      </w:pPr>
      <w:r>
        <w:rPr>
          <w:rFonts w:ascii="Calibri" w:eastAsiaTheme="minorEastAsia" w:hAnsi="Calibri" w:cs="Calibri"/>
          <w:iCs/>
        </w:rPr>
        <w:t>Figure 15 and figure 16 shows t</w:t>
      </w:r>
      <w:r w:rsidR="009B325B">
        <w:rPr>
          <w:rFonts w:ascii="Calibri" w:eastAsiaTheme="minorEastAsia" w:hAnsi="Calibri" w:cs="Calibri"/>
          <w:iCs/>
        </w:rPr>
        <w:t>he relationship between the buckling force and puncture force for a fixed diameter of the whisker</w:t>
      </w:r>
      <w:r>
        <w:rPr>
          <w:rFonts w:ascii="Calibri" w:eastAsiaTheme="minorEastAsia" w:hAnsi="Calibri" w:cs="Calibri"/>
          <w:iCs/>
        </w:rPr>
        <w:t>s</w:t>
      </w:r>
      <w:r w:rsidR="009B325B">
        <w:rPr>
          <w:rFonts w:ascii="Calibri" w:eastAsiaTheme="minorEastAsia" w:hAnsi="Calibri" w:cs="Calibri"/>
          <w:iCs/>
        </w:rPr>
        <w:t xml:space="preserve">. </w:t>
      </w:r>
      <w:r w:rsidR="00274195">
        <w:rPr>
          <w:rFonts w:ascii="Calibri" w:eastAsiaTheme="minorEastAsia" w:hAnsi="Calibri" w:cs="Calibri"/>
          <w:iCs/>
        </w:rPr>
        <w:t xml:space="preserve">Elastic modulus of the parylene coating after 5000hrs (obtained from </w:t>
      </w:r>
      <w:r w:rsidR="00307C33">
        <w:rPr>
          <w:rFonts w:ascii="Calibri" w:eastAsiaTheme="minorEastAsia" w:hAnsi="Calibri" w:cs="Calibri"/>
          <w:iCs/>
        </w:rPr>
        <w:t>n</w:t>
      </w:r>
      <w:r w:rsidR="00274195">
        <w:rPr>
          <w:rFonts w:ascii="Calibri" w:eastAsiaTheme="minorEastAsia" w:hAnsi="Calibri" w:cs="Calibri"/>
          <w:iCs/>
        </w:rPr>
        <w:t xml:space="preserve">anoindentation technique – figure 4b) was used for this calculation. </w:t>
      </w:r>
      <w:r w:rsidR="00176A15">
        <w:rPr>
          <w:rFonts w:ascii="Calibri" w:eastAsiaTheme="minorEastAsia" w:hAnsi="Calibri" w:cs="Calibri"/>
          <w:iCs/>
        </w:rPr>
        <w:t xml:space="preserve">Theoretical analysis of </w:t>
      </w:r>
      <w:r w:rsidR="00307C33">
        <w:rPr>
          <w:rFonts w:ascii="Calibri" w:eastAsiaTheme="minorEastAsia" w:hAnsi="Calibri" w:cs="Calibri"/>
          <w:iCs/>
        </w:rPr>
        <w:t xml:space="preserve">the </w:t>
      </w:r>
      <w:r w:rsidR="00176A15">
        <w:rPr>
          <w:rFonts w:ascii="Calibri" w:eastAsiaTheme="minorEastAsia" w:hAnsi="Calibri" w:cs="Calibri"/>
          <w:iCs/>
        </w:rPr>
        <w:t xml:space="preserve">whisker penetration activity for </w:t>
      </w:r>
      <w:r w:rsidR="00307C33">
        <w:rPr>
          <w:rFonts w:ascii="Calibri" w:eastAsiaTheme="minorEastAsia" w:hAnsi="Calibri" w:cs="Calibri"/>
          <w:iCs/>
        </w:rPr>
        <w:t xml:space="preserve">the </w:t>
      </w:r>
      <w:r w:rsidR="00176A15">
        <w:rPr>
          <w:rFonts w:ascii="Calibri" w:eastAsiaTheme="minorEastAsia" w:hAnsi="Calibri" w:cs="Calibri"/>
          <w:iCs/>
        </w:rPr>
        <w:t xml:space="preserve">thinner parylene coated solderpad after aged for 5000hrs was done with </w:t>
      </w:r>
      <w:r>
        <w:rPr>
          <w:rFonts w:ascii="Calibri" w:eastAsiaTheme="minorEastAsia" w:hAnsi="Calibri" w:cs="Calibri"/>
          <w:iCs/>
        </w:rPr>
        <w:t xml:space="preserve">the </w:t>
      </w:r>
      <w:r w:rsidR="00176A15">
        <w:rPr>
          <w:rFonts w:ascii="Calibri" w:eastAsiaTheme="minorEastAsia" w:hAnsi="Calibri" w:cs="Calibri"/>
          <w:iCs/>
        </w:rPr>
        <w:t>whiskers of three different diameters (</w:t>
      </w:r>
      <m:oMath>
        <m:sSub>
          <m:sSubPr>
            <m:ctrlPr>
              <w:rPr>
                <w:rFonts w:ascii="Cambria Math" w:eastAsiaTheme="minorEastAsia" w:hAnsi="Cambria Math" w:cs="Calibri"/>
                <w:i/>
                <w:iCs/>
              </w:rPr>
            </m:ctrlPr>
          </m:sSubPr>
          <m:e>
            <m:r>
              <w:rPr>
                <w:rFonts w:ascii="Cambria Math" w:eastAsiaTheme="minorEastAsia" w:hAnsi="Cambria Math" w:cs="Calibri"/>
              </w:rPr>
              <m:t>d</m:t>
            </m:r>
          </m:e>
          <m:sub>
            <m:r>
              <w:rPr>
                <w:rFonts w:ascii="Cambria Math" w:eastAsiaTheme="minorEastAsia" w:hAnsi="Cambria Math" w:cs="Calibri"/>
              </w:rPr>
              <m:t>w</m:t>
            </m:r>
          </m:sub>
        </m:sSub>
        <m:r>
          <w:rPr>
            <w:rFonts w:ascii="Cambria Math" w:eastAsiaTheme="minorEastAsia" w:hAnsi="Cambria Math" w:cs="Calibri"/>
          </w:rPr>
          <m:t>=</m:t>
        </m:r>
      </m:oMath>
      <w:r w:rsidR="00176A15">
        <w:rPr>
          <w:rFonts w:ascii="Calibri" w:eastAsiaTheme="minorEastAsia" w:hAnsi="Calibri" w:cs="Calibri"/>
          <w:iCs/>
        </w:rPr>
        <w:t xml:space="preserve"> 4.80µm, 1.61µm and 0.65µm)</w:t>
      </w:r>
      <w:r w:rsidR="00AE6D6C">
        <w:rPr>
          <w:rFonts w:ascii="Calibri" w:eastAsiaTheme="minorEastAsia" w:hAnsi="Calibri" w:cs="Calibri"/>
          <w:iCs/>
        </w:rPr>
        <w:t xml:space="preserve">. </w:t>
      </w:r>
      <w:r w:rsidR="00176A15">
        <w:rPr>
          <w:rFonts w:ascii="Calibri" w:eastAsiaTheme="minorEastAsia" w:hAnsi="Calibri" w:cs="Calibri"/>
          <w:iCs/>
        </w:rPr>
        <w:t xml:space="preserve">Based on the figure 12, all the whiskers were penetrated into the parylene coating without buckling. </w:t>
      </w:r>
      <w:r w:rsidR="00AE6D6C">
        <w:rPr>
          <w:rFonts w:ascii="Calibri" w:eastAsiaTheme="minorEastAsia" w:hAnsi="Calibri" w:cs="Calibri"/>
          <w:iCs/>
        </w:rPr>
        <w:t xml:space="preserve">It can be seen from the figure 15 that, for a whisker with </w:t>
      </w:r>
      <w:r>
        <w:rPr>
          <w:rFonts w:ascii="Calibri" w:eastAsiaTheme="minorEastAsia" w:hAnsi="Calibri" w:cs="Calibri"/>
          <w:iCs/>
        </w:rPr>
        <w:t xml:space="preserve">the </w:t>
      </w:r>
      <w:r w:rsidR="00AE6D6C">
        <w:rPr>
          <w:rFonts w:ascii="Calibri" w:eastAsiaTheme="minorEastAsia" w:hAnsi="Calibri" w:cs="Calibri"/>
          <w:iCs/>
        </w:rPr>
        <w:t>diameter</w:t>
      </w:r>
      <w:r>
        <w:rPr>
          <w:rFonts w:ascii="Calibri" w:eastAsiaTheme="minorEastAsia" w:hAnsi="Calibri" w:cs="Calibri"/>
          <w:iCs/>
        </w:rPr>
        <w:t xml:space="preserve"> of</w:t>
      </w:r>
      <w:r w:rsidR="00AE6D6C">
        <w:rPr>
          <w:rFonts w:ascii="Calibri" w:eastAsiaTheme="minorEastAsia" w:hAnsi="Calibri" w:cs="Calibri"/>
          <w:iCs/>
        </w:rPr>
        <w:t xml:space="preserve"> 4.80µm and 1.61µm to be buckled by </w:t>
      </w:r>
      <w:r>
        <w:rPr>
          <w:rFonts w:ascii="Calibri" w:eastAsiaTheme="minorEastAsia" w:hAnsi="Calibri" w:cs="Calibri"/>
          <w:iCs/>
        </w:rPr>
        <w:t xml:space="preserve">the </w:t>
      </w:r>
      <w:r w:rsidR="00AE6D6C">
        <w:rPr>
          <w:rFonts w:ascii="Calibri" w:eastAsiaTheme="minorEastAsia" w:hAnsi="Calibri" w:cs="Calibri"/>
          <w:iCs/>
        </w:rPr>
        <w:t xml:space="preserve">parylene coating, the length of the whisker should be larger than 9.5µm and 2.1µm, respectively. It can also be seen that </w:t>
      </w:r>
      <w:r w:rsidR="008A3A27">
        <w:rPr>
          <w:rFonts w:ascii="Calibri" w:eastAsiaTheme="minorEastAsia" w:hAnsi="Calibri" w:cs="Calibri"/>
          <w:iCs/>
        </w:rPr>
        <w:t xml:space="preserve">for </w:t>
      </w:r>
      <w:r w:rsidR="00AE6D6C">
        <w:rPr>
          <w:rFonts w:ascii="Calibri" w:eastAsiaTheme="minorEastAsia" w:hAnsi="Calibri" w:cs="Calibri"/>
          <w:iCs/>
        </w:rPr>
        <w:t xml:space="preserve">the </w:t>
      </w:r>
      <w:r w:rsidR="00307C33">
        <w:rPr>
          <w:rFonts w:ascii="Calibri" w:eastAsiaTheme="minorEastAsia" w:hAnsi="Calibri" w:cs="Calibri"/>
          <w:iCs/>
        </w:rPr>
        <w:t>smallest</w:t>
      </w:r>
      <w:r w:rsidR="00AE6D6C">
        <w:rPr>
          <w:rFonts w:ascii="Calibri" w:eastAsiaTheme="minorEastAsia" w:hAnsi="Calibri" w:cs="Calibri"/>
          <w:iCs/>
        </w:rPr>
        <w:t xml:space="preserve"> whisker</w:t>
      </w:r>
      <w:r w:rsidR="00307C33">
        <w:rPr>
          <w:rFonts w:ascii="Calibri" w:eastAsiaTheme="minorEastAsia" w:hAnsi="Calibri" w:cs="Calibri"/>
          <w:iCs/>
        </w:rPr>
        <w:t xml:space="preserve"> dia</w:t>
      </w:r>
      <w:r w:rsidR="008A3A27">
        <w:rPr>
          <w:rFonts w:ascii="Calibri" w:eastAsiaTheme="minorEastAsia" w:hAnsi="Calibri" w:cs="Calibri"/>
          <w:iCs/>
        </w:rPr>
        <w:t>meter</w:t>
      </w:r>
      <w:r w:rsidR="00AE6D6C">
        <w:rPr>
          <w:rFonts w:ascii="Calibri" w:eastAsiaTheme="minorEastAsia" w:hAnsi="Calibri" w:cs="Calibri"/>
          <w:iCs/>
        </w:rPr>
        <w:t xml:space="preserve"> from figure 12 (</w:t>
      </w:r>
      <m:oMath>
        <m:sSub>
          <m:sSubPr>
            <m:ctrlPr>
              <w:rPr>
                <w:rFonts w:ascii="Cambria Math" w:eastAsiaTheme="minorEastAsia" w:hAnsi="Cambria Math" w:cs="Calibri"/>
                <w:i/>
                <w:iCs/>
              </w:rPr>
            </m:ctrlPr>
          </m:sSubPr>
          <m:e>
            <m:r>
              <w:rPr>
                <w:rFonts w:ascii="Cambria Math" w:eastAsiaTheme="minorEastAsia" w:hAnsi="Cambria Math" w:cs="Calibri"/>
              </w:rPr>
              <m:t>d</m:t>
            </m:r>
          </m:e>
          <m:sub>
            <m:r>
              <w:rPr>
                <w:rFonts w:ascii="Cambria Math" w:eastAsiaTheme="minorEastAsia" w:hAnsi="Cambria Math" w:cs="Calibri"/>
              </w:rPr>
              <m:t>w</m:t>
            </m:r>
          </m:sub>
        </m:sSub>
        <m:r>
          <w:rPr>
            <w:rFonts w:ascii="Cambria Math" w:eastAsiaTheme="minorEastAsia" w:hAnsi="Cambria Math" w:cs="Calibri"/>
          </w:rPr>
          <m:t>=</m:t>
        </m:r>
      </m:oMath>
      <w:r w:rsidR="00C920EE">
        <w:rPr>
          <w:rFonts w:ascii="Calibri" w:eastAsiaTheme="minorEastAsia" w:hAnsi="Calibri" w:cs="Calibri"/>
          <w:iCs/>
        </w:rPr>
        <w:t xml:space="preserve"> </w:t>
      </w:r>
      <w:r w:rsidR="00AE6D6C">
        <w:rPr>
          <w:rFonts w:ascii="Calibri" w:eastAsiaTheme="minorEastAsia" w:hAnsi="Calibri" w:cs="Calibri"/>
          <w:iCs/>
        </w:rPr>
        <w:t xml:space="preserve">0.65µm), </w:t>
      </w:r>
      <w:r w:rsidR="008A3A27">
        <w:rPr>
          <w:rFonts w:ascii="Calibri" w:eastAsiaTheme="minorEastAsia" w:hAnsi="Calibri" w:cs="Calibri"/>
          <w:iCs/>
        </w:rPr>
        <w:t>it</w:t>
      </w:r>
      <w:r w:rsidR="00AE6D6C">
        <w:rPr>
          <w:rFonts w:ascii="Calibri" w:eastAsiaTheme="minorEastAsia" w:hAnsi="Calibri" w:cs="Calibri"/>
          <w:iCs/>
        </w:rPr>
        <w:t xml:space="preserve"> needed to be longer than ~0.45µm in order to buckle. </w:t>
      </w:r>
      <w:r w:rsidR="008A3A27">
        <w:rPr>
          <w:rFonts w:ascii="Calibri" w:eastAsiaTheme="minorEastAsia" w:hAnsi="Calibri" w:cs="Calibri"/>
          <w:iCs/>
        </w:rPr>
        <w:lastRenderedPageBreak/>
        <w:t xml:space="preserve">For the areas with good adherent coating as shown in figure 12, all whiskers tend to </w:t>
      </w:r>
      <w:r w:rsidR="000F64D9">
        <w:rPr>
          <w:rFonts w:ascii="Calibri" w:eastAsiaTheme="minorEastAsia" w:hAnsi="Calibri" w:cs="Calibri"/>
          <w:iCs/>
        </w:rPr>
        <w:t>penetrate</w:t>
      </w:r>
      <w:r w:rsidR="008A3A27">
        <w:rPr>
          <w:rFonts w:ascii="Calibri" w:eastAsiaTheme="minorEastAsia" w:hAnsi="Calibri" w:cs="Calibri"/>
          <w:iCs/>
        </w:rPr>
        <w:t xml:space="preserve"> through the coating because they do not have an enough space to grow long enough and mechanical properties of the parylene are degraded after the 5000 hr aging. </w:t>
      </w:r>
      <w:r w:rsidR="00AE6D6C">
        <w:rPr>
          <w:rFonts w:ascii="Calibri" w:eastAsiaTheme="minorEastAsia" w:hAnsi="Calibri" w:cs="Calibri"/>
          <w:iCs/>
        </w:rPr>
        <w:t xml:space="preserve"> </w:t>
      </w:r>
    </w:p>
    <w:p w14:paraId="6ACE1B59" w14:textId="77777777" w:rsidR="00AE6D6C" w:rsidRDefault="00AE6D6C" w:rsidP="00176A15">
      <w:pPr>
        <w:spacing w:line="360" w:lineRule="auto"/>
        <w:ind w:firstLine="720"/>
        <w:jc w:val="both"/>
        <w:rPr>
          <w:rFonts w:ascii="Calibri" w:eastAsiaTheme="minorEastAsia" w:hAnsi="Calibri" w:cs="Calibri"/>
          <w:iCs/>
        </w:rPr>
      </w:pPr>
    </w:p>
    <w:p w14:paraId="7032D63C" w14:textId="594010F0" w:rsidR="00176A15" w:rsidRDefault="00AE6D6C" w:rsidP="00176A15">
      <w:pPr>
        <w:spacing w:line="360" w:lineRule="auto"/>
        <w:ind w:firstLine="720"/>
        <w:jc w:val="both"/>
        <w:rPr>
          <w:rFonts w:ascii="Calibri" w:eastAsiaTheme="minorEastAsia" w:hAnsi="Calibri" w:cs="Calibri"/>
          <w:iCs/>
        </w:rPr>
      </w:pPr>
      <w:r>
        <w:rPr>
          <w:rFonts w:ascii="Calibri" w:eastAsiaTheme="minorEastAsia" w:hAnsi="Calibri" w:cs="Calibri"/>
          <w:iCs/>
        </w:rPr>
        <w:t xml:space="preserve">  </w:t>
      </w:r>
    </w:p>
    <w:p w14:paraId="4AA3C2EC" w14:textId="0C394265" w:rsidR="00176A15" w:rsidRDefault="00C05D77" w:rsidP="00C05D77">
      <w:pPr>
        <w:pStyle w:val="NoSpacing"/>
        <w:jc w:val="center"/>
      </w:pPr>
      <w:r>
        <w:rPr>
          <w:noProof/>
        </w:rPr>
        <w:drawing>
          <wp:inline distT="0" distB="0" distL="0" distR="0" wp14:anchorId="375E8107" wp14:editId="7B46A915">
            <wp:extent cx="5588000" cy="2641600"/>
            <wp:effectExtent l="0" t="0" r="0" b="0"/>
            <wp:docPr id="50" name="Picture 5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88000" cy="2641600"/>
                    </a:xfrm>
                    <a:prstGeom prst="rect">
                      <a:avLst/>
                    </a:prstGeom>
                  </pic:spPr>
                </pic:pic>
              </a:graphicData>
            </a:graphic>
          </wp:inline>
        </w:drawing>
      </w:r>
    </w:p>
    <w:p w14:paraId="7FFA2CC6" w14:textId="761F0E7C" w:rsidR="00C05D77" w:rsidRPr="001F6BBE" w:rsidRDefault="00C05D77" w:rsidP="00C05D77">
      <w:pPr>
        <w:spacing w:line="360" w:lineRule="auto"/>
        <w:jc w:val="center"/>
        <w:rPr>
          <w:rFonts w:ascii="Calibri" w:eastAsiaTheme="minorEastAsia" w:hAnsi="Calibri" w:cs="Calibri"/>
          <w:i/>
        </w:rPr>
      </w:pPr>
      <w:r w:rsidRPr="001F6BBE">
        <w:rPr>
          <w:rFonts w:ascii="Calibri" w:eastAsiaTheme="minorEastAsia" w:hAnsi="Calibri" w:cs="Calibri"/>
          <w:b/>
          <w:bCs/>
          <w:i/>
        </w:rPr>
        <w:t>Fig 1</w:t>
      </w:r>
      <w:r>
        <w:rPr>
          <w:rFonts w:ascii="Calibri" w:eastAsiaTheme="minorEastAsia" w:hAnsi="Calibri" w:cs="Calibri"/>
          <w:b/>
          <w:bCs/>
          <w:i/>
        </w:rPr>
        <w:t>5</w:t>
      </w:r>
      <w:r w:rsidRPr="001F6BBE">
        <w:rPr>
          <w:rFonts w:ascii="Calibri" w:eastAsiaTheme="minorEastAsia" w:hAnsi="Calibri" w:cs="Calibri"/>
          <w:i/>
        </w:rPr>
        <w:t xml:space="preserve">: </w:t>
      </w:r>
      <w:r>
        <w:rPr>
          <w:rFonts w:ascii="Calibri" w:eastAsiaTheme="minorEastAsia" w:hAnsi="Calibri" w:cs="Calibri"/>
          <w:i/>
        </w:rPr>
        <w:t>R</w:t>
      </w:r>
      <w:r w:rsidRPr="001F6BBE">
        <w:rPr>
          <w:rFonts w:ascii="Calibri" w:eastAsiaTheme="minorEastAsia" w:hAnsi="Calibri" w:cs="Calibri"/>
          <w:i/>
        </w:rPr>
        <w:t xml:space="preserve">elationship between the buckling force </w:t>
      </w:r>
      <w:r>
        <w:rPr>
          <w:rFonts w:ascii="Calibri" w:eastAsiaTheme="minorEastAsia" w:hAnsi="Calibri" w:cs="Calibri"/>
          <w:i/>
        </w:rPr>
        <w:t xml:space="preserve">with respect to the length of the whisker (for thinner parylene coating) </w:t>
      </w:r>
    </w:p>
    <w:p w14:paraId="3AE9837D" w14:textId="77777777" w:rsidR="00C05D77" w:rsidRDefault="00C05D77" w:rsidP="005B2AEB">
      <w:pPr>
        <w:pStyle w:val="NoSpacing"/>
      </w:pPr>
    </w:p>
    <w:p w14:paraId="03A21DC9" w14:textId="108197F7" w:rsidR="00274195" w:rsidRDefault="00B357FB" w:rsidP="0079442B">
      <w:pPr>
        <w:spacing w:line="360" w:lineRule="auto"/>
        <w:ind w:firstLine="720"/>
        <w:jc w:val="both"/>
        <w:rPr>
          <w:rFonts w:ascii="Calibri" w:eastAsiaTheme="minorEastAsia" w:hAnsi="Calibri" w:cs="Calibri"/>
          <w:iCs/>
        </w:rPr>
      </w:pPr>
      <w:r>
        <w:rPr>
          <w:rFonts w:ascii="Calibri" w:eastAsiaTheme="minorEastAsia" w:hAnsi="Calibri" w:cs="Calibri"/>
          <w:iCs/>
        </w:rPr>
        <w:t>A t</w:t>
      </w:r>
      <w:r w:rsidR="009B325B">
        <w:rPr>
          <w:rFonts w:ascii="Calibri" w:eastAsiaTheme="minorEastAsia" w:hAnsi="Calibri" w:cs="Calibri"/>
          <w:iCs/>
        </w:rPr>
        <w:t>he</w:t>
      </w:r>
      <w:r w:rsidR="00274195">
        <w:rPr>
          <w:rFonts w:ascii="Calibri" w:eastAsiaTheme="minorEastAsia" w:hAnsi="Calibri" w:cs="Calibri"/>
          <w:iCs/>
        </w:rPr>
        <w:t>oretical</w:t>
      </w:r>
      <w:r w:rsidR="009B325B">
        <w:rPr>
          <w:rFonts w:ascii="Calibri" w:eastAsiaTheme="minorEastAsia" w:hAnsi="Calibri" w:cs="Calibri"/>
          <w:iCs/>
        </w:rPr>
        <w:t xml:space="preserve"> </w:t>
      </w:r>
      <w:r w:rsidR="00274195">
        <w:rPr>
          <w:rFonts w:ascii="Calibri" w:eastAsiaTheme="minorEastAsia" w:hAnsi="Calibri" w:cs="Calibri"/>
          <w:iCs/>
        </w:rPr>
        <w:t xml:space="preserve">analysis of </w:t>
      </w:r>
      <w:r>
        <w:rPr>
          <w:rFonts w:ascii="Calibri" w:eastAsiaTheme="minorEastAsia" w:hAnsi="Calibri" w:cs="Calibri"/>
          <w:iCs/>
        </w:rPr>
        <w:t xml:space="preserve">the </w:t>
      </w:r>
      <w:r w:rsidR="00274195">
        <w:rPr>
          <w:rFonts w:ascii="Calibri" w:eastAsiaTheme="minorEastAsia" w:hAnsi="Calibri" w:cs="Calibri"/>
          <w:iCs/>
        </w:rPr>
        <w:t xml:space="preserve">whisker penetration activity for </w:t>
      </w:r>
      <w:r>
        <w:rPr>
          <w:rFonts w:ascii="Calibri" w:eastAsiaTheme="minorEastAsia" w:hAnsi="Calibri" w:cs="Calibri"/>
          <w:iCs/>
        </w:rPr>
        <w:t xml:space="preserve">the </w:t>
      </w:r>
      <w:r w:rsidR="00274195">
        <w:rPr>
          <w:rFonts w:ascii="Calibri" w:eastAsiaTheme="minorEastAsia" w:hAnsi="Calibri" w:cs="Calibri"/>
          <w:iCs/>
        </w:rPr>
        <w:t xml:space="preserve">thicker parylene coated solderpad aged for 5000hrs was </w:t>
      </w:r>
      <w:r w:rsidR="009B325B">
        <w:rPr>
          <w:rFonts w:ascii="Calibri" w:eastAsiaTheme="minorEastAsia" w:hAnsi="Calibri" w:cs="Calibri"/>
          <w:iCs/>
        </w:rPr>
        <w:t xml:space="preserve">done </w:t>
      </w:r>
      <w:r w:rsidR="00274195">
        <w:rPr>
          <w:rFonts w:ascii="Calibri" w:eastAsiaTheme="minorEastAsia" w:hAnsi="Calibri" w:cs="Calibri"/>
          <w:iCs/>
        </w:rPr>
        <w:t xml:space="preserve">with </w:t>
      </w:r>
      <w:r w:rsidR="009B325B">
        <w:rPr>
          <w:rFonts w:ascii="Calibri" w:eastAsiaTheme="minorEastAsia" w:hAnsi="Calibri" w:cs="Calibri"/>
          <w:iCs/>
        </w:rPr>
        <w:t>th</w:t>
      </w:r>
      <w:r w:rsidR="0079442B">
        <w:rPr>
          <w:rFonts w:ascii="Calibri" w:eastAsiaTheme="minorEastAsia" w:hAnsi="Calibri" w:cs="Calibri"/>
          <w:iCs/>
        </w:rPr>
        <w:t xml:space="preserve">ree different </w:t>
      </w:r>
      <w:r w:rsidR="00274195">
        <w:rPr>
          <w:rFonts w:ascii="Calibri" w:eastAsiaTheme="minorEastAsia" w:hAnsi="Calibri" w:cs="Calibri"/>
          <w:iCs/>
        </w:rPr>
        <w:t>whiskers</w:t>
      </w:r>
      <w:r>
        <w:rPr>
          <w:rFonts w:ascii="Calibri" w:eastAsiaTheme="minorEastAsia" w:hAnsi="Calibri" w:cs="Calibri"/>
          <w:iCs/>
        </w:rPr>
        <w:t>:</w:t>
      </w:r>
      <w:r w:rsidR="0079442B">
        <w:rPr>
          <w:rFonts w:ascii="Calibri" w:eastAsiaTheme="minorEastAsia" w:hAnsi="Calibri" w:cs="Calibri"/>
          <w:iCs/>
        </w:rPr>
        <w:t xml:space="preserve"> </w:t>
      </w:r>
      <w:r w:rsidR="00274195">
        <w:rPr>
          <w:rFonts w:ascii="Calibri" w:eastAsiaTheme="minorEastAsia" w:hAnsi="Calibri" w:cs="Calibri"/>
          <w:iCs/>
        </w:rPr>
        <w:t xml:space="preserve">(i) </w:t>
      </w:r>
      <w:r>
        <w:rPr>
          <w:rFonts w:ascii="Calibri" w:eastAsiaTheme="minorEastAsia" w:hAnsi="Calibri" w:cs="Calibri"/>
          <w:iCs/>
        </w:rPr>
        <w:t>c</w:t>
      </w:r>
      <w:r w:rsidR="00274195">
        <w:rPr>
          <w:rFonts w:ascii="Calibri" w:eastAsiaTheme="minorEastAsia" w:hAnsi="Calibri" w:cs="Calibri"/>
          <w:iCs/>
        </w:rPr>
        <w:t>ompletely penetrated</w:t>
      </w:r>
      <w:r w:rsidR="0079442B">
        <w:rPr>
          <w:rFonts w:ascii="Calibri" w:eastAsiaTheme="minorEastAsia" w:hAnsi="Calibri" w:cs="Calibri"/>
          <w:iCs/>
        </w:rPr>
        <w:t xml:space="preserve"> whisker </w:t>
      </w:r>
      <w:r w:rsidR="00274195">
        <w:rPr>
          <w:rFonts w:ascii="Calibri" w:eastAsiaTheme="minorEastAsia" w:hAnsi="Calibri" w:cs="Calibri"/>
          <w:iCs/>
        </w:rPr>
        <w:t xml:space="preserve">of diameter, </w:t>
      </w:r>
      <m:oMath>
        <m:sSub>
          <m:sSubPr>
            <m:ctrlPr>
              <w:rPr>
                <w:rFonts w:ascii="Cambria Math" w:eastAsiaTheme="minorEastAsia" w:hAnsi="Cambria Math" w:cs="Calibri"/>
                <w:i/>
                <w:iCs/>
              </w:rPr>
            </m:ctrlPr>
          </m:sSubPr>
          <m:e>
            <m:r>
              <w:rPr>
                <w:rFonts w:ascii="Cambria Math" w:eastAsiaTheme="minorEastAsia" w:hAnsi="Cambria Math" w:cs="Calibri"/>
              </w:rPr>
              <m:t>d</m:t>
            </m:r>
          </m:e>
          <m:sub>
            <m:r>
              <w:rPr>
                <w:rFonts w:ascii="Cambria Math" w:eastAsiaTheme="minorEastAsia" w:hAnsi="Cambria Math" w:cs="Calibri"/>
              </w:rPr>
              <m:t>w</m:t>
            </m:r>
          </m:sub>
        </m:sSub>
        <m:r>
          <w:rPr>
            <w:rFonts w:ascii="Cambria Math" w:eastAsiaTheme="minorEastAsia" w:hAnsi="Cambria Math" w:cs="Calibri"/>
          </w:rPr>
          <m:t>=20.18µm</m:t>
        </m:r>
      </m:oMath>
      <w:r w:rsidR="00274195">
        <w:rPr>
          <w:rFonts w:ascii="Calibri" w:eastAsiaTheme="minorEastAsia" w:hAnsi="Calibri" w:cs="Calibri"/>
          <w:iCs/>
        </w:rPr>
        <w:t xml:space="preserve"> (f</w:t>
      </w:r>
      <w:r w:rsidR="009B325B">
        <w:rPr>
          <w:rFonts w:ascii="Calibri" w:eastAsiaTheme="minorEastAsia" w:hAnsi="Calibri" w:cs="Calibri"/>
          <w:iCs/>
        </w:rPr>
        <w:t>igure 11b</w:t>
      </w:r>
      <w:r w:rsidR="0079442B">
        <w:rPr>
          <w:rFonts w:ascii="Calibri" w:eastAsiaTheme="minorEastAsia" w:hAnsi="Calibri" w:cs="Calibri"/>
          <w:iCs/>
        </w:rPr>
        <w:t>);</w:t>
      </w:r>
      <w:r w:rsidR="009B325B">
        <w:rPr>
          <w:rFonts w:ascii="Calibri" w:eastAsiaTheme="minorEastAsia" w:hAnsi="Calibri" w:cs="Calibri"/>
          <w:iCs/>
        </w:rPr>
        <w:t xml:space="preserve"> </w:t>
      </w:r>
      <w:r w:rsidR="00274195">
        <w:rPr>
          <w:rFonts w:ascii="Calibri" w:eastAsiaTheme="minorEastAsia" w:hAnsi="Calibri" w:cs="Calibri"/>
          <w:iCs/>
        </w:rPr>
        <w:t xml:space="preserve">(ii) </w:t>
      </w:r>
      <w:r>
        <w:rPr>
          <w:rFonts w:ascii="Calibri" w:eastAsiaTheme="minorEastAsia" w:hAnsi="Calibri" w:cs="Calibri"/>
          <w:iCs/>
        </w:rPr>
        <w:t>p</w:t>
      </w:r>
      <w:r w:rsidR="00274195">
        <w:rPr>
          <w:rFonts w:ascii="Calibri" w:eastAsiaTheme="minorEastAsia" w:hAnsi="Calibri" w:cs="Calibri"/>
          <w:iCs/>
        </w:rPr>
        <w:t>artially penetrated</w:t>
      </w:r>
      <w:r w:rsidRPr="00B357FB">
        <w:rPr>
          <w:rFonts w:ascii="Calibri" w:eastAsiaTheme="minorEastAsia" w:hAnsi="Calibri" w:cs="Calibri"/>
          <w:iCs/>
        </w:rPr>
        <w:t xml:space="preserve"> </w:t>
      </w:r>
      <w:r>
        <w:rPr>
          <w:rFonts w:ascii="Calibri" w:eastAsiaTheme="minorEastAsia" w:hAnsi="Calibri" w:cs="Calibri"/>
          <w:iCs/>
        </w:rPr>
        <w:t>whisker</w:t>
      </w:r>
      <w:r w:rsidR="00176A15">
        <w:rPr>
          <w:rFonts w:ascii="Calibri" w:eastAsiaTheme="minorEastAsia" w:hAnsi="Calibri" w:cs="Calibri"/>
          <w:iCs/>
        </w:rPr>
        <w:t xml:space="preserve"> (broke</w:t>
      </w:r>
      <w:r>
        <w:rPr>
          <w:rFonts w:ascii="Calibri" w:eastAsiaTheme="minorEastAsia" w:hAnsi="Calibri" w:cs="Calibri"/>
          <w:iCs/>
        </w:rPr>
        <w:t>n</w:t>
      </w:r>
      <w:r w:rsidR="00176A15">
        <w:rPr>
          <w:rFonts w:ascii="Calibri" w:eastAsiaTheme="minorEastAsia" w:hAnsi="Calibri" w:cs="Calibri"/>
          <w:iCs/>
        </w:rPr>
        <w:t xml:space="preserve"> during </w:t>
      </w:r>
      <w:r>
        <w:rPr>
          <w:rFonts w:ascii="Calibri" w:eastAsiaTheme="minorEastAsia" w:hAnsi="Calibri" w:cs="Calibri"/>
          <w:iCs/>
        </w:rPr>
        <w:t xml:space="preserve">the </w:t>
      </w:r>
      <w:r w:rsidR="00176A15">
        <w:rPr>
          <w:rFonts w:ascii="Calibri" w:eastAsiaTheme="minorEastAsia" w:hAnsi="Calibri" w:cs="Calibri"/>
          <w:iCs/>
        </w:rPr>
        <w:t>manual peeling)</w:t>
      </w:r>
      <w:r w:rsidR="00274195">
        <w:rPr>
          <w:rFonts w:ascii="Calibri" w:eastAsiaTheme="minorEastAsia" w:hAnsi="Calibri" w:cs="Calibri"/>
          <w:iCs/>
        </w:rPr>
        <w:t xml:space="preserve"> with </w:t>
      </w:r>
      <w:r>
        <w:rPr>
          <w:rFonts w:ascii="Calibri" w:eastAsiaTheme="minorEastAsia" w:hAnsi="Calibri" w:cs="Calibri"/>
          <w:iCs/>
        </w:rPr>
        <w:t xml:space="preserve">a </w:t>
      </w:r>
      <w:r w:rsidR="00274195">
        <w:rPr>
          <w:rFonts w:ascii="Calibri" w:eastAsiaTheme="minorEastAsia" w:hAnsi="Calibri" w:cs="Calibri"/>
          <w:iCs/>
        </w:rPr>
        <w:t>diameter of 2.17µm (f</w:t>
      </w:r>
      <w:r w:rsidR="009B325B">
        <w:rPr>
          <w:rFonts w:ascii="Calibri" w:eastAsiaTheme="minorEastAsia" w:hAnsi="Calibri" w:cs="Calibri"/>
          <w:iCs/>
        </w:rPr>
        <w:t xml:space="preserve">igure </w:t>
      </w:r>
      <w:r w:rsidR="00B070F2">
        <w:rPr>
          <w:rFonts w:ascii="Calibri" w:eastAsiaTheme="minorEastAsia" w:hAnsi="Calibri" w:cs="Calibri"/>
          <w:iCs/>
        </w:rPr>
        <w:t>14b</w:t>
      </w:r>
      <w:r w:rsidR="00274195">
        <w:rPr>
          <w:rFonts w:ascii="Calibri" w:eastAsiaTheme="minorEastAsia" w:hAnsi="Calibri" w:cs="Calibri"/>
          <w:iCs/>
        </w:rPr>
        <w:t>)</w:t>
      </w:r>
      <w:r w:rsidR="0079442B">
        <w:rPr>
          <w:rFonts w:ascii="Calibri" w:eastAsiaTheme="minorEastAsia" w:hAnsi="Calibri" w:cs="Calibri"/>
          <w:iCs/>
        </w:rPr>
        <w:t xml:space="preserve">; and </w:t>
      </w:r>
      <w:r w:rsidR="00176A15">
        <w:rPr>
          <w:rFonts w:ascii="Calibri" w:eastAsiaTheme="minorEastAsia" w:hAnsi="Calibri" w:cs="Calibri"/>
          <w:iCs/>
        </w:rPr>
        <w:t xml:space="preserve">(iii) </w:t>
      </w:r>
      <w:r>
        <w:rPr>
          <w:rFonts w:ascii="Calibri" w:eastAsiaTheme="minorEastAsia" w:hAnsi="Calibri" w:cs="Calibri"/>
          <w:iCs/>
        </w:rPr>
        <w:t>w</w:t>
      </w:r>
      <w:r w:rsidR="0079442B">
        <w:rPr>
          <w:rFonts w:ascii="Calibri" w:eastAsiaTheme="minorEastAsia" w:hAnsi="Calibri" w:cs="Calibri"/>
          <w:iCs/>
        </w:rPr>
        <w:t>hisker</w:t>
      </w:r>
      <w:r w:rsidR="00176A15">
        <w:rPr>
          <w:rFonts w:ascii="Calibri" w:eastAsiaTheme="minorEastAsia" w:hAnsi="Calibri" w:cs="Calibri"/>
          <w:iCs/>
        </w:rPr>
        <w:t xml:space="preserve"> buckled after initial growth with diameter 0.86</w:t>
      </w:r>
      <w:r>
        <w:rPr>
          <w:rFonts w:ascii="Calibri" w:eastAsiaTheme="minorEastAsia" w:hAnsi="Calibri" w:cs="Calibri"/>
          <w:iCs/>
        </w:rPr>
        <w:t xml:space="preserve"> </w:t>
      </w:r>
      <w:r w:rsidR="00176A15">
        <w:rPr>
          <w:rFonts w:ascii="Calibri" w:eastAsiaTheme="minorEastAsia" w:hAnsi="Calibri" w:cs="Calibri"/>
          <w:iCs/>
        </w:rPr>
        <w:t>µm (</w:t>
      </w:r>
      <w:r w:rsidR="0079442B">
        <w:rPr>
          <w:rFonts w:ascii="Calibri" w:eastAsiaTheme="minorEastAsia" w:hAnsi="Calibri" w:cs="Calibri"/>
          <w:iCs/>
        </w:rPr>
        <w:t>figure 14c</w:t>
      </w:r>
      <w:r w:rsidR="00176A15">
        <w:rPr>
          <w:rFonts w:ascii="Calibri" w:eastAsiaTheme="minorEastAsia" w:hAnsi="Calibri" w:cs="Calibri"/>
          <w:iCs/>
        </w:rPr>
        <w:t>).</w:t>
      </w:r>
    </w:p>
    <w:p w14:paraId="78764FF9" w14:textId="0F57E5D2" w:rsidR="009B325B" w:rsidRDefault="00B070F2" w:rsidP="0079442B">
      <w:pPr>
        <w:spacing w:line="360" w:lineRule="auto"/>
        <w:ind w:firstLine="720"/>
        <w:jc w:val="both"/>
        <w:rPr>
          <w:rFonts w:ascii="Calibri" w:eastAsiaTheme="minorEastAsia" w:hAnsi="Calibri" w:cs="Calibri"/>
          <w:iCs/>
        </w:rPr>
      </w:pPr>
      <w:r>
        <w:rPr>
          <w:rFonts w:ascii="Calibri" w:eastAsiaTheme="minorEastAsia" w:hAnsi="Calibri" w:cs="Calibri"/>
          <w:iCs/>
        </w:rPr>
        <w:t>As shown in</w:t>
      </w:r>
      <w:r w:rsidR="0030769C">
        <w:rPr>
          <w:rFonts w:ascii="Calibri" w:eastAsiaTheme="minorEastAsia" w:hAnsi="Calibri" w:cs="Calibri"/>
          <w:iCs/>
        </w:rPr>
        <w:t xml:space="preserve"> figure </w:t>
      </w:r>
      <w:r w:rsidR="00274195">
        <w:rPr>
          <w:rFonts w:ascii="Calibri" w:eastAsiaTheme="minorEastAsia" w:hAnsi="Calibri" w:cs="Calibri"/>
          <w:iCs/>
        </w:rPr>
        <w:t>16</w:t>
      </w:r>
      <w:r>
        <w:rPr>
          <w:rFonts w:ascii="Calibri" w:eastAsiaTheme="minorEastAsia" w:hAnsi="Calibri" w:cs="Calibri"/>
          <w:iCs/>
        </w:rPr>
        <w:t>,</w:t>
      </w:r>
      <w:r w:rsidR="0030769C">
        <w:rPr>
          <w:rFonts w:ascii="Calibri" w:eastAsiaTheme="minorEastAsia" w:hAnsi="Calibri" w:cs="Calibri"/>
          <w:iCs/>
        </w:rPr>
        <w:t xml:space="preserve"> </w:t>
      </w:r>
      <w:r>
        <w:rPr>
          <w:rFonts w:ascii="Calibri" w:eastAsiaTheme="minorEastAsia" w:hAnsi="Calibri" w:cs="Calibri"/>
          <w:iCs/>
        </w:rPr>
        <w:t>f</w:t>
      </w:r>
      <w:r w:rsidR="0030769C">
        <w:rPr>
          <w:rFonts w:ascii="Calibri" w:eastAsiaTheme="minorEastAsia" w:hAnsi="Calibri" w:cs="Calibri"/>
          <w:iCs/>
        </w:rPr>
        <w:t xml:space="preserve">or the whisker with </w:t>
      </w:r>
      <w:r>
        <w:rPr>
          <w:rFonts w:ascii="Calibri" w:eastAsiaTheme="minorEastAsia" w:hAnsi="Calibri" w:cs="Calibri"/>
          <w:iCs/>
        </w:rPr>
        <w:t xml:space="preserve">the </w:t>
      </w:r>
      <w:r w:rsidR="0030769C">
        <w:rPr>
          <w:rFonts w:ascii="Calibri" w:eastAsiaTheme="minorEastAsia" w:hAnsi="Calibri" w:cs="Calibri"/>
          <w:iCs/>
        </w:rPr>
        <w:t>diameter</w:t>
      </w:r>
      <w:r>
        <w:rPr>
          <w:rFonts w:ascii="Calibri" w:eastAsiaTheme="minorEastAsia" w:hAnsi="Calibri" w:cs="Calibri"/>
          <w:iCs/>
        </w:rPr>
        <w:t xml:space="preserve"> of</w:t>
      </w:r>
      <w:r w:rsidR="0030769C">
        <w:rPr>
          <w:rFonts w:ascii="Calibri" w:eastAsiaTheme="minorEastAsia" w:hAnsi="Calibri" w:cs="Calibri"/>
          <w:iCs/>
        </w:rPr>
        <w:t xml:space="preserve"> 20.18µm, </w:t>
      </w:r>
      <m:oMath>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b</m:t>
            </m:r>
          </m:sub>
        </m:sSub>
        <m:r>
          <w:rPr>
            <w:rFonts w:ascii="Cambria Math" w:eastAsiaTheme="minorEastAsia" w:hAnsi="Cambria Math" w:cs="Calibri"/>
          </w:rPr>
          <m:t>&gt;</m:t>
        </m:r>
        <m:sSub>
          <m:sSubPr>
            <m:ctrlPr>
              <w:rPr>
                <w:rFonts w:ascii="Cambria Math" w:eastAsiaTheme="minorEastAsia" w:hAnsi="Cambria Math" w:cs="Calibri"/>
                <w:i/>
                <w:iCs/>
              </w:rPr>
            </m:ctrlPr>
          </m:sSubPr>
          <m:e>
            <m:r>
              <w:rPr>
                <w:rFonts w:ascii="Cambria Math" w:eastAsiaTheme="minorEastAsia" w:hAnsi="Cambria Math" w:cs="Calibri"/>
              </w:rPr>
              <m:t>F</m:t>
            </m:r>
          </m:e>
          <m:sub>
            <m:r>
              <w:rPr>
                <w:rFonts w:ascii="Cambria Math" w:eastAsiaTheme="minorEastAsia" w:hAnsi="Cambria Math" w:cs="Calibri"/>
              </w:rPr>
              <m:t>p</m:t>
            </m:r>
          </m:sub>
        </m:sSub>
      </m:oMath>
      <w:r w:rsidR="0030769C">
        <w:rPr>
          <w:rFonts w:ascii="Calibri" w:eastAsiaTheme="minorEastAsia" w:hAnsi="Calibri" w:cs="Calibri"/>
          <w:iCs/>
        </w:rPr>
        <w:t xml:space="preserve"> even </w:t>
      </w:r>
      <w:r w:rsidR="00CE7418">
        <w:rPr>
          <w:rFonts w:ascii="Calibri" w:eastAsiaTheme="minorEastAsia" w:hAnsi="Calibri" w:cs="Calibri"/>
          <w:iCs/>
        </w:rPr>
        <w:t xml:space="preserve">with </w:t>
      </w:r>
      <w:r w:rsidR="00781C37">
        <w:rPr>
          <w:rFonts w:ascii="Calibri" w:eastAsiaTheme="minorEastAsia" w:hAnsi="Calibri" w:cs="Calibri"/>
          <w:iCs/>
        </w:rPr>
        <w:t xml:space="preserve">a </w:t>
      </w:r>
      <w:r w:rsidR="0030769C">
        <w:rPr>
          <w:rFonts w:ascii="Calibri" w:eastAsiaTheme="minorEastAsia" w:hAnsi="Calibri" w:cs="Calibri"/>
          <w:iCs/>
        </w:rPr>
        <w:t xml:space="preserve">25µm </w:t>
      </w:r>
      <w:r w:rsidR="00B357FB">
        <w:rPr>
          <w:rFonts w:ascii="Calibri" w:eastAsiaTheme="minorEastAsia" w:hAnsi="Calibri" w:cs="Calibri"/>
          <w:iCs/>
        </w:rPr>
        <w:t xml:space="preserve">long whisker, </w:t>
      </w:r>
      <w:r w:rsidR="0030769C">
        <w:rPr>
          <w:rFonts w:ascii="Calibri" w:eastAsiaTheme="minorEastAsia" w:hAnsi="Calibri" w:cs="Calibri"/>
          <w:iCs/>
        </w:rPr>
        <w:t>which lead</w:t>
      </w:r>
      <w:r w:rsidR="00781C37">
        <w:rPr>
          <w:rFonts w:ascii="Calibri" w:eastAsiaTheme="minorEastAsia" w:hAnsi="Calibri" w:cs="Calibri"/>
          <w:iCs/>
        </w:rPr>
        <w:t>s</w:t>
      </w:r>
      <w:r w:rsidR="0030769C">
        <w:rPr>
          <w:rFonts w:ascii="Calibri" w:eastAsiaTheme="minorEastAsia" w:hAnsi="Calibri" w:cs="Calibri"/>
          <w:iCs/>
        </w:rPr>
        <w:t xml:space="preserve"> to the complete penetration of the </w:t>
      </w:r>
      <w:r w:rsidR="00B357FB">
        <w:rPr>
          <w:rFonts w:ascii="Calibri" w:eastAsiaTheme="minorEastAsia" w:hAnsi="Calibri" w:cs="Calibri"/>
          <w:iCs/>
        </w:rPr>
        <w:t>whisker</w:t>
      </w:r>
      <w:r w:rsidR="0030769C">
        <w:rPr>
          <w:rFonts w:ascii="Calibri" w:eastAsiaTheme="minorEastAsia" w:hAnsi="Calibri" w:cs="Calibri"/>
          <w:iCs/>
        </w:rPr>
        <w:t xml:space="preserve"> through the</w:t>
      </w:r>
      <w:r w:rsidR="00B357FB">
        <w:rPr>
          <w:rFonts w:ascii="Calibri" w:eastAsiaTheme="minorEastAsia" w:hAnsi="Calibri" w:cs="Calibri"/>
          <w:iCs/>
        </w:rPr>
        <w:t xml:space="preserve"> parylene</w:t>
      </w:r>
      <w:r w:rsidR="0030769C">
        <w:rPr>
          <w:rFonts w:ascii="Calibri" w:eastAsiaTheme="minorEastAsia" w:hAnsi="Calibri" w:cs="Calibri"/>
          <w:iCs/>
        </w:rPr>
        <w:t xml:space="preserve"> coating. </w:t>
      </w:r>
      <w:r w:rsidR="004044F9">
        <w:rPr>
          <w:rFonts w:ascii="Calibri" w:eastAsiaTheme="minorEastAsia" w:hAnsi="Calibri" w:cs="Calibri"/>
          <w:iCs/>
        </w:rPr>
        <w:t xml:space="preserve">The critical length of the whisker with </w:t>
      </w:r>
      <w:r>
        <w:rPr>
          <w:rFonts w:ascii="Calibri" w:eastAsiaTheme="minorEastAsia" w:hAnsi="Calibri" w:cs="Calibri"/>
          <w:iCs/>
        </w:rPr>
        <w:t xml:space="preserve">the </w:t>
      </w:r>
      <w:r w:rsidR="004044F9">
        <w:rPr>
          <w:rFonts w:ascii="Calibri" w:eastAsiaTheme="minorEastAsia" w:hAnsi="Calibri" w:cs="Calibri"/>
          <w:iCs/>
        </w:rPr>
        <w:t>2.17µm diameter for buckling was ~2.5µm</w:t>
      </w:r>
      <w:r>
        <w:rPr>
          <w:rFonts w:ascii="Calibri" w:eastAsiaTheme="minorEastAsia" w:hAnsi="Calibri" w:cs="Calibri"/>
          <w:iCs/>
        </w:rPr>
        <w:t xml:space="preserve">, which made the whisker penetrate the coating before buckling since the gap between the parylene coating and tin surface might not be large enough to grow it into the critical length. It may also have </w:t>
      </w:r>
      <w:r w:rsidR="004044F9">
        <w:rPr>
          <w:rFonts w:ascii="Calibri" w:eastAsiaTheme="minorEastAsia" w:hAnsi="Calibri" w:cs="Calibri"/>
          <w:iCs/>
        </w:rPr>
        <w:t xml:space="preserve">resulted in </w:t>
      </w:r>
      <w:r>
        <w:rPr>
          <w:rFonts w:ascii="Calibri" w:eastAsiaTheme="minorEastAsia" w:hAnsi="Calibri" w:cs="Calibri"/>
          <w:iCs/>
        </w:rPr>
        <w:t xml:space="preserve">the </w:t>
      </w:r>
      <w:r w:rsidR="004044F9">
        <w:rPr>
          <w:rFonts w:ascii="Calibri" w:eastAsiaTheme="minorEastAsia" w:hAnsi="Calibri" w:cs="Calibri"/>
          <w:iCs/>
        </w:rPr>
        <w:t>formation of the dome</w:t>
      </w:r>
      <w:r>
        <w:rPr>
          <w:rFonts w:ascii="Calibri" w:eastAsiaTheme="minorEastAsia" w:hAnsi="Calibri" w:cs="Calibri"/>
          <w:iCs/>
        </w:rPr>
        <w:t xml:space="preserve"> on the coating surface</w:t>
      </w:r>
      <w:r w:rsidR="004044F9">
        <w:rPr>
          <w:rFonts w:ascii="Calibri" w:eastAsiaTheme="minorEastAsia" w:hAnsi="Calibri" w:cs="Calibri"/>
          <w:iCs/>
        </w:rPr>
        <w:t xml:space="preserve">. For the whisker with </w:t>
      </w:r>
      <w:r w:rsidR="00781C37">
        <w:rPr>
          <w:rFonts w:ascii="Calibri" w:eastAsiaTheme="minorEastAsia" w:hAnsi="Calibri" w:cs="Calibri"/>
          <w:iCs/>
        </w:rPr>
        <w:t xml:space="preserve">a </w:t>
      </w:r>
      <w:r w:rsidR="004044F9">
        <w:rPr>
          <w:rFonts w:ascii="Calibri" w:eastAsiaTheme="minorEastAsia" w:hAnsi="Calibri" w:cs="Calibri"/>
          <w:iCs/>
        </w:rPr>
        <w:t>diameter</w:t>
      </w:r>
      <w:r w:rsidR="00781C37">
        <w:rPr>
          <w:rFonts w:ascii="Calibri" w:eastAsiaTheme="minorEastAsia" w:hAnsi="Calibri" w:cs="Calibri"/>
          <w:iCs/>
        </w:rPr>
        <w:t xml:space="preserve"> of</w:t>
      </w:r>
      <w:r w:rsidR="004044F9">
        <w:rPr>
          <w:rFonts w:ascii="Calibri" w:eastAsiaTheme="minorEastAsia" w:hAnsi="Calibri" w:cs="Calibri"/>
          <w:iCs/>
        </w:rPr>
        <w:t xml:space="preserve"> 0.86µm, the critical length for buckling was very small. </w:t>
      </w:r>
      <w:r w:rsidR="00781C37">
        <w:rPr>
          <w:rFonts w:ascii="Calibri" w:eastAsiaTheme="minorEastAsia" w:hAnsi="Calibri" w:cs="Calibri"/>
          <w:iCs/>
        </w:rPr>
        <w:t>If the whisker gr</w:t>
      </w:r>
      <w:r w:rsidR="00463547">
        <w:rPr>
          <w:rFonts w:ascii="Calibri" w:eastAsiaTheme="minorEastAsia" w:hAnsi="Calibri" w:cs="Calibri"/>
          <w:iCs/>
        </w:rPr>
        <w:t>e</w:t>
      </w:r>
      <w:r w:rsidR="00781C37">
        <w:rPr>
          <w:rFonts w:ascii="Calibri" w:eastAsiaTheme="minorEastAsia" w:hAnsi="Calibri" w:cs="Calibri"/>
          <w:iCs/>
        </w:rPr>
        <w:t xml:space="preserve">w </w:t>
      </w:r>
      <w:r w:rsidR="00781C37">
        <w:rPr>
          <w:rFonts w:ascii="Calibri" w:eastAsiaTheme="minorEastAsia" w:hAnsi="Calibri" w:cs="Calibri"/>
          <w:iCs/>
        </w:rPr>
        <w:lastRenderedPageBreak/>
        <w:t>longer than this critical length, it</w:t>
      </w:r>
      <w:r w:rsidR="004044F9">
        <w:rPr>
          <w:rFonts w:ascii="Calibri" w:eastAsiaTheme="minorEastAsia" w:hAnsi="Calibri" w:cs="Calibri"/>
          <w:iCs/>
        </w:rPr>
        <w:t xml:space="preserve"> would </w:t>
      </w:r>
      <w:r w:rsidR="00781C37">
        <w:rPr>
          <w:rFonts w:ascii="Calibri" w:eastAsiaTheme="minorEastAsia" w:hAnsi="Calibri" w:cs="Calibri"/>
          <w:iCs/>
        </w:rPr>
        <w:t>result</w:t>
      </w:r>
      <w:r w:rsidR="004044F9">
        <w:rPr>
          <w:rFonts w:ascii="Calibri" w:eastAsiaTheme="minorEastAsia" w:hAnsi="Calibri" w:cs="Calibri"/>
          <w:iCs/>
        </w:rPr>
        <w:t xml:space="preserve"> in the </w:t>
      </w:r>
      <w:r w:rsidR="00781C37">
        <w:rPr>
          <w:rFonts w:ascii="Calibri" w:eastAsiaTheme="minorEastAsia" w:hAnsi="Calibri" w:cs="Calibri"/>
          <w:iCs/>
        </w:rPr>
        <w:t xml:space="preserve">buckling or lateral </w:t>
      </w:r>
      <w:r w:rsidR="0065520E">
        <w:rPr>
          <w:rFonts w:ascii="Calibri" w:eastAsiaTheme="minorEastAsia" w:hAnsi="Calibri" w:cs="Calibri"/>
          <w:iCs/>
        </w:rPr>
        <w:t xml:space="preserve">growth of </w:t>
      </w:r>
      <w:r w:rsidR="00B57D78">
        <w:rPr>
          <w:rFonts w:ascii="Calibri" w:eastAsiaTheme="minorEastAsia" w:hAnsi="Calibri" w:cs="Calibri"/>
          <w:iCs/>
        </w:rPr>
        <w:t xml:space="preserve">the </w:t>
      </w:r>
      <w:r w:rsidR="0065520E">
        <w:rPr>
          <w:rFonts w:ascii="Calibri" w:eastAsiaTheme="minorEastAsia" w:hAnsi="Calibri" w:cs="Calibri"/>
          <w:iCs/>
        </w:rPr>
        <w:t>whisker at the interface with no penetration.</w:t>
      </w:r>
      <w:r w:rsidR="004044F9">
        <w:rPr>
          <w:rFonts w:ascii="Calibri" w:eastAsiaTheme="minorEastAsia" w:hAnsi="Calibri" w:cs="Calibri"/>
          <w:iCs/>
        </w:rPr>
        <w:t xml:space="preserve"> </w:t>
      </w:r>
    </w:p>
    <w:p w14:paraId="4570D6A1" w14:textId="77777777" w:rsidR="004044F9" w:rsidRDefault="004044F9" w:rsidP="005B2AEB">
      <w:pPr>
        <w:spacing w:line="360" w:lineRule="auto"/>
        <w:ind w:firstLine="720"/>
        <w:jc w:val="both"/>
        <w:rPr>
          <w:rFonts w:ascii="Calibri" w:eastAsiaTheme="minorEastAsia" w:hAnsi="Calibri" w:cs="Calibri"/>
          <w:iCs/>
        </w:rPr>
      </w:pPr>
    </w:p>
    <w:p w14:paraId="29A7DE3F" w14:textId="4510E1C6" w:rsidR="009B325B" w:rsidRDefault="0030769C" w:rsidP="0079442B">
      <w:pPr>
        <w:spacing w:line="360" w:lineRule="auto"/>
        <w:jc w:val="center"/>
        <w:rPr>
          <w:rFonts w:ascii="Calibri" w:eastAsiaTheme="minorEastAsia" w:hAnsi="Calibri" w:cs="Calibri"/>
          <w:iCs/>
        </w:rPr>
      </w:pPr>
      <w:r>
        <w:rPr>
          <w:rFonts w:ascii="Calibri" w:eastAsiaTheme="minorEastAsia" w:hAnsi="Calibri" w:cs="Calibri"/>
          <w:iCs/>
          <w:noProof/>
        </w:rPr>
        <w:drawing>
          <wp:inline distT="0" distB="0" distL="0" distR="0" wp14:anchorId="33B244F1" wp14:editId="1394C7EA">
            <wp:extent cx="5029200" cy="2824771"/>
            <wp:effectExtent l="0" t="0" r="0" b="0"/>
            <wp:docPr id="46" name="Picture 46" descr="A picture containing text, light, la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light, laser&#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029200" cy="2824771"/>
                    </a:xfrm>
                    <a:prstGeom prst="rect">
                      <a:avLst/>
                    </a:prstGeom>
                  </pic:spPr>
                </pic:pic>
              </a:graphicData>
            </a:graphic>
          </wp:inline>
        </w:drawing>
      </w:r>
    </w:p>
    <w:p w14:paraId="6E3741FB" w14:textId="168B5FF1" w:rsidR="0079442B" w:rsidRPr="005B2AEB" w:rsidRDefault="0079442B" w:rsidP="005B2AEB">
      <w:pPr>
        <w:spacing w:line="360" w:lineRule="auto"/>
        <w:jc w:val="center"/>
        <w:rPr>
          <w:rFonts w:ascii="Calibri" w:eastAsiaTheme="minorEastAsia" w:hAnsi="Calibri" w:cs="Calibri"/>
          <w:i/>
        </w:rPr>
      </w:pPr>
      <w:r w:rsidRPr="005B2AEB">
        <w:rPr>
          <w:rFonts w:ascii="Calibri" w:eastAsiaTheme="minorEastAsia" w:hAnsi="Calibri" w:cs="Calibri"/>
          <w:b/>
          <w:bCs/>
          <w:i/>
        </w:rPr>
        <w:t>Fig 1</w:t>
      </w:r>
      <w:r w:rsidR="00274195">
        <w:rPr>
          <w:rFonts w:ascii="Calibri" w:eastAsiaTheme="minorEastAsia" w:hAnsi="Calibri" w:cs="Calibri"/>
          <w:b/>
          <w:bCs/>
          <w:i/>
        </w:rPr>
        <w:t>6</w:t>
      </w:r>
      <w:r w:rsidRPr="005B2AEB">
        <w:rPr>
          <w:rFonts w:ascii="Calibri" w:eastAsiaTheme="minorEastAsia" w:hAnsi="Calibri" w:cs="Calibri"/>
          <w:i/>
        </w:rPr>
        <w:t xml:space="preserve">: </w:t>
      </w:r>
      <w:r>
        <w:rPr>
          <w:rFonts w:ascii="Calibri" w:eastAsiaTheme="minorEastAsia" w:hAnsi="Calibri" w:cs="Calibri"/>
          <w:i/>
        </w:rPr>
        <w:t>R</w:t>
      </w:r>
      <w:r w:rsidRPr="005B2AEB">
        <w:rPr>
          <w:rFonts w:ascii="Calibri" w:eastAsiaTheme="minorEastAsia" w:hAnsi="Calibri" w:cs="Calibri"/>
          <w:i/>
        </w:rPr>
        <w:t xml:space="preserve">elationship between the buckling force </w:t>
      </w:r>
      <w:r>
        <w:rPr>
          <w:rFonts w:ascii="Calibri" w:eastAsiaTheme="minorEastAsia" w:hAnsi="Calibri" w:cs="Calibri"/>
          <w:i/>
        </w:rPr>
        <w:t>with respect to the</w:t>
      </w:r>
      <w:r w:rsidR="00185E1B">
        <w:rPr>
          <w:rFonts w:ascii="Calibri" w:eastAsiaTheme="minorEastAsia" w:hAnsi="Calibri" w:cs="Calibri"/>
          <w:i/>
        </w:rPr>
        <w:t xml:space="preserve"> length of the whisker (</w:t>
      </w:r>
      <w:r w:rsidR="00521F30">
        <w:rPr>
          <w:rFonts w:ascii="Calibri" w:eastAsiaTheme="minorEastAsia" w:hAnsi="Calibri" w:cs="Calibri"/>
          <w:i/>
        </w:rPr>
        <w:t>for thicker parylene coating</w:t>
      </w:r>
      <w:r w:rsidR="00185E1B">
        <w:rPr>
          <w:rFonts w:ascii="Calibri" w:eastAsiaTheme="minorEastAsia" w:hAnsi="Calibri" w:cs="Calibri"/>
          <w:i/>
        </w:rPr>
        <w:t>)</w:t>
      </w:r>
      <w:r>
        <w:rPr>
          <w:rFonts w:ascii="Calibri" w:eastAsiaTheme="minorEastAsia" w:hAnsi="Calibri" w:cs="Calibri"/>
          <w:i/>
        </w:rPr>
        <w:t xml:space="preserve"> </w:t>
      </w:r>
    </w:p>
    <w:p w14:paraId="2E6171DF" w14:textId="2546635D" w:rsidR="0065520E" w:rsidRDefault="0065520E" w:rsidP="0065520E">
      <w:pPr>
        <w:spacing w:line="360" w:lineRule="auto"/>
        <w:ind w:firstLine="630"/>
        <w:jc w:val="both"/>
        <w:rPr>
          <w:rFonts w:ascii="Calibri" w:hAnsi="Calibri" w:cs="Calibri"/>
        </w:rPr>
      </w:pPr>
    </w:p>
    <w:p w14:paraId="0C9154FB" w14:textId="1E32E34D" w:rsidR="0099516A" w:rsidRDefault="00D30140" w:rsidP="002836E5">
      <w:pPr>
        <w:spacing w:line="360" w:lineRule="auto"/>
        <w:ind w:firstLine="630"/>
        <w:jc w:val="both"/>
        <w:rPr>
          <w:rFonts w:ascii="Calibri" w:hAnsi="Calibri" w:cs="Calibri"/>
        </w:rPr>
      </w:pPr>
      <w:r>
        <w:rPr>
          <w:rFonts w:ascii="Calibri" w:hAnsi="Calibri" w:cs="Calibri"/>
        </w:rPr>
        <w:t>The schematic representation of the whisker mitigation behavior by parylene coating (</w:t>
      </w:r>
      <w:r w:rsidR="00454ECD">
        <w:rPr>
          <w:rFonts w:ascii="Calibri" w:hAnsi="Calibri" w:cs="Calibri"/>
        </w:rPr>
        <w:t xml:space="preserve">two </w:t>
      </w:r>
      <w:r>
        <w:rPr>
          <w:rFonts w:ascii="Calibri" w:hAnsi="Calibri" w:cs="Calibri"/>
        </w:rPr>
        <w:t>different thickness</w:t>
      </w:r>
      <w:r w:rsidR="00454ECD">
        <w:rPr>
          <w:rFonts w:ascii="Calibri" w:hAnsi="Calibri" w:cs="Calibri"/>
        </w:rPr>
        <w:t>es</w:t>
      </w:r>
      <w:r>
        <w:rPr>
          <w:rFonts w:ascii="Calibri" w:hAnsi="Calibri" w:cs="Calibri"/>
        </w:rPr>
        <w:t xml:space="preserve">) is given in figure </w:t>
      </w:r>
      <w:r w:rsidR="00EB32FF">
        <w:rPr>
          <w:rFonts w:ascii="Calibri" w:hAnsi="Calibri" w:cs="Calibri"/>
        </w:rPr>
        <w:t>1</w:t>
      </w:r>
      <w:r w:rsidR="00521F30">
        <w:rPr>
          <w:rFonts w:ascii="Calibri" w:hAnsi="Calibri" w:cs="Calibri"/>
        </w:rPr>
        <w:t>7</w:t>
      </w:r>
      <w:r>
        <w:rPr>
          <w:rFonts w:ascii="Calibri" w:hAnsi="Calibri" w:cs="Calibri"/>
        </w:rPr>
        <w:t xml:space="preserve">. </w:t>
      </w:r>
      <w:r w:rsidR="00EA3D84">
        <w:rPr>
          <w:rFonts w:ascii="Calibri" w:hAnsi="Calibri" w:cs="Calibri"/>
        </w:rPr>
        <w:t xml:space="preserve">In the case of </w:t>
      </w:r>
      <w:r w:rsidR="009F3475">
        <w:rPr>
          <w:rFonts w:ascii="Calibri" w:hAnsi="Calibri" w:cs="Calibri"/>
        </w:rPr>
        <w:t>the</w:t>
      </w:r>
      <w:r w:rsidR="00454ECD">
        <w:rPr>
          <w:rFonts w:ascii="Calibri" w:hAnsi="Calibri" w:cs="Calibri"/>
        </w:rPr>
        <w:t xml:space="preserve"> </w:t>
      </w:r>
      <w:r w:rsidR="00EA3D84">
        <w:rPr>
          <w:rFonts w:ascii="Calibri" w:hAnsi="Calibri" w:cs="Calibri"/>
        </w:rPr>
        <w:t>thin parylene coating, due to its comparatively higher adhesion strength, the oxidation was slower because the moisture reached the tin surface only by penetrating through the coating</w:t>
      </w:r>
      <w:r w:rsidR="00454ECD">
        <w:rPr>
          <w:rFonts w:ascii="Calibri" w:hAnsi="Calibri" w:cs="Calibri"/>
        </w:rPr>
        <w:t xml:space="preserve"> layer</w:t>
      </w:r>
      <w:r w:rsidR="00EA3D84">
        <w:rPr>
          <w:rFonts w:ascii="Calibri" w:hAnsi="Calibri" w:cs="Calibri"/>
        </w:rPr>
        <w:t xml:space="preserve">. This resulted in lesser corrosion </w:t>
      </w:r>
      <w:r w:rsidR="0099516A">
        <w:rPr>
          <w:rFonts w:ascii="Calibri" w:hAnsi="Calibri" w:cs="Calibri"/>
        </w:rPr>
        <w:t xml:space="preserve">thereby causing the </w:t>
      </w:r>
      <w:r w:rsidR="006F4978">
        <w:rPr>
          <w:rFonts w:ascii="Calibri" w:hAnsi="Calibri" w:cs="Calibri"/>
        </w:rPr>
        <w:t xml:space="preserve">delay in the nucleation of </w:t>
      </w:r>
      <w:r w:rsidR="0099516A">
        <w:rPr>
          <w:rFonts w:ascii="Calibri" w:hAnsi="Calibri" w:cs="Calibri"/>
        </w:rPr>
        <w:t>whisker</w:t>
      </w:r>
      <w:r w:rsidR="00454ECD">
        <w:rPr>
          <w:rFonts w:ascii="Calibri" w:hAnsi="Calibri" w:cs="Calibri"/>
        </w:rPr>
        <w:t>s</w:t>
      </w:r>
      <w:r w:rsidR="0099516A">
        <w:rPr>
          <w:rFonts w:ascii="Calibri" w:hAnsi="Calibri" w:cs="Calibri"/>
        </w:rPr>
        <w:t xml:space="preserve">. </w:t>
      </w:r>
      <w:r w:rsidR="006F4978">
        <w:rPr>
          <w:rFonts w:ascii="Calibri" w:hAnsi="Calibri" w:cs="Calibri"/>
        </w:rPr>
        <w:t>After 1000hrs,</w:t>
      </w:r>
      <w:r w:rsidR="0099516A">
        <w:rPr>
          <w:rFonts w:ascii="Calibri" w:hAnsi="Calibri" w:cs="Calibri"/>
        </w:rPr>
        <w:t xml:space="preserve"> the adhesion strength of the thin parylene coating is still </w:t>
      </w:r>
      <w:r w:rsidR="00454ECD">
        <w:rPr>
          <w:rFonts w:ascii="Calibri" w:hAnsi="Calibri" w:cs="Calibri"/>
        </w:rPr>
        <w:t>good;</w:t>
      </w:r>
      <w:r w:rsidR="0099516A">
        <w:rPr>
          <w:rFonts w:ascii="Calibri" w:hAnsi="Calibri" w:cs="Calibri"/>
        </w:rPr>
        <w:t xml:space="preserve"> therefore, the </w:t>
      </w:r>
      <w:r w:rsidR="00882E05">
        <w:rPr>
          <w:rFonts w:ascii="Calibri" w:hAnsi="Calibri" w:cs="Calibri"/>
        </w:rPr>
        <w:t xml:space="preserve">no/almost no </w:t>
      </w:r>
      <w:r w:rsidR="0099516A">
        <w:rPr>
          <w:rFonts w:ascii="Calibri" w:hAnsi="Calibri" w:cs="Calibri"/>
        </w:rPr>
        <w:t xml:space="preserve">whisker </w:t>
      </w:r>
      <w:r w:rsidR="00882E05">
        <w:rPr>
          <w:rFonts w:ascii="Calibri" w:hAnsi="Calibri" w:cs="Calibri"/>
        </w:rPr>
        <w:t xml:space="preserve">activities at this time. </w:t>
      </w:r>
      <w:r w:rsidR="0099516A">
        <w:rPr>
          <w:rFonts w:ascii="Calibri" w:hAnsi="Calibri" w:cs="Calibri"/>
        </w:rPr>
        <w:t xml:space="preserve">After 2500hrs, the silane agent degrades and lowers the adhesion strength of the coating. This results in the </w:t>
      </w:r>
      <w:r w:rsidR="00AF2A7F">
        <w:rPr>
          <w:rFonts w:ascii="Calibri" w:hAnsi="Calibri" w:cs="Calibri"/>
        </w:rPr>
        <w:t xml:space="preserve">absorption </w:t>
      </w:r>
      <w:r w:rsidR="0099516A">
        <w:rPr>
          <w:rFonts w:ascii="Calibri" w:hAnsi="Calibri" w:cs="Calibri"/>
        </w:rPr>
        <w:t xml:space="preserve">of excess moisture </w:t>
      </w:r>
      <w:r w:rsidR="00AF2A7F">
        <w:rPr>
          <w:rFonts w:ascii="Calibri" w:hAnsi="Calibri" w:cs="Calibri"/>
        </w:rPr>
        <w:t xml:space="preserve">at the interface </w:t>
      </w:r>
      <w:r w:rsidR="0099516A">
        <w:rPr>
          <w:rFonts w:ascii="Calibri" w:hAnsi="Calibri" w:cs="Calibri"/>
        </w:rPr>
        <w:t xml:space="preserve">through the </w:t>
      </w:r>
      <w:r w:rsidR="00AF2A7F">
        <w:rPr>
          <w:rFonts w:ascii="Calibri" w:hAnsi="Calibri" w:cs="Calibri"/>
        </w:rPr>
        <w:t xml:space="preserve">coating layer, </w:t>
      </w:r>
      <w:r w:rsidR="0099516A">
        <w:rPr>
          <w:rFonts w:ascii="Calibri" w:hAnsi="Calibri" w:cs="Calibri"/>
        </w:rPr>
        <w:t xml:space="preserve">causing </w:t>
      </w:r>
      <w:r w:rsidR="00530E68">
        <w:rPr>
          <w:rFonts w:ascii="Calibri" w:hAnsi="Calibri" w:cs="Calibri"/>
        </w:rPr>
        <w:t xml:space="preserve">to increase the </w:t>
      </w:r>
      <w:r w:rsidR="0099516A">
        <w:rPr>
          <w:rFonts w:ascii="Calibri" w:hAnsi="Calibri" w:cs="Calibri"/>
        </w:rPr>
        <w:t xml:space="preserve">oxidation on the tin layer. This </w:t>
      </w:r>
      <w:r w:rsidR="00AF2A7F">
        <w:rPr>
          <w:rFonts w:ascii="Calibri" w:hAnsi="Calibri" w:cs="Calibri"/>
        </w:rPr>
        <w:t>created</w:t>
      </w:r>
      <w:r w:rsidR="0099516A">
        <w:rPr>
          <w:rFonts w:ascii="Calibri" w:hAnsi="Calibri" w:cs="Calibri"/>
        </w:rPr>
        <w:t xml:space="preserve"> the formation of nucleation sites and growth of thick whiskers.</w:t>
      </w:r>
      <w:r w:rsidR="00882E05">
        <w:rPr>
          <w:rFonts w:ascii="Calibri" w:hAnsi="Calibri" w:cs="Calibri"/>
        </w:rPr>
        <w:t xml:space="preserve"> These whiskers penetrate the parylene coating that </w:t>
      </w:r>
      <w:r w:rsidR="0094758F">
        <w:rPr>
          <w:rFonts w:ascii="Calibri" w:hAnsi="Calibri" w:cs="Calibri"/>
        </w:rPr>
        <w:t>is accompanied by</w:t>
      </w:r>
      <w:r w:rsidR="00882E05">
        <w:rPr>
          <w:rFonts w:ascii="Calibri" w:hAnsi="Calibri" w:cs="Calibri"/>
        </w:rPr>
        <w:t xml:space="preserve"> microcrack</w:t>
      </w:r>
      <w:r w:rsidR="0094758F">
        <w:rPr>
          <w:rFonts w:ascii="Calibri" w:hAnsi="Calibri" w:cs="Calibri"/>
        </w:rPr>
        <w:t>s</w:t>
      </w:r>
      <w:r w:rsidR="00882E05">
        <w:rPr>
          <w:rFonts w:ascii="Calibri" w:hAnsi="Calibri" w:cs="Calibri"/>
        </w:rPr>
        <w:t xml:space="preserve"> in front of its advancing tip. </w:t>
      </w:r>
      <w:r w:rsidR="0099516A">
        <w:rPr>
          <w:rFonts w:ascii="Calibri" w:hAnsi="Calibri" w:cs="Calibri"/>
        </w:rPr>
        <w:t xml:space="preserve"> </w:t>
      </w:r>
      <w:r w:rsidR="00882E05">
        <w:rPr>
          <w:rFonts w:ascii="Calibri" w:hAnsi="Calibri" w:cs="Calibri"/>
        </w:rPr>
        <w:t>Because of the formation and growth of the tin whiskers</w:t>
      </w:r>
      <w:r w:rsidR="0094758F">
        <w:rPr>
          <w:rFonts w:ascii="Calibri" w:hAnsi="Calibri" w:cs="Calibri"/>
        </w:rPr>
        <w:t xml:space="preserve"> through the coating</w:t>
      </w:r>
      <w:r w:rsidR="00882E05">
        <w:rPr>
          <w:rFonts w:ascii="Calibri" w:hAnsi="Calibri" w:cs="Calibri"/>
        </w:rPr>
        <w:t xml:space="preserve">, </w:t>
      </w:r>
      <w:r w:rsidR="0094758F">
        <w:rPr>
          <w:rFonts w:ascii="Calibri" w:hAnsi="Calibri" w:cs="Calibri"/>
        </w:rPr>
        <w:t xml:space="preserve">the </w:t>
      </w:r>
      <w:r w:rsidR="00882E05">
        <w:rPr>
          <w:rFonts w:ascii="Calibri" w:hAnsi="Calibri" w:cs="Calibri"/>
        </w:rPr>
        <w:t xml:space="preserve">dome formation </w:t>
      </w:r>
      <w:r w:rsidR="00530E68">
        <w:rPr>
          <w:rFonts w:ascii="Calibri" w:hAnsi="Calibri" w:cs="Calibri"/>
        </w:rPr>
        <w:t xml:space="preserve">was </w:t>
      </w:r>
      <w:r w:rsidR="00882E05">
        <w:rPr>
          <w:rFonts w:ascii="Calibri" w:hAnsi="Calibri" w:cs="Calibri"/>
        </w:rPr>
        <w:t xml:space="preserve">observed in the thin parylene coating case. </w:t>
      </w:r>
      <w:r w:rsidR="00D61B55">
        <w:rPr>
          <w:rFonts w:ascii="Calibri" w:hAnsi="Calibri" w:cs="Calibri"/>
        </w:rPr>
        <w:t xml:space="preserve">The resultant microcracks will aid the growth of the tin whisker since </w:t>
      </w:r>
      <w:r w:rsidR="00530E68">
        <w:rPr>
          <w:rFonts w:ascii="Calibri" w:hAnsi="Calibri" w:cs="Calibri"/>
        </w:rPr>
        <w:t xml:space="preserve">the coating becomes more </w:t>
      </w:r>
      <w:r w:rsidR="00530E68">
        <w:rPr>
          <w:rFonts w:ascii="Calibri" w:hAnsi="Calibri" w:cs="Calibri"/>
        </w:rPr>
        <w:lastRenderedPageBreak/>
        <w:t>compliant</w:t>
      </w:r>
      <w:r w:rsidR="00D61B55">
        <w:rPr>
          <w:rFonts w:ascii="Calibri" w:hAnsi="Calibri" w:cs="Calibri"/>
        </w:rPr>
        <w:t xml:space="preserve">. </w:t>
      </w:r>
      <w:r w:rsidR="0099516A">
        <w:rPr>
          <w:rFonts w:ascii="Calibri" w:hAnsi="Calibri" w:cs="Calibri"/>
        </w:rPr>
        <w:t xml:space="preserve">After 5000hrs, </w:t>
      </w:r>
      <w:r w:rsidR="00E505CD">
        <w:rPr>
          <w:rFonts w:ascii="Calibri" w:hAnsi="Calibri" w:cs="Calibri"/>
        </w:rPr>
        <w:t xml:space="preserve">the mechanical properties of the coating were degraded which </w:t>
      </w:r>
      <w:r w:rsidR="00D61B55">
        <w:rPr>
          <w:rFonts w:ascii="Calibri" w:hAnsi="Calibri" w:cs="Calibri"/>
        </w:rPr>
        <w:t>would</w:t>
      </w:r>
      <w:r w:rsidR="00E505CD">
        <w:rPr>
          <w:rFonts w:ascii="Calibri" w:hAnsi="Calibri" w:cs="Calibri"/>
        </w:rPr>
        <w:t xml:space="preserve"> </w:t>
      </w:r>
      <w:r w:rsidR="00D61B55">
        <w:rPr>
          <w:rFonts w:ascii="Calibri" w:hAnsi="Calibri" w:cs="Calibri"/>
        </w:rPr>
        <w:t xml:space="preserve">accelerate </w:t>
      </w:r>
      <w:r w:rsidR="00E505CD">
        <w:rPr>
          <w:rFonts w:ascii="Calibri" w:hAnsi="Calibri" w:cs="Calibri"/>
        </w:rPr>
        <w:t xml:space="preserve">the </w:t>
      </w:r>
      <w:r w:rsidR="0099516A">
        <w:rPr>
          <w:rFonts w:ascii="Calibri" w:hAnsi="Calibri" w:cs="Calibri"/>
        </w:rPr>
        <w:t xml:space="preserve">penetration </w:t>
      </w:r>
      <w:r w:rsidR="00CE7418">
        <w:rPr>
          <w:rFonts w:ascii="Calibri" w:hAnsi="Calibri" w:cs="Calibri"/>
        </w:rPr>
        <w:t xml:space="preserve">and growth </w:t>
      </w:r>
      <w:r w:rsidR="0099516A">
        <w:rPr>
          <w:rFonts w:ascii="Calibri" w:hAnsi="Calibri" w:cs="Calibri"/>
        </w:rPr>
        <w:t>of all the whiskers through the coating</w:t>
      </w:r>
      <w:r w:rsidR="00882E05">
        <w:rPr>
          <w:rFonts w:ascii="Calibri" w:hAnsi="Calibri" w:cs="Calibri"/>
        </w:rPr>
        <w:t xml:space="preserve">. </w:t>
      </w:r>
      <w:r w:rsidR="00572D99">
        <w:rPr>
          <w:rFonts w:ascii="Calibri" w:hAnsi="Calibri" w:cs="Calibri"/>
        </w:rPr>
        <w:t xml:space="preserve"> </w:t>
      </w:r>
      <w:r w:rsidR="00D61B55">
        <w:rPr>
          <w:rFonts w:ascii="Calibri" w:hAnsi="Calibri" w:cs="Calibri"/>
        </w:rPr>
        <w:t>Many</w:t>
      </w:r>
      <w:r w:rsidR="00882E05">
        <w:rPr>
          <w:rFonts w:ascii="Calibri" w:hAnsi="Calibri" w:cs="Calibri"/>
        </w:rPr>
        <w:t xml:space="preserve"> of the whiskers completely penetrate through the coating.</w:t>
      </w:r>
    </w:p>
    <w:p w14:paraId="26308EAF" w14:textId="73E71B74" w:rsidR="002836E5" w:rsidRDefault="00CF4470" w:rsidP="00BD2996">
      <w:pPr>
        <w:pStyle w:val="NoSpacing"/>
        <w:jc w:val="center"/>
      </w:pPr>
      <w:r w:rsidRPr="00CF4470">
        <w:rPr>
          <w:noProof/>
        </w:rPr>
        <w:drawing>
          <wp:inline distT="0" distB="0" distL="0" distR="0" wp14:anchorId="041517B9" wp14:editId="6761E7EB">
            <wp:extent cx="5943600" cy="41268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126865"/>
                    </a:xfrm>
                    <a:prstGeom prst="rect">
                      <a:avLst/>
                    </a:prstGeom>
                  </pic:spPr>
                </pic:pic>
              </a:graphicData>
            </a:graphic>
          </wp:inline>
        </w:drawing>
      </w:r>
    </w:p>
    <w:p w14:paraId="3F87CB60" w14:textId="59D01A32" w:rsidR="002836E5" w:rsidRPr="002836E5" w:rsidRDefault="002836E5" w:rsidP="002836E5">
      <w:pPr>
        <w:pStyle w:val="NoSpacing"/>
        <w:jc w:val="center"/>
        <w:rPr>
          <w:i/>
          <w:iCs/>
        </w:rPr>
      </w:pPr>
      <w:r w:rsidRPr="002836E5">
        <w:rPr>
          <w:b/>
          <w:bCs/>
          <w:i/>
          <w:iCs/>
        </w:rPr>
        <w:t xml:space="preserve">Fig </w:t>
      </w:r>
      <w:r w:rsidR="00614F44">
        <w:rPr>
          <w:b/>
          <w:bCs/>
          <w:i/>
          <w:iCs/>
        </w:rPr>
        <w:t>1</w:t>
      </w:r>
      <w:r w:rsidR="00521F30">
        <w:rPr>
          <w:b/>
          <w:bCs/>
          <w:i/>
          <w:iCs/>
        </w:rPr>
        <w:t>7</w:t>
      </w:r>
      <w:r w:rsidRPr="002836E5">
        <w:rPr>
          <w:b/>
          <w:bCs/>
          <w:i/>
          <w:iCs/>
        </w:rPr>
        <w:t>:</w:t>
      </w:r>
      <w:r w:rsidRPr="002836E5">
        <w:rPr>
          <w:i/>
          <w:iCs/>
        </w:rPr>
        <w:t xml:space="preserve"> </w:t>
      </w:r>
      <w:r w:rsidR="009F0E24">
        <w:rPr>
          <w:i/>
          <w:iCs/>
        </w:rPr>
        <w:t>Proposed model</w:t>
      </w:r>
      <w:r w:rsidRPr="002836E5">
        <w:rPr>
          <w:i/>
          <w:iCs/>
        </w:rPr>
        <w:t xml:space="preserve"> of </w:t>
      </w:r>
      <w:r w:rsidR="009F0E24">
        <w:rPr>
          <w:i/>
          <w:iCs/>
        </w:rPr>
        <w:t xml:space="preserve">the </w:t>
      </w:r>
      <w:r w:rsidRPr="002836E5">
        <w:rPr>
          <w:i/>
          <w:iCs/>
        </w:rPr>
        <w:t xml:space="preserve">whisker </w:t>
      </w:r>
      <w:r w:rsidR="009F0E24">
        <w:rPr>
          <w:i/>
          <w:iCs/>
        </w:rPr>
        <w:t>growth under</w:t>
      </w:r>
      <w:r w:rsidR="009F0E24" w:rsidRPr="002836E5">
        <w:rPr>
          <w:i/>
          <w:iCs/>
        </w:rPr>
        <w:t xml:space="preserve"> </w:t>
      </w:r>
      <w:r w:rsidR="00D74256">
        <w:rPr>
          <w:i/>
          <w:iCs/>
        </w:rPr>
        <w:t xml:space="preserve">‘brittle’ </w:t>
      </w:r>
      <w:r w:rsidRPr="002836E5">
        <w:rPr>
          <w:i/>
          <w:iCs/>
        </w:rPr>
        <w:t xml:space="preserve">parylene coating </w:t>
      </w:r>
      <w:r w:rsidR="00D30140">
        <w:rPr>
          <w:i/>
          <w:iCs/>
        </w:rPr>
        <w:t>with different thickness</w:t>
      </w:r>
      <w:r w:rsidR="00D74256">
        <w:rPr>
          <w:i/>
          <w:iCs/>
        </w:rPr>
        <w:t>es</w:t>
      </w:r>
      <w:r w:rsidR="00D30140">
        <w:rPr>
          <w:i/>
          <w:iCs/>
        </w:rPr>
        <w:t xml:space="preserve"> </w:t>
      </w:r>
      <w:r w:rsidRPr="002836E5">
        <w:rPr>
          <w:i/>
          <w:iCs/>
        </w:rPr>
        <w:t>over time</w:t>
      </w:r>
      <w:r w:rsidR="00D74256">
        <w:rPr>
          <w:i/>
          <w:iCs/>
        </w:rPr>
        <w:t>: (a) thin parylene; (b) thicker parylene.</w:t>
      </w:r>
    </w:p>
    <w:p w14:paraId="464A2DAA" w14:textId="4AC93EE4" w:rsidR="002836E5" w:rsidRDefault="002836E5" w:rsidP="002836E5">
      <w:pPr>
        <w:pStyle w:val="NoSpacing"/>
        <w:jc w:val="center"/>
        <w:rPr>
          <w:lang w:eastAsia="ko-KR"/>
        </w:rPr>
      </w:pPr>
    </w:p>
    <w:p w14:paraId="602193ED" w14:textId="1D5E8DC2" w:rsidR="009923E7" w:rsidRDefault="009923E7" w:rsidP="009923E7">
      <w:pPr>
        <w:spacing w:line="360" w:lineRule="auto"/>
        <w:ind w:firstLine="630"/>
        <w:jc w:val="both"/>
        <w:rPr>
          <w:rFonts w:ascii="Calibri" w:hAnsi="Calibri" w:cs="Calibri"/>
        </w:rPr>
      </w:pPr>
      <w:r>
        <w:rPr>
          <w:rFonts w:ascii="Calibri" w:hAnsi="Calibri" w:cs="Calibri"/>
        </w:rPr>
        <w:t xml:space="preserve">In the case of the thicker parylene coating, where the adhesion of the parylene coating on the tin surface was poor from time zero, more corrosion was observed on the surface of Sn, even at earlier times, because of the moisture penetration not only through the coating but also along the parylene/tin interface. Extensive corrosion on the surface of tin </w:t>
      </w:r>
      <w:r w:rsidR="000A00CE">
        <w:rPr>
          <w:rFonts w:ascii="Calibri" w:hAnsi="Calibri" w:cs="Calibri"/>
        </w:rPr>
        <w:t xml:space="preserve">can </w:t>
      </w:r>
      <w:r>
        <w:rPr>
          <w:rFonts w:ascii="Calibri" w:hAnsi="Calibri" w:cs="Calibri"/>
        </w:rPr>
        <w:t xml:space="preserve">result in nucleation and growth of the tin whiskers </w:t>
      </w:r>
      <w:r w:rsidR="000A00CE">
        <w:rPr>
          <w:rFonts w:ascii="Calibri" w:hAnsi="Calibri" w:cs="Calibri"/>
        </w:rPr>
        <w:t>at earlier times</w:t>
      </w:r>
      <w:r>
        <w:rPr>
          <w:rFonts w:ascii="Calibri" w:hAnsi="Calibri" w:cs="Calibri"/>
        </w:rPr>
        <w:t>. Between 1000hrs and 2500hrs, the whiskers started growing at the interface</w:t>
      </w:r>
      <w:r w:rsidR="000A00CE">
        <w:rPr>
          <w:rFonts w:ascii="Calibri" w:hAnsi="Calibri" w:cs="Calibri"/>
        </w:rPr>
        <w:t xml:space="preserve"> while</w:t>
      </w:r>
      <w:r>
        <w:rPr>
          <w:rFonts w:ascii="Calibri" w:hAnsi="Calibri" w:cs="Calibri"/>
        </w:rPr>
        <w:t xml:space="preserve"> the adhesion strength of the coating </w:t>
      </w:r>
      <w:r w:rsidR="000A00CE">
        <w:rPr>
          <w:rFonts w:ascii="Calibri" w:hAnsi="Calibri" w:cs="Calibri"/>
        </w:rPr>
        <w:t xml:space="preserve">was </w:t>
      </w:r>
      <w:r>
        <w:rPr>
          <w:rFonts w:ascii="Calibri" w:hAnsi="Calibri" w:cs="Calibri"/>
        </w:rPr>
        <w:t>bec</w:t>
      </w:r>
      <w:r w:rsidR="000A00CE">
        <w:rPr>
          <w:rFonts w:ascii="Calibri" w:hAnsi="Calibri" w:cs="Calibri"/>
        </w:rPr>
        <w:t>oming</w:t>
      </w:r>
      <w:r>
        <w:rPr>
          <w:rFonts w:ascii="Calibri" w:hAnsi="Calibri" w:cs="Calibri"/>
        </w:rPr>
        <w:t xml:space="preserve"> poor, but the mechanical </w:t>
      </w:r>
      <w:r w:rsidR="00CE7418">
        <w:rPr>
          <w:rFonts w:ascii="Calibri" w:hAnsi="Calibri" w:cs="Calibri"/>
        </w:rPr>
        <w:t>integrity</w:t>
      </w:r>
      <w:r>
        <w:rPr>
          <w:rFonts w:ascii="Calibri" w:hAnsi="Calibri" w:cs="Calibri"/>
        </w:rPr>
        <w:t xml:space="preserve"> of the coating was yet to be degraded. Hence, when the whiskers </w:t>
      </w:r>
      <w:r w:rsidR="000A00CE">
        <w:rPr>
          <w:rFonts w:ascii="Calibri" w:hAnsi="Calibri" w:cs="Calibri"/>
        </w:rPr>
        <w:t xml:space="preserve">grew in length and </w:t>
      </w:r>
      <w:r>
        <w:rPr>
          <w:rFonts w:ascii="Calibri" w:hAnsi="Calibri" w:cs="Calibri"/>
        </w:rPr>
        <w:t xml:space="preserve">came in contact with the inner surface (surface facing the tin layer) of the parylene coating, the whiskers either penetrated through the coating or were buckled by the coating. The former case occurred for those with a larger diameter, which is also followed by the formation </w:t>
      </w:r>
      <w:r>
        <w:rPr>
          <w:rFonts w:ascii="Calibri" w:hAnsi="Calibri" w:cs="Calibri"/>
        </w:rPr>
        <w:lastRenderedPageBreak/>
        <w:t xml:space="preserve">of microcracks around the growing whisker tip. </w:t>
      </w:r>
      <w:r w:rsidR="000A00CE">
        <w:rPr>
          <w:rFonts w:ascii="Calibri" w:hAnsi="Calibri" w:cs="Calibri"/>
        </w:rPr>
        <w:t>T</w:t>
      </w:r>
      <w:r>
        <w:rPr>
          <w:rFonts w:ascii="Calibri" w:hAnsi="Calibri" w:cs="Calibri"/>
        </w:rPr>
        <w:t>he latter case</w:t>
      </w:r>
      <w:r w:rsidR="000A00CE">
        <w:rPr>
          <w:rFonts w:ascii="Calibri" w:hAnsi="Calibri" w:cs="Calibri"/>
        </w:rPr>
        <w:t>, on the other hand,</w:t>
      </w:r>
      <w:r>
        <w:rPr>
          <w:rFonts w:ascii="Calibri" w:hAnsi="Calibri" w:cs="Calibri"/>
        </w:rPr>
        <w:t xml:space="preserve"> occurred with those with a smaller diameter, which continuously grew along the interfacial gap created between the tin and parylene coating. </w:t>
      </w:r>
    </w:p>
    <w:p w14:paraId="0334E370" w14:textId="44601B1B" w:rsidR="009923E7" w:rsidRDefault="009923E7" w:rsidP="009923E7">
      <w:pPr>
        <w:spacing w:line="360" w:lineRule="auto"/>
        <w:ind w:firstLine="630"/>
        <w:jc w:val="both"/>
      </w:pPr>
      <w:r>
        <w:t xml:space="preserve">In order to prevent the whisker penetration, it is important to minimize the degradation in mechanical </w:t>
      </w:r>
      <w:r w:rsidR="000A00CE">
        <w:t>properties</w:t>
      </w:r>
      <w:r>
        <w:t xml:space="preserve"> of the coating, as well as to avoid the crack formation from the embrittlement</w:t>
      </w:r>
      <w:r w:rsidRPr="008717BC">
        <w:t xml:space="preserve"> </w:t>
      </w:r>
      <w:r>
        <w:t>resulting from the aging exposure to air and moisture. It is also essential to maintain good adhesion of the coating, which will ensure less tin whisker activities on the tin surface under a conformally adhered coating. The controlled delamination during the tin whisker growth can be beneficial by buckling the tin whiskers</w:t>
      </w:r>
      <w:r w:rsidR="000F5381">
        <w:t xml:space="preserve"> to enclose them under the coating</w:t>
      </w:r>
      <w:r>
        <w:t>; however, the resultant open space may trigger more whisker activities that will form the larger diameter whiskers, which will penetrate through the coating</w:t>
      </w:r>
      <w:r w:rsidRPr="00143967">
        <w:t xml:space="preserve"> </w:t>
      </w:r>
      <w:r>
        <w:t xml:space="preserve">more easily. Therefore, it suggests that there should be a room for further development of conformal coating whose whisker mitigation capacity will be dependent upon its </w:t>
      </w:r>
      <w:r w:rsidR="000A00CE">
        <w:t>chemical</w:t>
      </w:r>
      <w:r w:rsidR="00CE7418">
        <w:t>/</w:t>
      </w:r>
      <w:r>
        <w:t xml:space="preserve">mechanical stability and adhesion strength. In addition, the thickness of the coating will be another important factor as it not only determines the time for complete penetration of the whisker, but also influences important factors </w:t>
      </w:r>
      <w:r w:rsidR="000A00CE">
        <w:t xml:space="preserve">such as poor adhesion </w:t>
      </w:r>
      <w:r>
        <w:t>that will result in more tin whisker activities.</w:t>
      </w:r>
    </w:p>
    <w:p w14:paraId="257E9B74" w14:textId="7772FCD7" w:rsidR="001D7516" w:rsidRDefault="001D7516" w:rsidP="000F64D9">
      <w:pPr>
        <w:pStyle w:val="NoSpacing"/>
        <w:jc w:val="both"/>
      </w:pPr>
    </w:p>
    <w:p w14:paraId="115AB6C0" w14:textId="77777777" w:rsidR="009923E7" w:rsidRPr="00EC2448" w:rsidRDefault="009923E7" w:rsidP="002836E5">
      <w:pPr>
        <w:pStyle w:val="NoSpacing"/>
        <w:jc w:val="center"/>
      </w:pPr>
    </w:p>
    <w:p w14:paraId="70658380" w14:textId="5F8D34E2" w:rsidR="00C40108" w:rsidRDefault="00C40108" w:rsidP="001F4C70">
      <w:pPr>
        <w:pStyle w:val="ListParagraph"/>
        <w:numPr>
          <w:ilvl w:val="0"/>
          <w:numId w:val="7"/>
        </w:numPr>
        <w:spacing w:line="360" w:lineRule="auto"/>
        <w:ind w:left="270" w:hanging="270"/>
        <w:jc w:val="both"/>
        <w:rPr>
          <w:rFonts w:ascii="Calibri" w:hAnsi="Calibri" w:cs="Calibri"/>
          <w:b/>
          <w:bCs/>
        </w:rPr>
      </w:pPr>
      <w:r>
        <w:rPr>
          <w:rFonts w:ascii="Calibri" w:hAnsi="Calibri" w:cs="Calibri"/>
          <w:b/>
          <w:bCs/>
        </w:rPr>
        <w:t>Conclusion</w:t>
      </w:r>
    </w:p>
    <w:p w14:paraId="128E5BAD" w14:textId="1F89E07C" w:rsidR="00B8540A" w:rsidRDefault="00D30140" w:rsidP="00F50626">
      <w:pPr>
        <w:spacing w:line="360" w:lineRule="auto"/>
        <w:ind w:firstLine="630"/>
        <w:jc w:val="both"/>
        <w:rPr>
          <w:rFonts w:ascii="Calibri" w:hAnsi="Calibri" w:cs="Calibri"/>
        </w:rPr>
      </w:pPr>
      <w:r w:rsidRPr="00D30140">
        <w:rPr>
          <w:rFonts w:ascii="Calibri" w:hAnsi="Calibri" w:cs="Calibri"/>
        </w:rPr>
        <w:t xml:space="preserve">This work investigated the degradation of the parylene coating </w:t>
      </w:r>
      <w:r>
        <w:rPr>
          <w:rFonts w:ascii="Calibri" w:hAnsi="Calibri" w:cs="Calibri"/>
        </w:rPr>
        <w:t>(</w:t>
      </w:r>
      <w:r w:rsidR="00F50626">
        <w:rPr>
          <w:rFonts w:ascii="Calibri" w:hAnsi="Calibri" w:cs="Calibri"/>
        </w:rPr>
        <w:t>with t</w:t>
      </w:r>
      <w:r w:rsidR="00F50626" w:rsidRPr="00D30140">
        <w:rPr>
          <w:rFonts w:ascii="Calibri" w:hAnsi="Calibri" w:cs="Calibri"/>
        </w:rPr>
        <w:t xml:space="preserve">wo </w:t>
      </w:r>
      <w:r w:rsidRPr="00D30140">
        <w:rPr>
          <w:rFonts w:ascii="Calibri" w:hAnsi="Calibri" w:cs="Calibri"/>
        </w:rPr>
        <w:t>different thickness</w:t>
      </w:r>
      <w:r>
        <w:rPr>
          <w:rFonts w:ascii="Calibri" w:hAnsi="Calibri" w:cs="Calibri"/>
        </w:rPr>
        <w:t xml:space="preserve">es – </w:t>
      </w:r>
      <w:r w:rsidRPr="00D30140">
        <w:rPr>
          <w:rFonts w:ascii="Calibri" w:hAnsi="Calibri" w:cs="Calibri"/>
        </w:rPr>
        <w:t>12.5µm and 25µm)</w:t>
      </w:r>
      <w:r>
        <w:rPr>
          <w:rFonts w:ascii="Calibri" w:hAnsi="Calibri" w:cs="Calibri"/>
        </w:rPr>
        <w:t xml:space="preserve"> </w:t>
      </w:r>
      <w:r w:rsidR="00F24AF9">
        <w:rPr>
          <w:rFonts w:ascii="Calibri" w:hAnsi="Calibri" w:cs="Calibri"/>
        </w:rPr>
        <w:t xml:space="preserve">and its effects on tin whisker mitigation </w:t>
      </w:r>
      <w:r>
        <w:rPr>
          <w:rFonts w:ascii="Calibri" w:hAnsi="Calibri" w:cs="Calibri"/>
        </w:rPr>
        <w:t xml:space="preserve">during the </w:t>
      </w:r>
      <w:r w:rsidR="00F50626">
        <w:rPr>
          <w:rFonts w:ascii="Calibri" w:hAnsi="Calibri" w:cs="Calibri"/>
        </w:rPr>
        <w:t xml:space="preserve">long-term </w:t>
      </w:r>
      <w:r>
        <w:rPr>
          <w:rFonts w:ascii="Calibri" w:hAnsi="Calibri" w:cs="Calibri"/>
        </w:rPr>
        <w:t xml:space="preserve">aging at 85°C/85%RH </w:t>
      </w:r>
      <w:r w:rsidR="00F50626">
        <w:rPr>
          <w:rFonts w:ascii="Calibri" w:hAnsi="Calibri" w:cs="Calibri"/>
        </w:rPr>
        <w:t xml:space="preserve">up to </w:t>
      </w:r>
      <w:r>
        <w:rPr>
          <w:rFonts w:ascii="Calibri" w:hAnsi="Calibri" w:cs="Calibri"/>
        </w:rPr>
        <w:t xml:space="preserve">5000hrs. </w:t>
      </w:r>
      <w:r w:rsidR="00F50626">
        <w:rPr>
          <w:rFonts w:ascii="Calibri" w:hAnsi="Calibri" w:cs="Calibri"/>
        </w:rPr>
        <w:t xml:space="preserve">The parylene coating </w:t>
      </w:r>
      <w:r w:rsidR="00F24AF9">
        <w:rPr>
          <w:rFonts w:ascii="Calibri" w:hAnsi="Calibri" w:cs="Calibri"/>
        </w:rPr>
        <w:t xml:space="preserve">provides good mechanical </w:t>
      </w:r>
      <w:r w:rsidR="00143967">
        <w:rPr>
          <w:rFonts w:ascii="Calibri" w:hAnsi="Calibri" w:cs="Calibri"/>
        </w:rPr>
        <w:t xml:space="preserve">properties </w:t>
      </w:r>
      <w:r w:rsidR="00F24AF9">
        <w:rPr>
          <w:rFonts w:ascii="Calibri" w:hAnsi="Calibri" w:cs="Calibri"/>
        </w:rPr>
        <w:t>compared to other coatings, but the polymer network begins to be degraded</w:t>
      </w:r>
      <w:r w:rsidR="00F1074D">
        <w:rPr>
          <w:rFonts w:ascii="Calibri" w:hAnsi="Calibri" w:cs="Calibri"/>
        </w:rPr>
        <w:t xml:space="preserve"> and </w:t>
      </w:r>
      <w:r w:rsidR="00F50626">
        <w:rPr>
          <w:rFonts w:ascii="Calibri" w:hAnsi="Calibri" w:cs="Calibri"/>
        </w:rPr>
        <w:t xml:space="preserve">its adhesion to </w:t>
      </w:r>
      <w:r w:rsidR="00F1074D">
        <w:rPr>
          <w:rFonts w:ascii="Calibri" w:hAnsi="Calibri" w:cs="Calibri"/>
        </w:rPr>
        <w:t>tin surface particularly</w:t>
      </w:r>
      <w:r w:rsidR="00F50626">
        <w:rPr>
          <w:rFonts w:ascii="Calibri" w:hAnsi="Calibri" w:cs="Calibri"/>
        </w:rPr>
        <w:t xml:space="preserve"> becomes weakened under such conditions. As a result</w:t>
      </w:r>
      <w:r>
        <w:rPr>
          <w:rFonts w:ascii="Calibri" w:hAnsi="Calibri" w:cs="Calibri"/>
        </w:rPr>
        <w:t xml:space="preserve">, </w:t>
      </w:r>
      <w:r w:rsidR="00F50626">
        <w:rPr>
          <w:rFonts w:ascii="Calibri" w:hAnsi="Calibri" w:cs="Calibri"/>
        </w:rPr>
        <w:t xml:space="preserve">the effectiveness of the </w:t>
      </w:r>
      <w:r>
        <w:rPr>
          <w:rFonts w:ascii="Calibri" w:hAnsi="Calibri" w:cs="Calibri"/>
        </w:rPr>
        <w:t xml:space="preserve">parylene coating </w:t>
      </w:r>
      <w:r w:rsidR="00F50626">
        <w:rPr>
          <w:rFonts w:ascii="Calibri" w:hAnsi="Calibri" w:cs="Calibri"/>
        </w:rPr>
        <w:t xml:space="preserve">on tin whisker protection is </w:t>
      </w:r>
      <w:r w:rsidR="00F1074D">
        <w:rPr>
          <w:rFonts w:ascii="Calibri" w:hAnsi="Calibri" w:cs="Calibri"/>
        </w:rPr>
        <w:t xml:space="preserve">dramatically </w:t>
      </w:r>
      <w:r w:rsidR="00F50626">
        <w:rPr>
          <w:rFonts w:ascii="Calibri" w:hAnsi="Calibri" w:cs="Calibri"/>
        </w:rPr>
        <w:t>reduced</w:t>
      </w:r>
      <w:r w:rsidR="00EB521E">
        <w:rPr>
          <w:rFonts w:ascii="Calibri" w:hAnsi="Calibri" w:cs="Calibri"/>
        </w:rPr>
        <w:t xml:space="preserve">. </w:t>
      </w:r>
    </w:p>
    <w:p w14:paraId="118EA590" w14:textId="035404B5" w:rsidR="00F1074D" w:rsidRDefault="00EB521E" w:rsidP="001F4C70">
      <w:pPr>
        <w:spacing w:line="360" w:lineRule="auto"/>
        <w:ind w:firstLine="630"/>
        <w:jc w:val="both"/>
        <w:rPr>
          <w:rFonts w:ascii="Calibri" w:hAnsi="Calibri" w:cs="Calibri"/>
        </w:rPr>
      </w:pPr>
      <w:r>
        <w:rPr>
          <w:rFonts w:ascii="Calibri" w:hAnsi="Calibri" w:cs="Calibri"/>
        </w:rPr>
        <w:t>Adhesion strength of the parylene coating over the MPS treated tin surface was completely degraded after 2500hrs due to the degradation</w:t>
      </w:r>
      <w:r w:rsidR="00DF2464">
        <w:rPr>
          <w:rFonts w:ascii="Calibri" w:hAnsi="Calibri" w:cs="Calibri"/>
        </w:rPr>
        <w:t xml:space="preserve"> and oxidation</w:t>
      </w:r>
      <w:r>
        <w:rPr>
          <w:rFonts w:ascii="Calibri" w:hAnsi="Calibri" w:cs="Calibri"/>
        </w:rPr>
        <w:t xml:space="preserve"> of the silane agent at the interface. This resulted in the complete corrosion of the tin surface after 2500hrs of aging at 85°C/85%RH. Because of the degradation of mechanical properties of the parylene coating, </w:t>
      </w:r>
      <w:r w:rsidR="00143967">
        <w:rPr>
          <w:rFonts w:ascii="Calibri" w:hAnsi="Calibri" w:cs="Calibri"/>
        </w:rPr>
        <w:t>many</w:t>
      </w:r>
      <w:r>
        <w:rPr>
          <w:rFonts w:ascii="Calibri" w:hAnsi="Calibri" w:cs="Calibri"/>
        </w:rPr>
        <w:t xml:space="preserve"> tin whiskers penetrated completely through the thin parylene coating</w:t>
      </w:r>
      <w:r w:rsidR="00143967" w:rsidRPr="00143967">
        <w:rPr>
          <w:rFonts w:ascii="Calibri" w:hAnsi="Calibri" w:cs="Calibri"/>
        </w:rPr>
        <w:t xml:space="preserve"> </w:t>
      </w:r>
      <w:r w:rsidR="00143967">
        <w:rPr>
          <w:rFonts w:ascii="Calibri" w:hAnsi="Calibri" w:cs="Calibri"/>
        </w:rPr>
        <w:t>after 5000hrs</w:t>
      </w:r>
      <w:r>
        <w:rPr>
          <w:rFonts w:ascii="Calibri" w:hAnsi="Calibri" w:cs="Calibri"/>
        </w:rPr>
        <w:t xml:space="preserve">. Because of the poor </w:t>
      </w:r>
      <w:r>
        <w:rPr>
          <w:rFonts w:ascii="Calibri" w:hAnsi="Calibri" w:cs="Calibri"/>
        </w:rPr>
        <w:lastRenderedPageBreak/>
        <w:t>adhesion strength and degradation of the mechanical properties of the thick</w:t>
      </w:r>
      <w:r w:rsidR="00B8540A">
        <w:rPr>
          <w:rFonts w:ascii="Calibri" w:hAnsi="Calibri" w:cs="Calibri"/>
        </w:rPr>
        <w:t>er</w:t>
      </w:r>
      <w:r>
        <w:rPr>
          <w:rFonts w:ascii="Calibri" w:hAnsi="Calibri" w:cs="Calibri"/>
        </w:rPr>
        <w:t xml:space="preserve"> parylene coating, </w:t>
      </w:r>
      <w:r w:rsidR="00F24AF9">
        <w:rPr>
          <w:rFonts w:ascii="Calibri" w:hAnsi="Calibri" w:cs="Calibri"/>
        </w:rPr>
        <w:t xml:space="preserve">the </w:t>
      </w:r>
      <w:r>
        <w:rPr>
          <w:rFonts w:ascii="Calibri" w:hAnsi="Calibri" w:cs="Calibri"/>
        </w:rPr>
        <w:t xml:space="preserve">whiskers with </w:t>
      </w:r>
      <w:r w:rsidR="00F24AF9">
        <w:rPr>
          <w:rFonts w:ascii="Calibri" w:hAnsi="Calibri" w:cs="Calibri"/>
        </w:rPr>
        <w:t xml:space="preserve">a smaller </w:t>
      </w:r>
      <w:r>
        <w:rPr>
          <w:rFonts w:ascii="Calibri" w:hAnsi="Calibri" w:cs="Calibri"/>
        </w:rPr>
        <w:t xml:space="preserve">diameter </w:t>
      </w:r>
      <w:r w:rsidR="00617E6B">
        <w:rPr>
          <w:rFonts w:ascii="Calibri" w:hAnsi="Calibri" w:cs="Calibri"/>
        </w:rPr>
        <w:t xml:space="preserve">were buckled and </w:t>
      </w:r>
      <w:r>
        <w:rPr>
          <w:rFonts w:ascii="Calibri" w:hAnsi="Calibri" w:cs="Calibri"/>
        </w:rPr>
        <w:t xml:space="preserve">grew along the interface </w:t>
      </w:r>
      <w:r w:rsidR="00F24AF9">
        <w:rPr>
          <w:rFonts w:ascii="Calibri" w:hAnsi="Calibri" w:cs="Calibri"/>
        </w:rPr>
        <w:t xml:space="preserve">while those with a </w:t>
      </w:r>
      <w:r>
        <w:rPr>
          <w:rFonts w:ascii="Calibri" w:hAnsi="Calibri" w:cs="Calibri"/>
        </w:rPr>
        <w:t xml:space="preserve">larger diameter penetrated through </w:t>
      </w:r>
      <w:r w:rsidR="00E428F3">
        <w:rPr>
          <w:rFonts w:ascii="Calibri" w:hAnsi="Calibri" w:cs="Calibri"/>
        </w:rPr>
        <w:t>the</w:t>
      </w:r>
      <w:r>
        <w:rPr>
          <w:rFonts w:ascii="Calibri" w:hAnsi="Calibri" w:cs="Calibri"/>
        </w:rPr>
        <w:t xml:space="preserve"> coating.</w:t>
      </w:r>
      <w:r w:rsidR="00F1074D">
        <w:rPr>
          <w:rFonts w:ascii="Calibri" w:hAnsi="Calibri" w:cs="Calibri"/>
        </w:rPr>
        <w:t xml:space="preserve"> Therefore, </w:t>
      </w:r>
      <w:r w:rsidR="00775333">
        <w:rPr>
          <w:rFonts w:ascii="Calibri" w:hAnsi="Calibri" w:cs="Calibri"/>
        </w:rPr>
        <w:t xml:space="preserve">the </w:t>
      </w:r>
      <w:r w:rsidR="00F1074D">
        <w:rPr>
          <w:rFonts w:ascii="Calibri" w:hAnsi="Calibri" w:cs="Calibri"/>
        </w:rPr>
        <w:t xml:space="preserve">thicker </w:t>
      </w:r>
      <w:r w:rsidR="00617E6B">
        <w:rPr>
          <w:rFonts w:ascii="Calibri" w:hAnsi="Calibri" w:cs="Calibri"/>
        </w:rPr>
        <w:t xml:space="preserve">parylene </w:t>
      </w:r>
      <w:r w:rsidR="00F1074D">
        <w:rPr>
          <w:rFonts w:ascii="Calibri" w:hAnsi="Calibri" w:cs="Calibri"/>
        </w:rPr>
        <w:t>coatings did</w:t>
      </w:r>
      <w:r w:rsidR="00617E6B">
        <w:rPr>
          <w:rFonts w:ascii="Calibri" w:hAnsi="Calibri" w:cs="Calibri"/>
        </w:rPr>
        <w:t xml:space="preserve"> not necessarily</w:t>
      </w:r>
      <w:r w:rsidR="00F1074D">
        <w:rPr>
          <w:rFonts w:ascii="Calibri" w:hAnsi="Calibri" w:cs="Calibri"/>
        </w:rPr>
        <w:t xml:space="preserve"> show </w:t>
      </w:r>
      <w:r w:rsidR="00617E6B">
        <w:rPr>
          <w:rFonts w:ascii="Calibri" w:hAnsi="Calibri" w:cs="Calibri"/>
        </w:rPr>
        <w:t>more</w:t>
      </w:r>
      <w:r w:rsidR="00F1074D">
        <w:rPr>
          <w:rFonts w:ascii="Calibri" w:hAnsi="Calibri" w:cs="Calibri"/>
        </w:rPr>
        <w:t xml:space="preserve"> protection from tin whisker penetration.</w:t>
      </w:r>
    </w:p>
    <w:p w14:paraId="423FED36" w14:textId="4C2347B0" w:rsidR="00CA4F21" w:rsidRDefault="00F24AF9" w:rsidP="001F4C70">
      <w:pPr>
        <w:spacing w:line="360" w:lineRule="auto"/>
        <w:ind w:firstLine="630"/>
        <w:jc w:val="both"/>
        <w:rPr>
          <w:rFonts w:ascii="Calibri" w:hAnsi="Calibri" w:cs="Calibri"/>
        </w:rPr>
      </w:pPr>
      <w:r>
        <w:rPr>
          <w:rFonts w:ascii="Calibri" w:hAnsi="Calibri" w:cs="Calibri"/>
        </w:rPr>
        <w:t xml:space="preserve">Based upon this observation, it is of importance to </w:t>
      </w:r>
      <w:r w:rsidR="00617E6B">
        <w:rPr>
          <w:rFonts w:ascii="Calibri" w:hAnsi="Calibri" w:cs="Calibri"/>
        </w:rPr>
        <w:t xml:space="preserve">maintain the </w:t>
      </w:r>
      <w:r w:rsidR="00775333">
        <w:rPr>
          <w:rFonts w:ascii="Calibri" w:hAnsi="Calibri" w:cs="Calibri"/>
        </w:rPr>
        <w:t xml:space="preserve">mechanical integrity </w:t>
      </w:r>
      <w:r>
        <w:rPr>
          <w:rFonts w:ascii="Calibri" w:hAnsi="Calibri" w:cs="Calibri"/>
        </w:rPr>
        <w:t xml:space="preserve">of the parylene coating and its adhesion to tin surface when exposed to high humidity and high temperature to be able to provide enough protection for tin whisker growth. </w:t>
      </w:r>
      <w:r w:rsidR="00397601">
        <w:rPr>
          <w:rFonts w:ascii="Calibri" w:hAnsi="Calibri" w:cs="Calibri"/>
        </w:rPr>
        <w:t>Further, t</w:t>
      </w:r>
      <w:r w:rsidR="00617E6B">
        <w:rPr>
          <w:rFonts w:ascii="Calibri" w:hAnsi="Calibri" w:cs="Calibri"/>
        </w:rPr>
        <w:t>he</w:t>
      </w:r>
      <w:r w:rsidR="00F1074D">
        <w:rPr>
          <w:rFonts w:ascii="Calibri" w:hAnsi="Calibri" w:cs="Calibri"/>
        </w:rPr>
        <w:t xml:space="preserve"> parylene coating thickness needs to be </w:t>
      </w:r>
      <w:r w:rsidR="00617E6B">
        <w:rPr>
          <w:rFonts w:ascii="Calibri" w:hAnsi="Calibri" w:cs="Calibri"/>
        </w:rPr>
        <w:t xml:space="preserve">limited to the level, </w:t>
      </w:r>
      <w:r w:rsidR="00397601">
        <w:rPr>
          <w:rFonts w:ascii="Calibri" w:hAnsi="Calibri" w:cs="Calibri"/>
        </w:rPr>
        <w:t>below</w:t>
      </w:r>
      <w:r w:rsidR="00617E6B">
        <w:rPr>
          <w:rFonts w:ascii="Calibri" w:hAnsi="Calibri" w:cs="Calibri"/>
        </w:rPr>
        <w:t xml:space="preserve"> which the coating adhesion can be </w:t>
      </w:r>
      <w:r w:rsidR="00397601">
        <w:rPr>
          <w:rFonts w:ascii="Calibri" w:hAnsi="Calibri" w:cs="Calibri"/>
        </w:rPr>
        <w:t>assured</w:t>
      </w:r>
      <w:r w:rsidR="00F1074D">
        <w:rPr>
          <w:rFonts w:ascii="Calibri" w:hAnsi="Calibri" w:cs="Calibri"/>
        </w:rPr>
        <w:t>.</w:t>
      </w:r>
    </w:p>
    <w:p w14:paraId="65B251CE" w14:textId="77777777" w:rsidR="00F24AF9" w:rsidRDefault="00F24AF9" w:rsidP="00D30140">
      <w:pPr>
        <w:spacing w:line="360" w:lineRule="auto"/>
        <w:ind w:firstLine="270"/>
        <w:jc w:val="both"/>
        <w:rPr>
          <w:rFonts w:ascii="Calibri" w:hAnsi="Calibri" w:cs="Calibri"/>
        </w:rPr>
      </w:pPr>
    </w:p>
    <w:p w14:paraId="13A5B90B" w14:textId="62D87646" w:rsidR="00C40108" w:rsidRDefault="00C40108" w:rsidP="001F4C70">
      <w:pPr>
        <w:pStyle w:val="ListParagraph"/>
        <w:numPr>
          <w:ilvl w:val="0"/>
          <w:numId w:val="7"/>
        </w:numPr>
        <w:spacing w:line="360" w:lineRule="auto"/>
        <w:ind w:left="270" w:hanging="270"/>
        <w:jc w:val="both"/>
        <w:rPr>
          <w:rFonts w:ascii="Calibri" w:hAnsi="Calibri" w:cs="Calibri"/>
          <w:b/>
          <w:bCs/>
        </w:rPr>
      </w:pPr>
      <w:r>
        <w:rPr>
          <w:rFonts w:ascii="Calibri" w:hAnsi="Calibri" w:cs="Calibri"/>
          <w:b/>
          <w:bCs/>
        </w:rPr>
        <w:t>Acknowledgement</w:t>
      </w:r>
    </w:p>
    <w:p w14:paraId="253E4B73" w14:textId="1BA2391B" w:rsidR="00733FA6" w:rsidRDefault="00CA4F21" w:rsidP="00733FA6">
      <w:pPr>
        <w:spacing w:line="360" w:lineRule="auto"/>
        <w:jc w:val="both"/>
        <w:rPr>
          <w:rFonts w:ascii="Calibri" w:hAnsi="Calibri" w:cs="Calibri"/>
          <w:b/>
          <w:bCs/>
        </w:rPr>
      </w:pPr>
      <w:r w:rsidRPr="00646902">
        <w:rPr>
          <w:rFonts w:cstheme="minorHAnsi"/>
        </w:rPr>
        <w:t xml:space="preserve">This work was </w:t>
      </w:r>
      <w:r w:rsidR="00085D6E">
        <w:rPr>
          <w:rFonts w:cstheme="minorHAnsi"/>
        </w:rPr>
        <w:t>supported</w:t>
      </w:r>
      <w:r w:rsidRPr="00646902">
        <w:rPr>
          <w:rFonts w:cstheme="minorHAnsi"/>
        </w:rPr>
        <w:t xml:space="preserve"> </w:t>
      </w:r>
      <w:r w:rsidR="00073BD2">
        <w:rPr>
          <w:rFonts w:cstheme="minorHAnsi"/>
        </w:rPr>
        <w:t>by the</w:t>
      </w:r>
      <w:r w:rsidRPr="00646902">
        <w:rPr>
          <w:rFonts w:cstheme="minorHAnsi"/>
        </w:rPr>
        <w:t xml:space="preserve"> US Department of Energy </w:t>
      </w:r>
      <w:r w:rsidR="00073BD2">
        <w:rPr>
          <w:rFonts w:cstheme="minorHAnsi"/>
        </w:rPr>
        <w:t>[grant number</w:t>
      </w:r>
      <w:r w:rsidRPr="00646902">
        <w:rPr>
          <w:rFonts w:cstheme="minorHAnsi"/>
        </w:rPr>
        <w:t xml:space="preserve"> DE-NA0002839</w:t>
      </w:r>
      <w:r w:rsidR="00073BD2">
        <w:rPr>
          <w:rFonts w:cstheme="minorHAnsi"/>
        </w:rPr>
        <w:t>]</w:t>
      </w:r>
      <w:r>
        <w:rPr>
          <w:rFonts w:cstheme="minorHAnsi"/>
        </w:rPr>
        <w:t>. SEM</w:t>
      </w:r>
      <w:r w:rsidR="00386C3E">
        <w:rPr>
          <w:rFonts w:cstheme="minorHAnsi"/>
        </w:rPr>
        <w:t xml:space="preserve"> </w:t>
      </w:r>
      <w:r w:rsidR="004B6AD5">
        <w:rPr>
          <w:rFonts w:cstheme="minorHAnsi"/>
        </w:rPr>
        <w:t xml:space="preserve">work </w:t>
      </w:r>
      <w:r w:rsidR="006910FB">
        <w:t xml:space="preserve">(Zeiss Supra 55 FE-SEM) </w:t>
      </w:r>
      <w:r w:rsidR="004B6AD5">
        <w:t>was done</w:t>
      </w:r>
      <w:r w:rsidR="006910FB">
        <w:t xml:space="preserve"> at Analytical Diagnostics Laboratory (ADL) </w:t>
      </w:r>
      <w:r w:rsidR="004B6AD5">
        <w:t>of</w:t>
      </w:r>
      <w:r w:rsidR="006910FB">
        <w:t xml:space="preserve"> Binghamton University</w:t>
      </w:r>
      <w:r w:rsidRPr="00FC4354">
        <w:rPr>
          <w:rFonts w:cstheme="minorHAnsi"/>
        </w:rPr>
        <w:t>.</w:t>
      </w:r>
    </w:p>
    <w:p w14:paraId="1FD940AF" w14:textId="292BA719" w:rsidR="00733FA6" w:rsidRDefault="00733FA6" w:rsidP="00221D15">
      <w:pPr>
        <w:spacing w:line="360" w:lineRule="auto"/>
        <w:jc w:val="both"/>
        <w:rPr>
          <w:rFonts w:ascii="Calibri" w:hAnsi="Calibri" w:cs="Calibri"/>
          <w:b/>
          <w:bCs/>
        </w:rPr>
      </w:pPr>
    </w:p>
    <w:p w14:paraId="0AB63B88" w14:textId="77777777" w:rsidR="004B6AD5" w:rsidRPr="00733FA6" w:rsidRDefault="004B6AD5" w:rsidP="00221D15">
      <w:pPr>
        <w:spacing w:line="360" w:lineRule="auto"/>
        <w:jc w:val="both"/>
        <w:rPr>
          <w:rFonts w:ascii="Calibri" w:hAnsi="Calibri" w:cs="Calibri"/>
          <w:b/>
          <w:bCs/>
        </w:rPr>
      </w:pPr>
    </w:p>
    <w:p w14:paraId="2D706976" w14:textId="39A56B7D" w:rsidR="00C40108" w:rsidRDefault="00C40108" w:rsidP="001F4C70">
      <w:pPr>
        <w:pStyle w:val="ListParagraph"/>
        <w:numPr>
          <w:ilvl w:val="0"/>
          <w:numId w:val="7"/>
        </w:numPr>
        <w:spacing w:line="360" w:lineRule="auto"/>
        <w:ind w:left="270" w:hanging="270"/>
        <w:jc w:val="both"/>
        <w:rPr>
          <w:rFonts w:ascii="Calibri" w:hAnsi="Calibri" w:cs="Calibri"/>
          <w:b/>
          <w:bCs/>
        </w:rPr>
      </w:pPr>
      <w:r w:rsidRPr="00C40108">
        <w:rPr>
          <w:rFonts w:ascii="Calibri" w:hAnsi="Calibri" w:cs="Calibri"/>
          <w:b/>
          <w:bCs/>
        </w:rPr>
        <w:t>Reference</w:t>
      </w:r>
    </w:p>
    <w:p w14:paraId="0C746223" w14:textId="7644EF1D" w:rsidR="00F57845" w:rsidRPr="00F57845" w:rsidRDefault="00733FA6" w:rsidP="009D4289">
      <w:pPr>
        <w:widowControl w:val="0"/>
        <w:autoSpaceDE w:val="0"/>
        <w:autoSpaceDN w:val="0"/>
        <w:adjustRightInd w:val="0"/>
        <w:spacing w:line="360" w:lineRule="auto"/>
        <w:ind w:left="640" w:hanging="640"/>
        <w:jc w:val="both"/>
        <w:rPr>
          <w:rFonts w:ascii="Calibri" w:hAnsi="Calibri" w:cs="Calibri"/>
          <w:noProof/>
        </w:rPr>
      </w:pPr>
      <w:r>
        <w:rPr>
          <w:rFonts w:ascii="Calibri" w:hAnsi="Calibri" w:cs="Calibri"/>
          <w:b/>
          <w:bCs/>
        </w:rPr>
        <w:fldChar w:fldCharType="begin" w:fldLock="1"/>
      </w:r>
      <w:r>
        <w:rPr>
          <w:rFonts w:ascii="Calibri" w:hAnsi="Calibri" w:cs="Calibri"/>
          <w:b/>
          <w:bCs/>
        </w:rPr>
        <w:instrText xml:space="preserve">ADDIN Mendeley Bibliography CSL_BIBLIOGRAPHY </w:instrText>
      </w:r>
      <w:r>
        <w:rPr>
          <w:rFonts w:ascii="Calibri" w:hAnsi="Calibri" w:cs="Calibri"/>
          <w:b/>
          <w:bCs/>
        </w:rPr>
        <w:fldChar w:fldCharType="separate"/>
      </w:r>
      <w:r w:rsidR="00F57845" w:rsidRPr="00F57845">
        <w:rPr>
          <w:rFonts w:ascii="Calibri" w:hAnsi="Calibri" w:cs="Calibri"/>
          <w:noProof/>
        </w:rPr>
        <w:t>[1]</w:t>
      </w:r>
      <w:r w:rsidR="00F57845" w:rsidRPr="00F57845">
        <w:rPr>
          <w:rFonts w:ascii="Calibri" w:hAnsi="Calibri" w:cs="Calibri"/>
          <w:noProof/>
        </w:rPr>
        <w:tab/>
        <w:t>European Parliament, Council of the European Union, Commision delegated directive (EU) 2015/863 of 31 March 2015 amending Annex II to Directive 2011/65/EU of the European Parliament and of the Council as regards the list of restricted substances, Off. J. Eur. Union. L137 (2015) 10–12.</w:t>
      </w:r>
    </w:p>
    <w:p w14:paraId="67E58299"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[2]</w:t>
      </w:r>
      <w:r w:rsidRPr="00F57845">
        <w:rPr>
          <w:rFonts w:ascii="Calibri" w:hAnsi="Calibri" w:cs="Calibri"/>
          <w:noProof/>
        </w:rPr>
        <w:tab/>
        <w:t>N. Jadhav, E. Buchovecky, E. Chason, A. Bower, Real-time SEM/FIB studies of whisker growth and surface modification, Jom. 62 (2010) 30–37. https://doi.org/10.1007/s11837-010-0105-8.</w:t>
      </w:r>
    </w:p>
    <w:p w14:paraId="6AD01606"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[3]</w:t>
      </w:r>
      <w:r w:rsidRPr="00F57845">
        <w:rPr>
          <w:rFonts w:ascii="Calibri" w:hAnsi="Calibri" w:cs="Calibri"/>
          <w:noProof/>
        </w:rPr>
        <w:tab/>
        <w:t>B.Z. Lee, D.N. Lee, Spontaneous growth mechanism of tin whiskers, Acta Mater. 46 (1998) 3701–3714. https://doi.org/10.1016/S1359-6454(98)00045-7.</w:t>
      </w:r>
    </w:p>
    <w:p w14:paraId="4BE9DA57"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[4]</w:t>
      </w:r>
      <w:r w:rsidRPr="00F57845">
        <w:rPr>
          <w:rFonts w:ascii="Calibri" w:hAnsi="Calibri" w:cs="Calibri"/>
          <w:noProof/>
        </w:rPr>
        <w:tab/>
        <w:t>B.D. Dunn, Whisker formation on electronic materials, Circuit World. 2 (1976) 32–40. https://doi.org/10.1108/eb043543.</w:t>
      </w:r>
    </w:p>
    <w:p w14:paraId="656A26AD"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[5]</w:t>
      </w:r>
      <w:r w:rsidRPr="00F57845">
        <w:rPr>
          <w:rFonts w:ascii="Calibri" w:hAnsi="Calibri" w:cs="Calibri"/>
          <w:noProof/>
        </w:rPr>
        <w:tab/>
        <w:t>S. Ganesan, M. Pecht G., Lead Free Electronics Transition, John Wiley &amp; Sons., 2006.</w:t>
      </w:r>
    </w:p>
    <w:p w14:paraId="345AAA58"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lastRenderedPageBreak/>
        <w:t>[6]</w:t>
      </w:r>
      <w:r w:rsidRPr="00F57845">
        <w:rPr>
          <w:rFonts w:ascii="Calibri" w:hAnsi="Calibri" w:cs="Calibri"/>
          <w:noProof/>
        </w:rPr>
        <w:tab/>
        <w:t>K.N. Tu, Spontaneous Tin Whisker Growth: Mechanism and Prevention, Springer Ser. Mater. Sci. 117 (2007) 153–181. https://doi.org/10.1007/978-0-387-38892-2_6.</w:t>
      </w:r>
    </w:p>
    <w:p w14:paraId="1545B03D"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[7]</w:t>
      </w:r>
      <w:r w:rsidRPr="00F57845">
        <w:rPr>
          <w:rFonts w:ascii="Calibri" w:hAnsi="Calibri" w:cs="Calibri"/>
          <w:noProof/>
        </w:rPr>
        <w:tab/>
        <w:t>B.S. Majumdar, I. Dutta, S. Bhassyvasantha, S. Das Mahapatra, Recent Advances in Mitigation of Whiskers from Electroplated Tin, Jom. 72 (2019) 906–917. https://doi.org/10.1007/s11837-019-03933-7.</w:t>
      </w:r>
    </w:p>
    <w:p w14:paraId="2D86C577" w14:textId="4219A3BE"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[8]</w:t>
      </w:r>
      <w:r w:rsidRPr="00F57845">
        <w:rPr>
          <w:rFonts w:ascii="Calibri" w:hAnsi="Calibri" w:cs="Calibri"/>
          <w:noProof/>
        </w:rPr>
        <w:tab/>
        <w:t xml:space="preserve">S. Maganty, Enhanced conformal coatings for tin whisker mitigation, </w:t>
      </w:r>
      <w:r w:rsidR="004B6AD5">
        <w:rPr>
          <w:rFonts w:ascii="Calibri" w:hAnsi="Calibri" w:cs="Calibri"/>
          <w:noProof/>
        </w:rPr>
        <w:t xml:space="preserve">PhD dissertation, Binghamton University, </w:t>
      </w:r>
      <w:r w:rsidRPr="00F57845">
        <w:rPr>
          <w:rFonts w:ascii="Calibri" w:hAnsi="Calibri" w:cs="Calibri"/>
          <w:noProof/>
        </w:rPr>
        <w:t>2017.</w:t>
      </w:r>
    </w:p>
    <w:p w14:paraId="26522DA4"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[9]</w:t>
      </w:r>
      <w:r w:rsidRPr="00F57845">
        <w:rPr>
          <w:rFonts w:ascii="Calibri" w:hAnsi="Calibri" w:cs="Calibri"/>
          <w:noProof/>
        </w:rPr>
        <w:tab/>
        <w:t>A.-A.F. Abbas, C.M. Greene, K. Srihari, D. Santos, G. Pandiarajan, Impact of Conformal Coating Material on the Long-Term Reliability of Ball Grid Array Solder Joints, Procedia Manuf. 38 (2019) 1138–1142. https://doi.org/10.1016/j.promfg.2020.01.202.</w:t>
      </w:r>
    </w:p>
    <w:p w14:paraId="39ADA407"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[10]</w:t>
      </w:r>
      <w:r w:rsidRPr="00F57845">
        <w:rPr>
          <w:rFonts w:ascii="Calibri" w:hAnsi="Calibri" w:cs="Calibri"/>
          <w:noProof/>
        </w:rPr>
        <w:tab/>
        <w:t>K. Mahan, Y. Sun, B. Han, S. Han, M. Osterman, Adhesion and puncture strength of polyurethane coating used to mitigate tin whisker growth, J. Electron. Packag. Trans. ASME. 136 (2014) 1–7. https://doi.org/10.1115/1.4026922.</w:t>
      </w:r>
    </w:p>
    <w:p w14:paraId="557A63E7"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[11]</w:t>
      </w:r>
      <w:r w:rsidRPr="00F57845">
        <w:rPr>
          <w:rFonts w:ascii="Calibri" w:hAnsi="Calibri" w:cs="Calibri"/>
          <w:noProof/>
        </w:rPr>
        <w:tab/>
        <w:t>T. Kato, C.A. Handwerker, J. Bath, E. Chason, N. Jadhav, Major Driving Forces and Growth Mechanisms for Tin Whiskers, Mitigating Tin Whisker Risks. (2016) 21–42. https://doi.org/10.1002/9781119011965.ch2.</w:t>
      </w:r>
    </w:p>
    <w:p w14:paraId="53577A12"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[12]</w:t>
      </w:r>
      <w:r w:rsidRPr="00F57845">
        <w:rPr>
          <w:rFonts w:ascii="Calibri" w:hAnsi="Calibri" w:cs="Calibri"/>
          <w:noProof/>
        </w:rPr>
        <w:tab/>
        <w:t>F. Dong, S.J. Meschter, J. Cho, Improved adhesion of polyurethane-based coatings to tin surface, J. Mater. Sci. Mater. Electron. 30 (2019) 7268–7279. https://doi.org/10.1007/s10854-019-01040-6.</w:t>
      </w:r>
    </w:p>
    <w:p w14:paraId="5DF2E69E"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[13]</w:t>
      </w:r>
      <w:r w:rsidRPr="00F57845">
        <w:rPr>
          <w:rFonts w:ascii="Calibri" w:hAnsi="Calibri" w:cs="Calibri"/>
          <w:noProof/>
        </w:rPr>
        <w:tab/>
        <w:t>F. Dong, S.J. Meschter, S. Nozaki, T. Ohshima, T. Makino, J. Cho, Effect of coating adhesion and degradation on tin whisker mitigation of polyurethane-based conformal coatings, Polym. Degrad. Stab. 166 (2019) 219–229. https://doi.org/10.1016/j.polymdegradstab.2019.05.019.</w:t>
      </w:r>
    </w:p>
    <w:p w14:paraId="4A8632AF"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[14]</w:t>
      </w:r>
      <w:r w:rsidRPr="00F57845">
        <w:rPr>
          <w:rFonts w:ascii="Calibri" w:hAnsi="Calibri" w:cs="Calibri"/>
          <w:noProof/>
        </w:rPr>
        <w:tab/>
        <w:t>A. Kahouli, A. Sylvestre, L. Ortega, F. Jomni, B. Yangui, M. Maillard, B. Berge, J.C. Robert, J. Legrand, Structural and dielectric study of parylene C thin films, Appl. Phys. Lett. 94 (2009). https://doi.org/10.1063/1.3114404.</w:t>
      </w:r>
    </w:p>
    <w:p w14:paraId="19534402"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[15]</w:t>
      </w:r>
      <w:r w:rsidRPr="00F57845">
        <w:rPr>
          <w:rFonts w:ascii="Calibri" w:hAnsi="Calibri" w:cs="Calibri"/>
          <w:noProof/>
        </w:rPr>
        <w:tab/>
        <w:t>W. Chun, N. Chou, S. Cho, S. Yang, S. Kim, Evaluation of sub-micrometer parylene C films as an insulation layer using electrochemical impedance spectroscopy, Prog. Org. Coatings. 77 (2014) 537–547. https://doi.org/10.1016/j.porgcoat.2013.11.020.</w:t>
      </w:r>
    </w:p>
    <w:p w14:paraId="2A64D1CD"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lastRenderedPageBreak/>
        <w:t>[16]</w:t>
      </w:r>
      <w:r w:rsidRPr="00F57845">
        <w:rPr>
          <w:rFonts w:ascii="Calibri" w:hAnsi="Calibri" w:cs="Calibri"/>
          <w:noProof/>
        </w:rPr>
        <w:tab/>
        <w:t>E. Song, R. Li, X. Jin, H. Du, Y. Huang, J. Zhang, Y. Xia, H. Fang, Y.K. Lee, K.J. Yu, J.K. Chang, Y. Mei, M.A. Alam, Y. Huang, J.A. Rogers, Ultrathin Trilayer Assemblies as Long-Lived Barriers against Water and Ion Penetration in Flexible Bioelectronic Systems, ACS Nano. (2018). https://doi.org/10.1021/acsnano.8b05552.</w:t>
      </w:r>
    </w:p>
    <w:p w14:paraId="78D16D7A"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[17]</w:t>
      </w:r>
      <w:r w:rsidRPr="00F57845">
        <w:rPr>
          <w:rFonts w:ascii="Calibri" w:hAnsi="Calibri" w:cs="Calibri"/>
          <w:noProof/>
        </w:rPr>
        <w:tab/>
        <w:t>T. Haggren, A. Shah, A. Autere, J.P. Kakko, V. Dhaka, M. Kim, T. Huhtio, Z. Sun, H. Lipsanen, Nanowire encapsulation with polymer for electrical isolation and enhanced optical properties, Nano Res. 10 (2017) 2657–2666. https://doi.org/10.1007/s12274-017-1468-8.</w:t>
      </w:r>
    </w:p>
    <w:p w14:paraId="1561D084" w14:textId="0C8F8C8E"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[18]</w:t>
      </w:r>
      <w:r w:rsidRPr="00F57845">
        <w:rPr>
          <w:rFonts w:ascii="Calibri" w:hAnsi="Calibri" w:cs="Calibri"/>
          <w:noProof/>
        </w:rPr>
        <w:tab/>
        <w:t>T. Woodrow, D. Ph, Evaluation of Conformal Coatings as a Tin Whisker Mitigation Strategy, Part II, (2007).</w:t>
      </w:r>
    </w:p>
    <w:p w14:paraId="648920B5"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[19]</w:t>
      </w:r>
      <w:r w:rsidRPr="00F57845">
        <w:rPr>
          <w:rFonts w:ascii="Calibri" w:hAnsi="Calibri" w:cs="Calibri"/>
          <w:noProof/>
        </w:rPr>
        <w:tab/>
        <w:t>T.A. Woodrow, E.A. Ledbury, Evaluation of Conformal Coatings as a Tin Whisker Mitigation Strategy, IPC/JEDEC 8th Int. Conf. Lead-Free Electron. Components Assem. San Jose, CA, April 18-20. (2005) 191–215.</w:t>
      </w:r>
    </w:p>
    <w:p w14:paraId="7BB8A7E7"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[20]</w:t>
      </w:r>
      <w:r w:rsidRPr="00F57845">
        <w:rPr>
          <w:rFonts w:ascii="Calibri" w:hAnsi="Calibri" w:cs="Calibri"/>
          <w:noProof/>
        </w:rPr>
        <w:tab/>
        <w:t>S. Han, M. Osterman, S. Meschter, M. Pecht, Evaluation of effectiveness of conformal coatings as tin whisker mitigation, J. Electron. Mater. 41 (2012) 2508–2518. https://doi.org/10.1007/s11664-012-2179-2.</w:t>
      </w:r>
    </w:p>
    <w:p w14:paraId="760E3530"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[21]</w:t>
      </w:r>
      <w:r w:rsidRPr="00F57845">
        <w:rPr>
          <w:rFonts w:ascii="Calibri" w:hAnsi="Calibri" w:cs="Calibri"/>
          <w:noProof/>
        </w:rPr>
        <w:tab/>
        <w:t>L. Woody, W. Fox, Tin whisker risk management by conformal coating, SMT Surf. Mt. Technol. Mag. 29 (2014) 40–58.</w:t>
      </w:r>
    </w:p>
    <w:p w14:paraId="1A1B5E69"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[22]</w:t>
      </w:r>
      <w:r w:rsidRPr="00F57845">
        <w:rPr>
          <w:rFonts w:ascii="Calibri" w:hAnsi="Calibri" w:cs="Calibri"/>
          <w:noProof/>
        </w:rPr>
        <w:tab/>
        <w:t>C.J. Mitchell, G.R. Yang, J.J. Senkevich, Adhesion aspects of poly(p-xylylene) to SiO2 surfaces using γ-methacryloxypropyltrimethoxysilane as an adhesion promoter, J. Adhes. Sci. Technol. 20 (2006) 1637–1647. https://doi.org/10.1163/156856106778884217.</w:t>
      </w:r>
    </w:p>
    <w:p w14:paraId="2701B23F"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[23]</w:t>
      </w:r>
      <w:r w:rsidRPr="00F57845">
        <w:rPr>
          <w:rFonts w:ascii="Calibri" w:hAnsi="Calibri" w:cs="Calibri"/>
          <w:noProof/>
        </w:rPr>
        <w:tab/>
        <w:t>M. Cieślik, K. Engvall, J. Pan, A. Kotarba, Silane-parylene coating for improving corrosion resistance of stainless steel 316L implant material, Corros. Sci. 53 (2011) 296–301. https://doi.org/10.1016/j.corsci.2010.09.034.</w:t>
      </w:r>
    </w:p>
    <w:p w14:paraId="071FD509"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[24]</w:t>
      </w:r>
      <w:r w:rsidRPr="00F57845">
        <w:rPr>
          <w:rFonts w:ascii="Calibri" w:hAnsi="Calibri" w:cs="Calibri"/>
          <w:noProof/>
        </w:rPr>
        <w:tab/>
        <w:t>S. Youssefian, N. Rahbar, Nano-scale adhesion in multilayered drug eluting stents, J. Mech. Behav. Biomed. Mater. 18 (2013) 1–11. https://doi.org/10.1016/j.jmbbm.2012.11.001.</w:t>
      </w:r>
    </w:p>
    <w:p w14:paraId="6B3C6BF2"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[25]</w:t>
      </w:r>
      <w:r w:rsidRPr="00F57845">
        <w:rPr>
          <w:rFonts w:ascii="Calibri" w:hAnsi="Calibri" w:cs="Calibri"/>
          <w:noProof/>
        </w:rPr>
        <w:tab/>
        <w:t>C.P. Tan, H.G. Craighead, Surface engineering and patterning using parylene for biological applications, Materials (Basel). 3 (2010) 1803–1832. https://doi.org/10.3390/ma3031803.</w:t>
      </w:r>
    </w:p>
    <w:p w14:paraId="08060D2B"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[26]</w:t>
      </w:r>
      <w:r w:rsidRPr="00F57845">
        <w:rPr>
          <w:rFonts w:ascii="Calibri" w:hAnsi="Calibri" w:cs="Calibri"/>
          <w:noProof/>
        </w:rPr>
        <w:tab/>
        <w:t>K. Cho, T. Pearson, D. Hillman, R. Wilcoxon, QUALIFICATION OF HIGH DENSITY CONNECTOR SOLUTIONS FOR MILITARY AND AVIONIC ENVIRONMENTS, (2019) 299–305.</w:t>
      </w:r>
    </w:p>
    <w:p w14:paraId="6B33CD9C"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lastRenderedPageBreak/>
        <w:t>[27]</w:t>
      </w:r>
      <w:r w:rsidRPr="00F57845">
        <w:rPr>
          <w:rFonts w:ascii="Calibri" w:hAnsi="Calibri" w:cs="Calibri"/>
          <w:noProof/>
        </w:rPr>
        <w:tab/>
        <w:t>D.J. Monk, H.S. Toh, J. Wertz, Oxidative degradation of parylene C (Poly (monochloro-para-xylylene)) thin films on bulk micromachined piezoresistive silicon pressure sensors, Sensors Mater. 9 (1997) 307–319.</w:t>
      </w:r>
    </w:p>
    <w:p w14:paraId="3D63D335"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[28]</w:t>
      </w:r>
      <w:r w:rsidRPr="00F57845">
        <w:rPr>
          <w:rFonts w:ascii="Calibri" w:hAnsi="Calibri" w:cs="Calibri"/>
          <w:noProof/>
        </w:rPr>
        <w:tab/>
        <w:t>R. Caldwell, M.G. Street, R. Sharma, P. Takmakov, B. Baker, L. Rieth, Characterization of Parylene-C degradation mechanisms: In vitro reactive accelerated aging model compared to multiyear in vivo implantation, Biomaterials. 232 (2020) 119731. https://doi.org/10.1016/j.biomaterials.2019.119731.</w:t>
      </w:r>
    </w:p>
    <w:p w14:paraId="39AA63B5"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[29]</w:t>
      </w:r>
      <w:r w:rsidRPr="00F57845">
        <w:rPr>
          <w:rFonts w:ascii="Calibri" w:hAnsi="Calibri" w:cs="Calibri"/>
          <w:noProof/>
        </w:rPr>
        <w:tab/>
        <w:t>T.H. Trân, D. Debarnot, E. Richaud, Thermal oxidative stability of polyanilines, Polym. Test. 81 (1980) 2103–2119. https://doi.org/10.1016/j.polymertesting.2019.106187.</w:t>
      </w:r>
    </w:p>
    <w:p w14:paraId="58BFED38"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[30]</w:t>
      </w:r>
      <w:r w:rsidRPr="00F57845">
        <w:rPr>
          <w:rFonts w:ascii="Calibri" w:hAnsi="Calibri" w:cs="Calibri"/>
          <w:noProof/>
        </w:rPr>
        <w:tab/>
        <w:t>L.S. Zaremba, W.H. Smoleński, Study of the reaction of γ – methacryloxypropyltrimethoxysilane (γ – MPS) with slate surfaces, J. Mater. Sci. 34 (1999) 3867–3873. https://doi.org/10.1023/A:1004666621479.</w:t>
      </w:r>
    </w:p>
    <w:p w14:paraId="55FC6EB6"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[31]</w:t>
      </w:r>
      <w:r w:rsidRPr="00F57845">
        <w:rPr>
          <w:rFonts w:ascii="Calibri" w:hAnsi="Calibri" w:cs="Calibri"/>
          <w:noProof/>
        </w:rPr>
        <w:tab/>
        <w:t>Z. Guo, T. Pereira, O. Choi, Y. Wang, H.T. Hahn, Surface functionalized alumina nanoparticle filled polymeric nanocomposites with enhanced mechanical properties, J. Mater. Chem. 16 (2006) 2800–2808. https://doi.org/10.1039/b603020c.</w:t>
      </w:r>
    </w:p>
    <w:p w14:paraId="50300F23"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[32]</w:t>
      </w:r>
      <w:r w:rsidRPr="00F57845">
        <w:rPr>
          <w:rFonts w:ascii="Calibri" w:hAnsi="Calibri" w:cs="Calibri"/>
          <w:noProof/>
        </w:rPr>
        <w:tab/>
        <w:t>R. Singh, S. Schruefer, S. Wilson, J. Gibmeier, R. Vassen, Influence of coating thickness on residual stress and adhesion-strength of cold-sprayed Inconel 718 coatings, Surf. Coatings Technol. 350 (2018) 64–73. https://doi.org/10.1016/j.surfcoat.2018.06.080.</w:t>
      </w:r>
    </w:p>
    <w:p w14:paraId="5EC19571"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[33]</w:t>
      </w:r>
      <w:r w:rsidRPr="00F57845">
        <w:rPr>
          <w:rFonts w:ascii="Calibri" w:hAnsi="Calibri" w:cs="Calibri"/>
          <w:noProof/>
        </w:rPr>
        <w:tab/>
        <w:t>B. Horváth, T. Shinohara, B. Illés, Corrosion properties of tin-copper alloy coatings in aspect of tin whisker growth, J. Alloys Compd. 577 (2013) 439–444. https://doi.org/10.1016/j.jallcom.2013.06.092.</w:t>
      </w:r>
    </w:p>
    <w:p w14:paraId="438F0730"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[34]</w:t>
      </w:r>
      <w:r w:rsidRPr="00F57845">
        <w:rPr>
          <w:rFonts w:ascii="Calibri" w:hAnsi="Calibri" w:cs="Calibri"/>
          <w:noProof/>
        </w:rPr>
        <w:tab/>
        <w:t>P. Zhang, Y. Zhang, Z. Sun, Spontaneous Growth of Metal Whiskers on Surfaces of Solids: A Review, J. Mater. Sci. Technol. 31 (2015) 675–698. https://doi.org/10.1016/j.jmst.2015.04.001.</w:t>
      </w:r>
    </w:p>
    <w:p w14:paraId="61138EEF" w14:textId="77777777" w:rsidR="00F57845" w:rsidRPr="00F57845" w:rsidRDefault="00F57845" w:rsidP="009D4289">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[35]</w:t>
      </w:r>
      <w:r w:rsidRPr="00F57845">
        <w:rPr>
          <w:rFonts w:ascii="Calibri" w:hAnsi="Calibri" w:cs="Calibri"/>
          <w:noProof/>
        </w:rPr>
        <w:tab/>
        <w:t>Y. Cao, D. Ma, D. Raabe, The use of flat punch indentation to determine the viscoelastic properties in the time and frequency domains of a soft layer bonded to a rigid substrate, Acta Biomater. 5 (2009) 240–248. https://doi.org/10.1016/j.actbio.2008.07.020.</w:t>
      </w:r>
    </w:p>
    <w:p w14:paraId="4CC5D1F7" w14:textId="7E30975C" w:rsidR="004B6AD5" w:rsidRPr="00F57845" w:rsidRDefault="00F57845" w:rsidP="004B6AD5">
      <w:pPr>
        <w:widowControl w:val="0"/>
        <w:autoSpaceDE w:val="0"/>
        <w:autoSpaceDN w:val="0"/>
        <w:adjustRightInd w:val="0"/>
        <w:spacing w:line="360" w:lineRule="auto"/>
        <w:ind w:left="640" w:hanging="640"/>
        <w:jc w:val="both"/>
        <w:rPr>
          <w:rFonts w:ascii="Calibri" w:hAnsi="Calibri" w:cs="Calibri"/>
          <w:noProof/>
        </w:rPr>
      </w:pPr>
      <w:r w:rsidRPr="00F57845">
        <w:rPr>
          <w:rFonts w:ascii="Calibri" w:hAnsi="Calibri" w:cs="Calibri"/>
          <w:noProof/>
        </w:rPr>
        <w:t>[36]</w:t>
      </w:r>
      <w:r w:rsidRPr="00F57845">
        <w:rPr>
          <w:rFonts w:ascii="Calibri" w:hAnsi="Calibri" w:cs="Calibri"/>
          <w:noProof/>
        </w:rPr>
        <w:tab/>
        <w:t xml:space="preserve">T.A. Harder, T. Yao, Q. He, C. Shih, Y. Tai, Residual stress in thin-film parylene-C, in: MEMS 2002 IEEE Int. Conf. Fifteenth IEEE Int. Conf. Micro Electro Mech. Syst. (Cat. </w:t>
      </w:r>
      <w:r w:rsidRPr="00F57845">
        <w:rPr>
          <w:rFonts w:ascii="Calibri" w:hAnsi="Calibri" w:cs="Calibri"/>
          <w:noProof/>
        </w:rPr>
        <w:lastRenderedPageBreak/>
        <w:t>No.02CH37266), Las Vegas, NV, USA, 2002: pp. 435–438. https://doi.org/10.1109/MEMSYS.2002.984296.</w:t>
      </w:r>
    </w:p>
    <w:p w14:paraId="27E7EF78" w14:textId="77777777" w:rsidR="004B6AD5" w:rsidRDefault="00733FA6" w:rsidP="004F5148">
      <w:pPr>
        <w:widowControl w:val="0"/>
        <w:autoSpaceDE w:val="0"/>
        <w:autoSpaceDN w:val="0"/>
        <w:adjustRightInd w:val="0"/>
        <w:spacing w:line="360" w:lineRule="auto"/>
        <w:jc w:val="both"/>
        <w:rPr>
          <w:rFonts w:ascii="Calibri" w:hAnsi="Calibri" w:cs="Calibri"/>
          <w:b/>
          <w:bCs/>
        </w:rPr>
      </w:pPr>
      <w:r>
        <w:rPr>
          <w:rFonts w:ascii="Calibri" w:hAnsi="Calibri" w:cs="Calibri"/>
          <w:b/>
          <w:bCs/>
        </w:rPr>
        <w:fldChar w:fldCharType="end"/>
      </w:r>
    </w:p>
    <w:p w14:paraId="65077AD9" w14:textId="77777777" w:rsidR="004B6AD5" w:rsidRDefault="004B6AD5">
      <w:pPr>
        <w:rPr>
          <w:rFonts w:ascii="Calibri" w:hAnsi="Calibri" w:cs="Calibri"/>
          <w:b/>
          <w:bCs/>
        </w:rPr>
      </w:pPr>
      <w:r>
        <w:rPr>
          <w:rFonts w:ascii="Calibri" w:hAnsi="Calibri" w:cs="Calibri"/>
          <w:b/>
          <w:bCs/>
        </w:rPr>
        <w:br w:type="page"/>
      </w:r>
    </w:p>
    <w:p w14:paraId="08F54D48" w14:textId="07DA8405" w:rsidR="00686E9D" w:rsidRDefault="002574CC" w:rsidP="004F5148">
      <w:pPr>
        <w:widowControl w:val="0"/>
        <w:autoSpaceDE w:val="0"/>
        <w:autoSpaceDN w:val="0"/>
        <w:adjustRightInd w:val="0"/>
        <w:spacing w:line="360" w:lineRule="auto"/>
        <w:jc w:val="both"/>
        <w:rPr>
          <w:rFonts w:ascii="Calibri" w:hAnsi="Calibri" w:cs="Calibri"/>
          <w:b/>
          <w:bCs/>
        </w:rPr>
      </w:pPr>
      <w:r>
        <w:rPr>
          <w:rFonts w:ascii="Calibri" w:hAnsi="Calibri" w:cs="Calibri"/>
          <w:b/>
          <w:bCs/>
        </w:rPr>
        <w:lastRenderedPageBreak/>
        <w:t>Appendix</w:t>
      </w:r>
      <w:r w:rsidR="001D639D">
        <w:rPr>
          <w:rFonts w:ascii="Calibri" w:hAnsi="Calibri" w:cs="Calibri"/>
          <w:b/>
          <w:bCs/>
        </w:rPr>
        <w:t>:</w:t>
      </w:r>
    </w:p>
    <w:p w14:paraId="19D132B7" w14:textId="3ACF5B84" w:rsidR="001D639D" w:rsidRDefault="001D639D" w:rsidP="000A45AF">
      <w:pPr>
        <w:widowControl w:val="0"/>
        <w:autoSpaceDE w:val="0"/>
        <w:autoSpaceDN w:val="0"/>
        <w:adjustRightInd w:val="0"/>
        <w:spacing w:line="360" w:lineRule="auto"/>
        <w:ind w:left="640" w:hanging="640"/>
        <w:rPr>
          <w:rFonts w:ascii="Calibri" w:hAnsi="Calibri" w:cs="Calibri"/>
          <w:b/>
          <w:bCs/>
        </w:rPr>
      </w:pPr>
    </w:p>
    <w:p w14:paraId="3FF6985E" w14:textId="77777777" w:rsidR="004F5148" w:rsidRDefault="004F5148" w:rsidP="000A45AF">
      <w:pPr>
        <w:widowControl w:val="0"/>
        <w:autoSpaceDE w:val="0"/>
        <w:autoSpaceDN w:val="0"/>
        <w:adjustRightInd w:val="0"/>
        <w:spacing w:line="360" w:lineRule="auto"/>
        <w:ind w:left="640" w:hanging="640"/>
        <w:rPr>
          <w:rFonts w:ascii="Calibri" w:hAnsi="Calibri" w:cs="Calibri"/>
          <w:b/>
          <w:bCs/>
        </w:rPr>
      </w:pPr>
    </w:p>
    <w:p w14:paraId="1715B0CC" w14:textId="2FCFEF7F" w:rsidR="001D639D" w:rsidRDefault="001D639D" w:rsidP="005B2AEB">
      <w:pPr>
        <w:widowControl w:val="0"/>
        <w:autoSpaceDE w:val="0"/>
        <w:autoSpaceDN w:val="0"/>
        <w:adjustRightInd w:val="0"/>
        <w:spacing w:line="360" w:lineRule="auto"/>
        <w:ind w:left="640" w:hanging="640"/>
        <w:jc w:val="center"/>
        <w:rPr>
          <w:rFonts w:ascii="Calibri" w:hAnsi="Calibri" w:cs="Calibri"/>
          <w:b/>
          <w:bCs/>
        </w:rPr>
      </w:pPr>
      <w:r>
        <w:rPr>
          <w:rFonts w:ascii="Calibri" w:hAnsi="Calibri" w:cs="Calibri"/>
          <w:b/>
          <w:bCs/>
          <w:noProof/>
        </w:rPr>
        <w:drawing>
          <wp:inline distT="0" distB="0" distL="0" distR="0" wp14:anchorId="57239A00" wp14:editId="7951E3EB">
            <wp:extent cx="5076701" cy="3085615"/>
            <wp:effectExtent l="0" t="0" r="3810" b="635"/>
            <wp:docPr id="8" name="Picture 8" descr="A picture containing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histogra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77827" cy="3086299"/>
                    </a:xfrm>
                    <a:prstGeom prst="rect">
                      <a:avLst/>
                    </a:prstGeom>
                  </pic:spPr>
                </pic:pic>
              </a:graphicData>
            </a:graphic>
          </wp:inline>
        </w:drawing>
      </w:r>
    </w:p>
    <w:p w14:paraId="737D62AE" w14:textId="0207FC91" w:rsidR="001D639D" w:rsidRPr="00786ED2" w:rsidRDefault="001D639D" w:rsidP="005B2AEB">
      <w:pPr>
        <w:widowControl w:val="0"/>
        <w:autoSpaceDE w:val="0"/>
        <w:autoSpaceDN w:val="0"/>
        <w:adjustRightInd w:val="0"/>
        <w:spacing w:line="360" w:lineRule="auto"/>
        <w:ind w:left="640" w:hanging="640"/>
        <w:jc w:val="center"/>
        <w:rPr>
          <w:rFonts w:ascii="Calibri" w:hAnsi="Calibri" w:cs="Calibri"/>
          <w:b/>
          <w:bCs/>
        </w:rPr>
      </w:pPr>
      <w:r>
        <w:rPr>
          <w:rFonts w:ascii="Calibri" w:hAnsi="Calibri" w:cs="Calibri"/>
          <w:b/>
          <w:bCs/>
        </w:rPr>
        <w:t>Fig</w:t>
      </w:r>
      <w:r w:rsidR="002574CC">
        <w:rPr>
          <w:rFonts w:ascii="Calibri" w:hAnsi="Calibri" w:cs="Calibri"/>
          <w:b/>
          <w:bCs/>
        </w:rPr>
        <w:t>.</w:t>
      </w:r>
      <w:r>
        <w:rPr>
          <w:rFonts w:ascii="Calibri" w:hAnsi="Calibri" w:cs="Calibri"/>
          <w:b/>
          <w:bCs/>
        </w:rPr>
        <w:t xml:space="preserve"> </w:t>
      </w:r>
      <w:r w:rsidR="002574CC">
        <w:rPr>
          <w:rFonts w:ascii="Calibri" w:hAnsi="Calibri" w:cs="Calibri"/>
          <w:b/>
          <w:bCs/>
        </w:rPr>
        <w:t>A.</w:t>
      </w:r>
      <w:r>
        <w:rPr>
          <w:rFonts w:ascii="Calibri" w:hAnsi="Calibri" w:cs="Calibri"/>
          <w:b/>
          <w:bCs/>
        </w:rPr>
        <w:t>1: FTIR spectra of the MPS coupling agent before coating</w:t>
      </w:r>
    </w:p>
    <w:sectPr w:rsidR="001D639D" w:rsidRPr="00786ED2" w:rsidSect="004256B0">
      <w:footerReference w:type="even" r:id="rId28"/>
      <w:footerReference w:type="first" r:id="rId29"/>
      <w:footnotePr>
        <w:pos w:val="beneathText"/>
      </w:footnotePr>
      <w:type w:val="continuous"/>
      <w:pgSz w:w="12240" w:h="15840"/>
      <w:pgMar w:top="1440" w:right="1440"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9087A5" w14:textId="77777777" w:rsidR="00F7174C" w:rsidRDefault="00F7174C" w:rsidP="00653D3A">
      <w:r>
        <w:separator/>
      </w:r>
    </w:p>
  </w:endnote>
  <w:endnote w:type="continuationSeparator" w:id="0">
    <w:p w14:paraId="16198643" w14:textId="77777777" w:rsidR="00F7174C" w:rsidRDefault="00F7174C" w:rsidP="00653D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auto"/>
    <w:notTrueType/>
    <w:pitch w:val="fixed"/>
    <w:sig w:usb0="00000000" w:usb1="09060000" w:usb2="00000010" w:usb3="00000000" w:csb0="00080000"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82845403"/>
      <w:docPartObj>
        <w:docPartGallery w:val="Page Numbers (Bottom of Page)"/>
        <w:docPartUnique/>
      </w:docPartObj>
    </w:sdtPr>
    <w:sdtEndPr>
      <w:rPr>
        <w:rStyle w:val="PageNumber"/>
      </w:rPr>
    </w:sdtEndPr>
    <w:sdtContent>
      <w:p w14:paraId="6604B00A" w14:textId="72A4BC0C" w:rsidR="000F64D9" w:rsidRDefault="000F64D9" w:rsidP="00CE2E2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5753616" w14:textId="77777777" w:rsidR="000F64D9" w:rsidRDefault="000F64D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7DF6E8" w14:textId="1F91F9BE" w:rsidR="00170549" w:rsidRDefault="00170549" w:rsidP="008A466D">
    <w:pPr>
      <w:pStyle w:val="Footer"/>
      <w:framePr w:wrap="none" w:vAnchor="text" w:hAnchor="margin" w:xAlign="center" w:y="1"/>
      <w:rPr>
        <w:rStyle w:val="PageNumber"/>
      </w:rPr>
    </w:pPr>
    <w:r>
      <w:rPr>
        <w:rStyle w:val="PageNumber"/>
      </w:rPr>
      <w:t>-</w:t>
    </w:r>
    <w:sdt>
      <w:sdtPr>
        <w:rPr>
          <w:rStyle w:val="PageNumber"/>
        </w:rPr>
        <w:id w:val="1865096320"/>
        <w:docPartObj>
          <w:docPartGallery w:val="Page Numbers (Bottom of Page)"/>
          <w:docPartUnique/>
        </w:docPartObj>
      </w:sdtPr>
      <w:sdtEndPr>
        <w:rPr>
          <w:rStyle w:val="PageNumber"/>
        </w:rPr>
      </w:sdtEndPr>
      <w:sdtContent>
        <w:r>
          <w:rPr>
            <w:rStyle w:val="PageNumber"/>
          </w:rPr>
          <w:fldChar w:fldCharType="begin"/>
        </w:r>
        <w:r>
          <w:rPr>
            <w:rStyle w:val="PageNumber"/>
          </w:rPr>
          <w:instrText xml:space="preserve"> PAGE </w:instrText>
        </w:r>
        <w:r>
          <w:rPr>
            <w:rStyle w:val="PageNumber"/>
          </w:rPr>
          <w:fldChar w:fldCharType="separate"/>
        </w:r>
        <w:r w:rsidR="007564FF">
          <w:rPr>
            <w:rStyle w:val="PageNumber"/>
            <w:noProof/>
          </w:rPr>
          <w:t>1</w:t>
        </w:r>
        <w:r>
          <w:rPr>
            <w:rStyle w:val="PageNumber"/>
          </w:rPr>
          <w:fldChar w:fldCharType="end"/>
        </w:r>
        <w:r>
          <w:rPr>
            <w:rStyle w:val="PageNumber"/>
          </w:rPr>
          <w:t>-</w:t>
        </w:r>
      </w:sdtContent>
    </w:sdt>
  </w:p>
  <w:p w14:paraId="3A612927" w14:textId="4F384D99" w:rsidR="000F64D9" w:rsidRPr="00653D3A" w:rsidRDefault="000F64D9" w:rsidP="001F4C70">
    <w:pPr>
      <w:pStyle w:val="Footer"/>
      <w:ind w:left="360"/>
      <w:rPr>
        <w:rFonts w:ascii="Times New Roman" w:hAnsi="Times New Roman" w:cs="Times New Roman"/>
      </w:rPr>
    </w:pPr>
  </w:p>
  <w:p w14:paraId="13E5583B" w14:textId="77777777" w:rsidR="000F64D9" w:rsidRDefault="000F64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C20698" w14:textId="77777777" w:rsidR="00F7174C" w:rsidRDefault="00F7174C" w:rsidP="00653D3A">
      <w:r>
        <w:separator/>
      </w:r>
    </w:p>
  </w:footnote>
  <w:footnote w:type="continuationSeparator" w:id="0">
    <w:p w14:paraId="04265C1C" w14:textId="77777777" w:rsidR="00F7174C" w:rsidRDefault="00F7174C" w:rsidP="00653D3A">
      <w:r>
        <w:continuationSeparator/>
      </w:r>
    </w:p>
  </w:footnote>
  <w:footnote w:id="1">
    <w:p w14:paraId="25928E3A" w14:textId="5C4FEFEC" w:rsidR="000F64D9" w:rsidRDefault="000F64D9">
      <w:pPr>
        <w:pStyle w:val="FootnoteText"/>
      </w:pPr>
      <w:r w:rsidRPr="004256B0">
        <w:rPr>
          <w:rStyle w:val="FootnoteReference"/>
        </w:rPr>
        <w:sym w:font="Symbol" w:char="F02A"/>
      </w:r>
      <w:r>
        <w:t xml:space="preserve"> </w:t>
      </w:r>
      <w:r w:rsidRPr="001F4C70">
        <w:rPr>
          <w:rFonts w:cstheme="minorHAnsi"/>
        </w:rPr>
        <w:t>Honeywell Federal Manufacturing &amp; Technologies, LLC operates the Kansas City National Security Campus for the United States Department of Energy / National Nuclear Security Administration under Contract Number DE-NA0002839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333C2"/>
    <w:multiLevelType w:val="multilevel"/>
    <w:tmpl w:val="622A560E"/>
    <w:lvl w:ilvl="0">
      <w:start w:val="1"/>
      <w:numFmt w:val="decimal"/>
      <w:lvlText w:val="%1."/>
      <w:lvlJc w:val="left"/>
      <w:pPr>
        <w:ind w:left="720" w:hanging="360"/>
      </w:pPr>
      <w:rPr>
        <w:rFonts w:hint="default"/>
      </w:rPr>
    </w:lvl>
    <w:lvl w:ilvl="1">
      <w:start w:val="5"/>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4F726B8"/>
    <w:multiLevelType w:val="hybridMultilevel"/>
    <w:tmpl w:val="10562550"/>
    <w:lvl w:ilvl="0" w:tplc="BA6430A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4B28DE"/>
    <w:multiLevelType w:val="multilevel"/>
    <w:tmpl w:val="622A560E"/>
    <w:lvl w:ilvl="0">
      <w:start w:val="1"/>
      <w:numFmt w:val="decimal"/>
      <w:lvlText w:val="%1."/>
      <w:lvlJc w:val="left"/>
      <w:pPr>
        <w:ind w:left="720" w:hanging="360"/>
      </w:pPr>
      <w:rPr>
        <w:rFonts w:hint="default"/>
      </w:rPr>
    </w:lvl>
    <w:lvl w:ilvl="1">
      <w:start w:val="5"/>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3C1B246D"/>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88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6DFC1DEA"/>
    <w:multiLevelType w:val="hybridMultilevel"/>
    <w:tmpl w:val="B8EEF484"/>
    <w:lvl w:ilvl="0" w:tplc="0409000F">
      <w:start w:val="1"/>
      <w:numFmt w:val="decimal"/>
      <w:lvlText w:val="%1."/>
      <w:lvlJc w:val="left"/>
      <w:pPr>
        <w:ind w:left="720" w:hanging="360"/>
      </w:pPr>
      <w:rPr>
        <w:rFonts w:hint="default"/>
      </w:rPr>
    </w:lvl>
    <w:lvl w:ilvl="1" w:tplc="8F8A39AA">
      <w:start w:val="1"/>
      <w:numFmt w:val="decimal"/>
      <w:lvlText w:val="2.%2"/>
      <w:lvlJc w:val="left"/>
      <w:pPr>
        <w:ind w:left="1584" w:hanging="504"/>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94764D8"/>
    <w:multiLevelType w:val="hybridMultilevel"/>
    <w:tmpl w:val="F5205EE2"/>
    <w:lvl w:ilvl="0" w:tplc="84C621C4">
      <w:start w:val="1"/>
      <w:numFmt w:val="decimal"/>
      <w:lvlText w:val="2.3.%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AC77430"/>
    <w:multiLevelType w:val="multilevel"/>
    <w:tmpl w:val="622A560E"/>
    <w:lvl w:ilvl="0">
      <w:start w:val="1"/>
      <w:numFmt w:val="decimal"/>
      <w:lvlText w:val="%1."/>
      <w:lvlJc w:val="left"/>
      <w:pPr>
        <w:ind w:left="720" w:hanging="360"/>
      </w:pPr>
      <w:rPr>
        <w:rFonts w:hint="default"/>
      </w:rPr>
    </w:lvl>
    <w:lvl w:ilvl="1">
      <w:start w:val="5"/>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6"/>
  </w:num>
  <w:num w:numId="2">
    <w:abstractNumId w:val="4"/>
  </w:num>
  <w:num w:numId="3">
    <w:abstractNumId w:val="1"/>
  </w:num>
  <w:num w:numId="4">
    <w:abstractNumId w:val="2"/>
  </w:num>
  <w:num w:numId="5">
    <w:abstractNumId w:val="5"/>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7190"/>
    <w:rsid w:val="00005A2C"/>
    <w:rsid w:val="00005BF8"/>
    <w:rsid w:val="00013DC8"/>
    <w:rsid w:val="00013E5A"/>
    <w:rsid w:val="000171CD"/>
    <w:rsid w:val="00023E97"/>
    <w:rsid w:val="00025D25"/>
    <w:rsid w:val="0004203A"/>
    <w:rsid w:val="0004236C"/>
    <w:rsid w:val="00045D03"/>
    <w:rsid w:val="0005607E"/>
    <w:rsid w:val="00057711"/>
    <w:rsid w:val="00073BD2"/>
    <w:rsid w:val="00074A71"/>
    <w:rsid w:val="00075E1B"/>
    <w:rsid w:val="000842DE"/>
    <w:rsid w:val="00085292"/>
    <w:rsid w:val="00085D6E"/>
    <w:rsid w:val="00090753"/>
    <w:rsid w:val="000A00CE"/>
    <w:rsid w:val="000A45AF"/>
    <w:rsid w:val="000A6E57"/>
    <w:rsid w:val="000F180C"/>
    <w:rsid w:val="000F3CBA"/>
    <w:rsid w:val="000F5381"/>
    <w:rsid w:val="000F5D02"/>
    <w:rsid w:val="000F64D9"/>
    <w:rsid w:val="00100E9B"/>
    <w:rsid w:val="00105545"/>
    <w:rsid w:val="00105F96"/>
    <w:rsid w:val="00121A59"/>
    <w:rsid w:val="00135E92"/>
    <w:rsid w:val="00137906"/>
    <w:rsid w:val="00143967"/>
    <w:rsid w:val="00145A81"/>
    <w:rsid w:val="00154C05"/>
    <w:rsid w:val="00165141"/>
    <w:rsid w:val="00167D44"/>
    <w:rsid w:val="00170549"/>
    <w:rsid w:val="0017428C"/>
    <w:rsid w:val="00176A15"/>
    <w:rsid w:val="00185E1B"/>
    <w:rsid w:val="00186F00"/>
    <w:rsid w:val="00194F14"/>
    <w:rsid w:val="001A1C8B"/>
    <w:rsid w:val="001A2365"/>
    <w:rsid w:val="001A7BBB"/>
    <w:rsid w:val="001B1C25"/>
    <w:rsid w:val="001B2FE9"/>
    <w:rsid w:val="001C690A"/>
    <w:rsid w:val="001D2D54"/>
    <w:rsid w:val="001D639D"/>
    <w:rsid w:val="001D7516"/>
    <w:rsid w:val="001E78EE"/>
    <w:rsid w:val="001F4C70"/>
    <w:rsid w:val="001F5337"/>
    <w:rsid w:val="001F7336"/>
    <w:rsid w:val="001F7924"/>
    <w:rsid w:val="0020093B"/>
    <w:rsid w:val="0020776B"/>
    <w:rsid w:val="00220A06"/>
    <w:rsid w:val="00221D15"/>
    <w:rsid w:val="00222D2A"/>
    <w:rsid w:val="002236D7"/>
    <w:rsid w:val="00235578"/>
    <w:rsid w:val="0024519C"/>
    <w:rsid w:val="00250E92"/>
    <w:rsid w:val="002547BD"/>
    <w:rsid w:val="002574CC"/>
    <w:rsid w:val="00257E0B"/>
    <w:rsid w:val="00265B50"/>
    <w:rsid w:val="00274195"/>
    <w:rsid w:val="002836E5"/>
    <w:rsid w:val="00297041"/>
    <w:rsid w:val="002A4907"/>
    <w:rsid w:val="002A494F"/>
    <w:rsid w:val="002C4326"/>
    <w:rsid w:val="002D0882"/>
    <w:rsid w:val="002E38B4"/>
    <w:rsid w:val="002F325F"/>
    <w:rsid w:val="002F44FE"/>
    <w:rsid w:val="0030769C"/>
    <w:rsid w:val="00307C33"/>
    <w:rsid w:val="00312E8B"/>
    <w:rsid w:val="003241E9"/>
    <w:rsid w:val="00325592"/>
    <w:rsid w:val="003421FC"/>
    <w:rsid w:val="00342AB5"/>
    <w:rsid w:val="00347AC1"/>
    <w:rsid w:val="0035243B"/>
    <w:rsid w:val="00353FFC"/>
    <w:rsid w:val="00361C82"/>
    <w:rsid w:val="00365031"/>
    <w:rsid w:val="003747BE"/>
    <w:rsid w:val="00376BEE"/>
    <w:rsid w:val="00380FA4"/>
    <w:rsid w:val="00384DB1"/>
    <w:rsid w:val="00386C3E"/>
    <w:rsid w:val="00387AE7"/>
    <w:rsid w:val="00387D36"/>
    <w:rsid w:val="0039430F"/>
    <w:rsid w:val="003945C6"/>
    <w:rsid w:val="00397601"/>
    <w:rsid w:val="003A4F0D"/>
    <w:rsid w:val="003D6D88"/>
    <w:rsid w:val="003D7A06"/>
    <w:rsid w:val="004017D6"/>
    <w:rsid w:val="004044F9"/>
    <w:rsid w:val="00405EB5"/>
    <w:rsid w:val="00406269"/>
    <w:rsid w:val="00406ACA"/>
    <w:rsid w:val="00406ED6"/>
    <w:rsid w:val="004256B0"/>
    <w:rsid w:val="00426202"/>
    <w:rsid w:val="00432A27"/>
    <w:rsid w:val="00440955"/>
    <w:rsid w:val="00454ECD"/>
    <w:rsid w:val="00456D60"/>
    <w:rsid w:val="00463547"/>
    <w:rsid w:val="0046641E"/>
    <w:rsid w:val="004701FF"/>
    <w:rsid w:val="00471689"/>
    <w:rsid w:val="00473623"/>
    <w:rsid w:val="0048052E"/>
    <w:rsid w:val="00486A49"/>
    <w:rsid w:val="004B0713"/>
    <w:rsid w:val="004B6AD5"/>
    <w:rsid w:val="004C60F3"/>
    <w:rsid w:val="004D0107"/>
    <w:rsid w:val="004D2C9B"/>
    <w:rsid w:val="004E6692"/>
    <w:rsid w:val="004F117B"/>
    <w:rsid w:val="004F1D10"/>
    <w:rsid w:val="004F22F4"/>
    <w:rsid w:val="004F5148"/>
    <w:rsid w:val="00503E3C"/>
    <w:rsid w:val="005172B2"/>
    <w:rsid w:val="00521715"/>
    <w:rsid w:val="00521F30"/>
    <w:rsid w:val="00530E68"/>
    <w:rsid w:val="00541EA8"/>
    <w:rsid w:val="005533EB"/>
    <w:rsid w:val="00553A5F"/>
    <w:rsid w:val="00560436"/>
    <w:rsid w:val="00560B59"/>
    <w:rsid w:val="005659D1"/>
    <w:rsid w:val="00565A3F"/>
    <w:rsid w:val="00571DBE"/>
    <w:rsid w:val="0057253C"/>
    <w:rsid w:val="005726F1"/>
    <w:rsid w:val="00572D99"/>
    <w:rsid w:val="0057326B"/>
    <w:rsid w:val="0057633A"/>
    <w:rsid w:val="00577F16"/>
    <w:rsid w:val="00581C83"/>
    <w:rsid w:val="005822E8"/>
    <w:rsid w:val="005B2AEB"/>
    <w:rsid w:val="005B599E"/>
    <w:rsid w:val="005B6BC0"/>
    <w:rsid w:val="005C532D"/>
    <w:rsid w:val="005D0C0D"/>
    <w:rsid w:val="005D2DFB"/>
    <w:rsid w:val="005E501F"/>
    <w:rsid w:val="005E64E8"/>
    <w:rsid w:val="006067E8"/>
    <w:rsid w:val="00611043"/>
    <w:rsid w:val="00611F5D"/>
    <w:rsid w:val="00614F44"/>
    <w:rsid w:val="00617E6B"/>
    <w:rsid w:val="006275A6"/>
    <w:rsid w:val="00635A23"/>
    <w:rsid w:val="00646C50"/>
    <w:rsid w:val="00651017"/>
    <w:rsid w:val="00653B9B"/>
    <w:rsid w:val="00653D3A"/>
    <w:rsid w:val="0065520E"/>
    <w:rsid w:val="006564D1"/>
    <w:rsid w:val="00663176"/>
    <w:rsid w:val="00665AD1"/>
    <w:rsid w:val="00684328"/>
    <w:rsid w:val="00684E14"/>
    <w:rsid w:val="00686E9D"/>
    <w:rsid w:val="006910FB"/>
    <w:rsid w:val="00692EA4"/>
    <w:rsid w:val="00694891"/>
    <w:rsid w:val="006964D0"/>
    <w:rsid w:val="00696586"/>
    <w:rsid w:val="00697FB2"/>
    <w:rsid w:val="006A1F9D"/>
    <w:rsid w:val="006B2820"/>
    <w:rsid w:val="006C1BAE"/>
    <w:rsid w:val="006C4F48"/>
    <w:rsid w:val="006D0AF7"/>
    <w:rsid w:val="006E0E22"/>
    <w:rsid w:val="006E7C0C"/>
    <w:rsid w:val="006F0CC7"/>
    <w:rsid w:val="006F4978"/>
    <w:rsid w:val="00703133"/>
    <w:rsid w:val="00704623"/>
    <w:rsid w:val="00711CBB"/>
    <w:rsid w:val="00717A9E"/>
    <w:rsid w:val="0072009E"/>
    <w:rsid w:val="007204E8"/>
    <w:rsid w:val="00727190"/>
    <w:rsid w:val="00727BA0"/>
    <w:rsid w:val="007337AE"/>
    <w:rsid w:val="00733FA6"/>
    <w:rsid w:val="0073598B"/>
    <w:rsid w:val="0074463C"/>
    <w:rsid w:val="00752610"/>
    <w:rsid w:val="007564FF"/>
    <w:rsid w:val="00762D7B"/>
    <w:rsid w:val="00775333"/>
    <w:rsid w:val="00781C37"/>
    <w:rsid w:val="00784B46"/>
    <w:rsid w:val="00786ED2"/>
    <w:rsid w:val="0079442B"/>
    <w:rsid w:val="007955EE"/>
    <w:rsid w:val="00795F0F"/>
    <w:rsid w:val="00796D5E"/>
    <w:rsid w:val="007A1C97"/>
    <w:rsid w:val="007A5A82"/>
    <w:rsid w:val="007B52AD"/>
    <w:rsid w:val="007B6205"/>
    <w:rsid w:val="007C2252"/>
    <w:rsid w:val="007C68DD"/>
    <w:rsid w:val="007D0786"/>
    <w:rsid w:val="007D4025"/>
    <w:rsid w:val="0080456E"/>
    <w:rsid w:val="00807C39"/>
    <w:rsid w:val="008122FE"/>
    <w:rsid w:val="00813ACD"/>
    <w:rsid w:val="00820F9C"/>
    <w:rsid w:val="008257D0"/>
    <w:rsid w:val="00830D9B"/>
    <w:rsid w:val="008350F0"/>
    <w:rsid w:val="008354C1"/>
    <w:rsid w:val="00840501"/>
    <w:rsid w:val="008717BC"/>
    <w:rsid w:val="00873CB6"/>
    <w:rsid w:val="008761F7"/>
    <w:rsid w:val="008807E5"/>
    <w:rsid w:val="00882E05"/>
    <w:rsid w:val="0088317E"/>
    <w:rsid w:val="0089452C"/>
    <w:rsid w:val="008A0D35"/>
    <w:rsid w:val="008A3A27"/>
    <w:rsid w:val="008A5EAA"/>
    <w:rsid w:val="008D6FC5"/>
    <w:rsid w:val="008F735D"/>
    <w:rsid w:val="009117A8"/>
    <w:rsid w:val="00914929"/>
    <w:rsid w:val="0091591A"/>
    <w:rsid w:val="00925410"/>
    <w:rsid w:val="00933311"/>
    <w:rsid w:val="0093643D"/>
    <w:rsid w:val="00940091"/>
    <w:rsid w:val="00943D5A"/>
    <w:rsid w:val="0094758F"/>
    <w:rsid w:val="00951FEE"/>
    <w:rsid w:val="009548AB"/>
    <w:rsid w:val="0095662F"/>
    <w:rsid w:val="009601B2"/>
    <w:rsid w:val="009625EE"/>
    <w:rsid w:val="00964535"/>
    <w:rsid w:val="009923E7"/>
    <w:rsid w:val="0099516A"/>
    <w:rsid w:val="009B1806"/>
    <w:rsid w:val="009B2EE9"/>
    <w:rsid w:val="009B325B"/>
    <w:rsid w:val="009B535F"/>
    <w:rsid w:val="009B7C2A"/>
    <w:rsid w:val="009C1E34"/>
    <w:rsid w:val="009C2BCE"/>
    <w:rsid w:val="009C7A02"/>
    <w:rsid w:val="009D24F7"/>
    <w:rsid w:val="009D4289"/>
    <w:rsid w:val="009D4FAD"/>
    <w:rsid w:val="009D7BE4"/>
    <w:rsid w:val="009E007C"/>
    <w:rsid w:val="009E3BCC"/>
    <w:rsid w:val="009F0E24"/>
    <w:rsid w:val="009F18A8"/>
    <w:rsid w:val="009F3475"/>
    <w:rsid w:val="009F425F"/>
    <w:rsid w:val="009F7DCE"/>
    <w:rsid w:val="00A03DE7"/>
    <w:rsid w:val="00A06A2F"/>
    <w:rsid w:val="00A07A60"/>
    <w:rsid w:val="00A124AA"/>
    <w:rsid w:val="00A37030"/>
    <w:rsid w:val="00A41182"/>
    <w:rsid w:val="00A455E1"/>
    <w:rsid w:val="00A71B0A"/>
    <w:rsid w:val="00A82E17"/>
    <w:rsid w:val="00A834C2"/>
    <w:rsid w:val="00A8599E"/>
    <w:rsid w:val="00A861A8"/>
    <w:rsid w:val="00A934AD"/>
    <w:rsid w:val="00AA0153"/>
    <w:rsid w:val="00AB193C"/>
    <w:rsid w:val="00AB3E34"/>
    <w:rsid w:val="00AC7861"/>
    <w:rsid w:val="00AE081B"/>
    <w:rsid w:val="00AE6D6C"/>
    <w:rsid w:val="00AE7715"/>
    <w:rsid w:val="00AF2A7F"/>
    <w:rsid w:val="00AF4D87"/>
    <w:rsid w:val="00B02345"/>
    <w:rsid w:val="00B070F2"/>
    <w:rsid w:val="00B10589"/>
    <w:rsid w:val="00B2037B"/>
    <w:rsid w:val="00B2475A"/>
    <w:rsid w:val="00B357FB"/>
    <w:rsid w:val="00B43761"/>
    <w:rsid w:val="00B53391"/>
    <w:rsid w:val="00B57D78"/>
    <w:rsid w:val="00B60FE0"/>
    <w:rsid w:val="00B8540A"/>
    <w:rsid w:val="00B96A49"/>
    <w:rsid w:val="00BA23D7"/>
    <w:rsid w:val="00BA2B20"/>
    <w:rsid w:val="00BA6306"/>
    <w:rsid w:val="00BA6595"/>
    <w:rsid w:val="00BC63BB"/>
    <w:rsid w:val="00BD2996"/>
    <w:rsid w:val="00BD393D"/>
    <w:rsid w:val="00BD76CB"/>
    <w:rsid w:val="00BD7934"/>
    <w:rsid w:val="00C0399C"/>
    <w:rsid w:val="00C05D77"/>
    <w:rsid w:val="00C06712"/>
    <w:rsid w:val="00C0675A"/>
    <w:rsid w:val="00C315A1"/>
    <w:rsid w:val="00C36ADE"/>
    <w:rsid w:val="00C40108"/>
    <w:rsid w:val="00C44A15"/>
    <w:rsid w:val="00C53621"/>
    <w:rsid w:val="00C54063"/>
    <w:rsid w:val="00C65ABD"/>
    <w:rsid w:val="00C662C0"/>
    <w:rsid w:val="00C67911"/>
    <w:rsid w:val="00C75877"/>
    <w:rsid w:val="00C83175"/>
    <w:rsid w:val="00C920EE"/>
    <w:rsid w:val="00C926C6"/>
    <w:rsid w:val="00C92962"/>
    <w:rsid w:val="00C97C37"/>
    <w:rsid w:val="00CA45E3"/>
    <w:rsid w:val="00CA4F21"/>
    <w:rsid w:val="00CA583A"/>
    <w:rsid w:val="00CA67FB"/>
    <w:rsid w:val="00CD12E3"/>
    <w:rsid w:val="00CD73FC"/>
    <w:rsid w:val="00CE2E26"/>
    <w:rsid w:val="00CE7418"/>
    <w:rsid w:val="00CF4470"/>
    <w:rsid w:val="00CF4B43"/>
    <w:rsid w:val="00CF5106"/>
    <w:rsid w:val="00CF7F39"/>
    <w:rsid w:val="00D01DDA"/>
    <w:rsid w:val="00D12E57"/>
    <w:rsid w:val="00D228E8"/>
    <w:rsid w:val="00D27DC1"/>
    <w:rsid w:val="00D30140"/>
    <w:rsid w:val="00D36222"/>
    <w:rsid w:val="00D4509E"/>
    <w:rsid w:val="00D4587E"/>
    <w:rsid w:val="00D45C5A"/>
    <w:rsid w:val="00D52620"/>
    <w:rsid w:val="00D5621C"/>
    <w:rsid w:val="00D61B55"/>
    <w:rsid w:val="00D66B54"/>
    <w:rsid w:val="00D74256"/>
    <w:rsid w:val="00D7429C"/>
    <w:rsid w:val="00D77174"/>
    <w:rsid w:val="00D8205D"/>
    <w:rsid w:val="00DA765B"/>
    <w:rsid w:val="00DB1146"/>
    <w:rsid w:val="00DB14FA"/>
    <w:rsid w:val="00DB773C"/>
    <w:rsid w:val="00DC033E"/>
    <w:rsid w:val="00DC1D4C"/>
    <w:rsid w:val="00DE08CC"/>
    <w:rsid w:val="00DE1419"/>
    <w:rsid w:val="00DE32C0"/>
    <w:rsid w:val="00DF2464"/>
    <w:rsid w:val="00E1200F"/>
    <w:rsid w:val="00E13D63"/>
    <w:rsid w:val="00E15312"/>
    <w:rsid w:val="00E157B5"/>
    <w:rsid w:val="00E164C3"/>
    <w:rsid w:val="00E23B4A"/>
    <w:rsid w:val="00E252B6"/>
    <w:rsid w:val="00E41E24"/>
    <w:rsid w:val="00E428F3"/>
    <w:rsid w:val="00E505CD"/>
    <w:rsid w:val="00E53FDB"/>
    <w:rsid w:val="00E63E6E"/>
    <w:rsid w:val="00E8048B"/>
    <w:rsid w:val="00E93CE6"/>
    <w:rsid w:val="00E94E79"/>
    <w:rsid w:val="00E96A2B"/>
    <w:rsid w:val="00EA3D84"/>
    <w:rsid w:val="00EA7D95"/>
    <w:rsid w:val="00EB06C5"/>
    <w:rsid w:val="00EB32FF"/>
    <w:rsid w:val="00EB521E"/>
    <w:rsid w:val="00EC2448"/>
    <w:rsid w:val="00ED036C"/>
    <w:rsid w:val="00ED049B"/>
    <w:rsid w:val="00ED7F9F"/>
    <w:rsid w:val="00EF22D6"/>
    <w:rsid w:val="00F05C6F"/>
    <w:rsid w:val="00F06F10"/>
    <w:rsid w:val="00F1074D"/>
    <w:rsid w:val="00F13031"/>
    <w:rsid w:val="00F17BAE"/>
    <w:rsid w:val="00F210BD"/>
    <w:rsid w:val="00F24AF9"/>
    <w:rsid w:val="00F26A29"/>
    <w:rsid w:val="00F40C71"/>
    <w:rsid w:val="00F50626"/>
    <w:rsid w:val="00F51403"/>
    <w:rsid w:val="00F552E9"/>
    <w:rsid w:val="00F55598"/>
    <w:rsid w:val="00F57845"/>
    <w:rsid w:val="00F620BC"/>
    <w:rsid w:val="00F71687"/>
    <w:rsid w:val="00F7174C"/>
    <w:rsid w:val="00F735B7"/>
    <w:rsid w:val="00F76FCF"/>
    <w:rsid w:val="00F856E9"/>
    <w:rsid w:val="00F858DF"/>
    <w:rsid w:val="00FA189B"/>
    <w:rsid w:val="00FA6D61"/>
    <w:rsid w:val="00FB174A"/>
    <w:rsid w:val="00FE1E7F"/>
    <w:rsid w:val="00FE3B19"/>
    <w:rsid w:val="00FF60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60FC7E"/>
  <w15:chartTrackingRefBased/>
  <w15:docId w15:val="{83D6D133-67C1-5648-B6A5-E8562196F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Batang"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27190"/>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727190"/>
    <w:pPr>
      <w:ind w:left="720"/>
      <w:contextualSpacing/>
    </w:pPr>
  </w:style>
  <w:style w:type="paragraph" w:styleId="Header">
    <w:name w:val="header"/>
    <w:basedOn w:val="Normal"/>
    <w:link w:val="HeaderChar"/>
    <w:uiPriority w:val="99"/>
    <w:unhideWhenUsed/>
    <w:rsid w:val="00653D3A"/>
    <w:pPr>
      <w:tabs>
        <w:tab w:val="center" w:pos="4680"/>
        <w:tab w:val="right" w:pos="9360"/>
      </w:tabs>
    </w:pPr>
  </w:style>
  <w:style w:type="character" w:customStyle="1" w:styleId="HeaderChar">
    <w:name w:val="Header Char"/>
    <w:basedOn w:val="DefaultParagraphFont"/>
    <w:link w:val="Header"/>
    <w:uiPriority w:val="99"/>
    <w:rsid w:val="00653D3A"/>
  </w:style>
  <w:style w:type="paragraph" w:styleId="Footer">
    <w:name w:val="footer"/>
    <w:basedOn w:val="Normal"/>
    <w:link w:val="FooterChar"/>
    <w:uiPriority w:val="99"/>
    <w:unhideWhenUsed/>
    <w:rsid w:val="00653D3A"/>
    <w:pPr>
      <w:tabs>
        <w:tab w:val="center" w:pos="4680"/>
        <w:tab w:val="right" w:pos="9360"/>
      </w:tabs>
    </w:pPr>
  </w:style>
  <w:style w:type="character" w:customStyle="1" w:styleId="FooterChar">
    <w:name w:val="Footer Char"/>
    <w:basedOn w:val="DefaultParagraphFont"/>
    <w:link w:val="Footer"/>
    <w:uiPriority w:val="99"/>
    <w:rsid w:val="00653D3A"/>
  </w:style>
  <w:style w:type="paragraph" w:styleId="NoSpacing">
    <w:name w:val="No Spacing"/>
    <w:uiPriority w:val="1"/>
    <w:qFormat/>
    <w:rsid w:val="0074463C"/>
  </w:style>
  <w:style w:type="character" w:styleId="PlaceholderText">
    <w:name w:val="Placeholder Text"/>
    <w:basedOn w:val="DefaultParagraphFont"/>
    <w:uiPriority w:val="99"/>
    <w:semiHidden/>
    <w:rsid w:val="001F7336"/>
    <w:rPr>
      <w:color w:val="808080"/>
    </w:rPr>
  </w:style>
  <w:style w:type="paragraph" w:styleId="BalloonText">
    <w:name w:val="Balloon Text"/>
    <w:basedOn w:val="Normal"/>
    <w:link w:val="BalloonTextChar"/>
    <w:uiPriority w:val="99"/>
    <w:semiHidden/>
    <w:unhideWhenUsed/>
    <w:rsid w:val="008350F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350F0"/>
    <w:rPr>
      <w:rFonts w:ascii="Times New Roman" w:hAnsi="Times New Roman" w:cs="Times New Roman"/>
      <w:sz w:val="18"/>
      <w:szCs w:val="18"/>
    </w:rPr>
  </w:style>
  <w:style w:type="paragraph" w:styleId="FootnoteText">
    <w:name w:val="footnote text"/>
    <w:basedOn w:val="Normal"/>
    <w:link w:val="FootnoteTextChar"/>
    <w:uiPriority w:val="99"/>
    <w:semiHidden/>
    <w:unhideWhenUsed/>
    <w:rsid w:val="008350F0"/>
    <w:rPr>
      <w:sz w:val="20"/>
      <w:szCs w:val="20"/>
    </w:rPr>
  </w:style>
  <w:style w:type="character" w:customStyle="1" w:styleId="FootnoteTextChar">
    <w:name w:val="Footnote Text Char"/>
    <w:basedOn w:val="DefaultParagraphFont"/>
    <w:link w:val="FootnoteText"/>
    <w:uiPriority w:val="99"/>
    <w:semiHidden/>
    <w:rsid w:val="008350F0"/>
    <w:rPr>
      <w:sz w:val="20"/>
      <w:szCs w:val="20"/>
    </w:rPr>
  </w:style>
  <w:style w:type="character" w:styleId="FootnoteReference">
    <w:name w:val="footnote reference"/>
    <w:basedOn w:val="DefaultParagraphFont"/>
    <w:uiPriority w:val="99"/>
    <w:semiHidden/>
    <w:unhideWhenUsed/>
    <w:rsid w:val="008350F0"/>
    <w:rPr>
      <w:vertAlign w:val="superscript"/>
    </w:rPr>
  </w:style>
  <w:style w:type="character" w:styleId="CommentReference">
    <w:name w:val="annotation reference"/>
    <w:basedOn w:val="DefaultParagraphFont"/>
    <w:uiPriority w:val="99"/>
    <w:semiHidden/>
    <w:unhideWhenUsed/>
    <w:rsid w:val="0004236C"/>
    <w:rPr>
      <w:sz w:val="16"/>
      <w:szCs w:val="16"/>
    </w:rPr>
  </w:style>
  <w:style w:type="paragraph" w:styleId="CommentText">
    <w:name w:val="annotation text"/>
    <w:basedOn w:val="Normal"/>
    <w:link w:val="CommentTextChar"/>
    <w:uiPriority w:val="99"/>
    <w:semiHidden/>
    <w:unhideWhenUsed/>
    <w:rsid w:val="0004236C"/>
    <w:rPr>
      <w:sz w:val="20"/>
      <w:szCs w:val="20"/>
    </w:rPr>
  </w:style>
  <w:style w:type="character" w:customStyle="1" w:styleId="CommentTextChar">
    <w:name w:val="Comment Text Char"/>
    <w:basedOn w:val="DefaultParagraphFont"/>
    <w:link w:val="CommentText"/>
    <w:uiPriority w:val="99"/>
    <w:semiHidden/>
    <w:rsid w:val="0004236C"/>
    <w:rPr>
      <w:sz w:val="20"/>
      <w:szCs w:val="20"/>
    </w:rPr>
  </w:style>
  <w:style w:type="paragraph" w:styleId="CommentSubject">
    <w:name w:val="annotation subject"/>
    <w:basedOn w:val="CommentText"/>
    <w:next w:val="CommentText"/>
    <w:link w:val="CommentSubjectChar"/>
    <w:uiPriority w:val="99"/>
    <w:semiHidden/>
    <w:unhideWhenUsed/>
    <w:rsid w:val="0004236C"/>
    <w:rPr>
      <w:b/>
      <w:bCs/>
    </w:rPr>
  </w:style>
  <w:style w:type="character" w:customStyle="1" w:styleId="CommentSubjectChar">
    <w:name w:val="Comment Subject Char"/>
    <w:basedOn w:val="CommentTextChar"/>
    <w:link w:val="CommentSubject"/>
    <w:uiPriority w:val="99"/>
    <w:semiHidden/>
    <w:rsid w:val="0004236C"/>
    <w:rPr>
      <w:b/>
      <w:bCs/>
      <w:sz w:val="20"/>
      <w:szCs w:val="20"/>
    </w:rPr>
  </w:style>
  <w:style w:type="paragraph" w:styleId="Revision">
    <w:name w:val="Revision"/>
    <w:hidden/>
    <w:uiPriority w:val="99"/>
    <w:semiHidden/>
    <w:rsid w:val="00940091"/>
  </w:style>
  <w:style w:type="character" w:styleId="PageNumber">
    <w:name w:val="page number"/>
    <w:basedOn w:val="DefaultParagraphFont"/>
    <w:uiPriority w:val="99"/>
    <w:semiHidden/>
    <w:unhideWhenUsed/>
    <w:rsid w:val="00342A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74618">
      <w:bodyDiv w:val="1"/>
      <w:marLeft w:val="0"/>
      <w:marRight w:val="0"/>
      <w:marTop w:val="0"/>
      <w:marBottom w:val="0"/>
      <w:divBdr>
        <w:top w:val="none" w:sz="0" w:space="0" w:color="auto"/>
        <w:left w:val="none" w:sz="0" w:space="0" w:color="auto"/>
        <w:bottom w:val="none" w:sz="0" w:space="0" w:color="auto"/>
        <w:right w:val="none" w:sz="0" w:space="0" w:color="auto"/>
      </w:divBdr>
      <w:divsChild>
        <w:div w:id="1927953432">
          <w:marLeft w:val="0"/>
          <w:marRight w:val="0"/>
          <w:marTop w:val="0"/>
          <w:marBottom w:val="0"/>
          <w:divBdr>
            <w:top w:val="none" w:sz="0" w:space="0" w:color="auto"/>
            <w:left w:val="none" w:sz="0" w:space="0" w:color="auto"/>
            <w:bottom w:val="none" w:sz="0" w:space="0" w:color="auto"/>
            <w:right w:val="none" w:sz="0" w:space="0" w:color="auto"/>
          </w:divBdr>
          <w:divsChild>
            <w:div w:id="239144724">
              <w:marLeft w:val="0"/>
              <w:marRight w:val="0"/>
              <w:marTop w:val="0"/>
              <w:marBottom w:val="0"/>
              <w:divBdr>
                <w:top w:val="none" w:sz="0" w:space="0" w:color="auto"/>
                <w:left w:val="none" w:sz="0" w:space="0" w:color="auto"/>
                <w:bottom w:val="none" w:sz="0" w:space="0" w:color="auto"/>
                <w:right w:val="none" w:sz="0" w:space="0" w:color="auto"/>
              </w:divBdr>
              <w:divsChild>
                <w:div w:id="52201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99722">
      <w:bodyDiv w:val="1"/>
      <w:marLeft w:val="0"/>
      <w:marRight w:val="0"/>
      <w:marTop w:val="0"/>
      <w:marBottom w:val="0"/>
      <w:divBdr>
        <w:top w:val="none" w:sz="0" w:space="0" w:color="auto"/>
        <w:left w:val="none" w:sz="0" w:space="0" w:color="auto"/>
        <w:bottom w:val="none" w:sz="0" w:space="0" w:color="auto"/>
        <w:right w:val="none" w:sz="0" w:space="0" w:color="auto"/>
      </w:divBdr>
    </w:div>
    <w:div w:id="173540250">
      <w:bodyDiv w:val="1"/>
      <w:marLeft w:val="0"/>
      <w:marRight w:val="0"/>
      <w:marTop w:val="0"/>
      <w:marBottom w:val="0"/>
      <w:divBdr>
        <w:top w:val="none" w:sz="0" w:space="0" w:color="auto"/>
        <w:left w:val="none" w:sz="0" w:space="0" w:color="auto"/>
        <w:bottom w:val="none" w:sz="0" w:space="0" w:color="auto"/>
        <w:right w:val="none" w:sz="0" w:space="0" w:color="auto"/>
      </w:divBdr>
    </w:div>
    <w:div w:id="197741562">
      <w:bodyDiv w:val="1"/>
      <w:marLeft w:val="0"/>
      <w:marRight w:val="0"/>
      <w:marTop w:val="0"/>
      <w:marBottom w:val="0"/>
      <w:divBdr>
        <w:top w:val="none" w:sz="0" w:space="0" w:color="auto"/>
        <w:left w:val="none" w:sz="0" w:space="0" w:color="auto"/>
        <w:bottom w:val="none" w:sz="0" w:space="0" w:color="auto"/>
        <w:right w:val="none" w:sz="0" w:space="0" w:color="auto"/>
      </w:divBdr>
      <w:divsChild>
        <w:div w:id="67270114">
          <w:marLeft w:val="0"/>
          <w:marRight w:val="0"/>
          <w:marTop w:val="0"/>
          <w:marBottom w:val="0"/>
          <w:divBdr>
            <w:top w:val="none" w:sz="0" w:space="0" w:color="auto"/>
            <w:left w:val="none" w:sz="0" w:space="0" w:color="auto"/>
            <w:bottom w:val="none" w:sz="0" w:space="0" w:color="auto"/>
            <w:right w:val="none" w:sz="0" w:space="0" w:color="auto"/>
          </w:divBdr>
          <w:divsChild>
            <w:div w:id="1367834623">
              <w:marLeft w:val="0"/>
              <w:marRight w:val="0"/>
              <w:marTop w:val="0"/>
              <w:marBottom w:val="0"/>
              <w:divBdr>
                <w:top w:val="none" w:sz="0" w:space="0" w:color="auto"/>
                <w:left w:val="none" w:sz="0" w:space="0" w:color="auto"/>
                <w:bottom w:val="none" w:sz="0" w:space="0" w:color="auto"/>
                <w:right w:val="none" w:sz="0" w:space="0" w:color="auto"/>
              </w:divBdr>
              <w:divsChild>
                <w:div w:id="119218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323521">
      <w:bodyDiv w:val="1"/>
      <w:marLeft w:val="0"/>
      <w:marRight w:val="0"/>
      <w:marTop w:val="0"/>
      <w:marBottom w:val="0"/>
      <w:divBdr>
        <w:top w:val="none" w:sz="0" w:space="0" w:color="auto"/>
        <w:left w:val="none" w:sz="0" w:space="0" w:color="auto"/>
        <w:bottom w:val="none" w:sz="0" w:space="0" w:color="auto"/>
        <w:right w:val="none" w:sz="0" w:space="0" w:color="auto"/>
      </w:divBdr>
    </w:div>
    <w:div w:id="386685914">
      <w:bodyDiv w:val="1"/>
      <w:marLeft w:val="0"/>
      <w:marRight w:val="0"/>
      <w:marTop w:val="0"/>
      <w:marBottom w:val="0"/>
      <w:divBdr>
        <w:top w:val="none" w:sz="0" w:space="0" w:color="auto"/>
        <w:left w:val="none" w:sz="0" w:space="0" w:color="auto"/>
        <w:bottom w:val="none" w:sz="0" w:space="0" w:color="auto"/>
        <w:right w:val="none" w:sz="0" w:space="0" w:color="auto"/>
      </w:divBdr>
      <w:divsChild>
        <w:div w:id="1265840409">
          <w:marLeft w:val="274"/>
          <w:marRight w:val="0"/>
          <w:marTop w:val="0"/>
          <w:marBottom w:val="0"/>
          <w:divBdr>
            <w:top w:val="none" w:sz="0" w:space="0" w:color="auto"/>
            <w:left w:val="none" w:sz="0" w:space="0" w:color="auto"/>
            <w:bottom w:val="none" w:sz="0" w:space="0" w:color="auto"/>
            <w:right w:val="none" w:sz="0" w:space="0" w:color="auto"/>
          </w:divBdr>
        </w:div>
      </w:divsChild>
    </w:div>
    <w:div w:id="473763451">
      <w:bodyDiv w:val="1"/>
      <w:marLeft w:val="0"/>
      <w:marRight w:val="0"/>
      <w:marTop w:val="0"/>
      <w:marBottom w:val="0"/>
      <w:divBdr>
        <w:top w:val="none" w:sz="0" w:space="0" w:color="auto"/>
        <w:left w:val="none" w:sz="0" w:space="0" w:color="auto"/>
        <w:bottom w:val="none" w:sz="0" w:space="0" w:color="auto"/>
        <w:right w:val="none" w:sz="0" w:space="0" w:color="auto"/>
      </w:divBdr>
      <w:divsChild>
        <w:div w:id="1041977554">
          <w:marLeft w:val="0"/>
          <w:marRight w:val="0"/>
          <w:marTop w:val="0"/>
          <w:marBottom w:val="0"/>
          <w:divBdr>
            <w:top w:val="none" w:sz="0" w:space="0" w:color="auto"/>
            <w:left w:val="none" w:sz="0" w:space="0" w:color="auto"/>
            <w:bottom w:val="none" w:sz="0" w:space="0" w:color="auto"/>
            <w:right w:val="none" w:sz="0" w:space="0" w:color="auto"/>
          </w:divBdr>
          <w:divsChild>
            <w:div w:id="354691236">
              <w:marLeft w:val="0"/>
              <w:marRight w:val="0"/>
              <w:marTop w:val="0"/>
              <w:marBottom w:val="0"/>
              <w:divBdr>
                <w:top w:val="none" w:sz="0" w:space="0" w:color="auto"/>
                <w:left w:val="none" w:sz="0" w:space="0" w:color="auto"/>
                <w:bottom w:val="none" w:sz="0" w:space="0" w:color="auto"/>
                <w:right w:val="none" w:sz="0" w:space="0" w:color="auto"/>
              </w:divBdr>
              <w:divsChild>
                <w:div w:id="1421752538">
                  <w:marLeft w:val="0"/>
                  <w:marRight w:val="0"/>
                  <w:marTop w:val="0"/>
                  <w:marBottom w:val="0"/>
                  <w:divBdr>
                    <w:top w:val="none" w:sz="0" w:space="0" w:color="auto"/>
                    <w:left w:val="none" w:sz="0" w:space="0" w:color="auto"/>
                    <w:bottom w:val="none" w:sz="0" w:space="0" w:color="auto"/>
                    <w:right w:val="none" w:sz="0" w:space="0" w:color="auto"/>
                  </w:divBdr>
                  <w:divsChild>
                    <w:div w:id="198138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096832">
      <w:bodyDiv w:val="1"/>
      <w:marLeft w:val="0"/>
      <w:marRight w:val="0"/>
      <w:marTop w:val="0"/>
      <w:marBottom w:val="0"/>
      <w:divBdr>
        <w:top w:val="none" w:sz="0" w:space="0" w:color="auto"/>
        <w:left w:val="none" w:sz="0" w:space="0" w:color="auto"/>
        <w:bottom w:val="none" w:sz="0" w:space="0" w:color="auto"/>
        <w:right w:val="none" w:sz="0" w:space="0" w:color="auto"/>
      </w:divBdr>
      <w:divsChild>
        <w:div w:id="1219049096">
          <w:marLeft w:val="0"/>
          <w:marRight w:val="0"/>
          <w:marTop w:val="0"/>
          <w:marBottom w:val="0"/>
          <w:divBdr>
            <w:top w:val="none" w:sz="0" w:space="0" w:color="auto"/>
            <w:left w:val="none" w:sz="0" w:space="0" w:color="auto"/>
            <w:bottom w:val="none" w:sz="0" w:space="0" w:color="auto"/>
            <w:right w:val="none" w:sz="0" w:space="0" w:color="auto"/>
          </w:divBdr>
          <w:divsChild>
            <w:div w:id="524289676">
              <w:marLeft w:val="0"/>
              <w:marRight w:val="0"/>
              <w:marTop w:val="0"/>
              <w:marBottom w:val="0"/>
              <w:divBdr>
                <w:top w:val="none" w:sz="0" w:space="0" w:color="auto"/>
                <w:left w:val="none" w:sz="0" w:space="0" w:color="auto"/>
                <w:bottom w:val="none" w:sz="0" w:space="0" w:color="auto"/>
                <w:right w:val="none" w:sz="0" w:space="0" w:color="auto"/>
              </w:divBdr>
              <w:divsChild>
                <w:div w:id="1740250664">
                  <w:marLeft w:val="0"/>
                  <w:marRight w:val="0"/>
                  <w:marTop w:val="0"/>
                  <w:marBottom w:val="0"/>
                  <w:divBdr>
                    <w:top w:val="none" w:sz="0" w:space="0" w:color="auto"/>
                    <w:left w:val="none" w:sz="0" w:space="0" w:color="auto"/>
                    <w:bottom w:val="none" w:sz="0" w:space="0" w:color="auto"/>
                    <w:right w:val="none" w:sz="0" w:space="0" w:color="auto"/>
                  </w:divBdr>
                </w:div>
                <w:div w:id="1873227323">
                  <w:marLeft w:val="0"/>
                  <w:marRight w:val="0"/>
                  <w:marTop w:val="0"/>
                  <w:marBottom w:val="0"/>
                  <w:divBdr>
                    <w:top w:val="none" w:sz="0" w:space="0" w:color="auto"/>
                    <w:left w:val="none" w:sz="0" w:space="0" w:color="auto"/>
                    <w:bottom w:val="none" w:sz="0" w:space="0" w:color="auto"/>
                    <w:right w:val="none" w:sz="0" w:space="0" w:color="auto"/>
                  </w:divBdr>
                </w:div>
              </w:divsChild>
            </w:div>
            <w:div w:id="935213350">
              <w:marLeft w:val="0"/>
              <w:marRight w:val="0"/>
              <w:marTop w:val="0"/>
              <w:marBottom w:val="0"/>
              <w:divBdr>
                <w:top w:val="none" w:sz="0" w:space="0" w:color="auto"/>
                <w:left w:val="none" w:sz="0" w:space="0" w:color="auto"/>
                <w:bottom w:val="none" w:sz="0" w:space="0" w:color="auto"/>
                <w:right w:val="none" w:sz="0" w:space="0" w:color="auto"/>
              </w:divBdr>
              <w:divsChild>
                <w:div w:id="1036274027">
                  <w:marLeft w:val="0"/>
                  <w:marRight w:val="0"/>
                  <w:marTop w:val="0"/>
                  <w:marBottom w:val="0"/>
                  <w:divBdr>
                    <w:top w:val="none" w:sz="0" w:space="0" w:color="auto"/>
                    <w:left w:val="none" w:sz="0" w:space="0" w:color="auto"/>
                    <w:bottom w:val="none" w:sz="0" w:space="0" w:color="auto"/>
                    <w:right w:val="none" w:sz="0" w:space="0" w:color="auto"/>
                  </w:divBdr>
                </w:div>
              </w:divsChild>
            </w:div>
            <w:div w:id="1177422680">
              <w:marLeft w:val="0"/>
              <w:marRight w:val="0"/>
              <w:marTop w:val="0"/>
              <w:marBottom w:val="0"/>
              <w:divBdr>
                <w:top w:val="none" w:sz="0" w:space="0" w:color="auto"/>
                <w:left w:val="none" w:sz="0" w:space="0" w:color="auto"/>
                <w:bottom w:val="none" w:sz="0" w:space="0" w:color="auto"/>
                <w:right w:val="none" w:sz="0" w:space="0" w:color="auto"/>
              </w:divBdr>
              <w:divsChild>
                <w:div w:id="188490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581882">
      <w:bodyDiv w:val="1"/>
      <w:marLeft w:val="0"/>
      <w:marRight w:val="0"/>
      <w:marTop w:val="0"/>
      <w:marBottom w:val="0"/>
      <w:divBdr>
        <w:top w:val="none" w:sz="0" w:space="0" w:color="auto"/>
        <w:left w:val="none" w:sz="0" w:space="0" w:color="auto"/>
        <w:bottom w:val="none" w:sz="0" w:space="0" w:color="auto"/>
        <w:right w:val="none" w:sz="0" w:space="0" w:color="auto"/>
      </w:divBdr>
    </w:div>
    <w:div w:id="721834389">
      <w:bodyDiv w:val="1"/>
      <w:marLeft w:val="0"/>
      <w:marRight w:val="0"/>
      <w:marTop w:val="0"/>
      <w:marBottom w:val="0"/>
      <w:divBdr>
        <w:top w:val="none" w:sz="0" w:space="0" w:color="auto"/>
        <w:left w:val="none" w:sz="0" w:space="0" w:color="auto"/>
        <w:bottom w:val="none" w:sz="0" w:space="0" w:color="auto"/>
        <w:right w:val="none" w:sz="0" w:space="0" w:color="auto"/>
      </w:divBdr>
    </w:div>
    <w:div w:id="898898450">
      <w:bodyDiv w:val="1"/>
      <w:marLeft w:val="0"/>
      <w:marRight w:val="0"/>
      <w:marTop w:val="0"/>
      <w:marBottom w:val="0"/>
      <w:divBdr>
        <w:top w:val="none" w:sz="0" w:space="0" w:color="auto"/>
        <w:left w:val="none" w:sz="0" w:space="0" w:color="auto"/>
        <w:bottom w:val="none" w:sz="0" w:space="0" w:color="auto"/>
        <w:right w:val="none" w:sz="0" w:space="0" w:color="auto"/>
      </w:divBdr>
      <w:divsChild>
        <w:div w:id="2114283418">
          <w:marLeft w:val="0"/>
          <w:marRight w:val="0"/>
          <w:marTop w:val="0"/>
          <w:marBottom w:val="0"/>
          <w:divBdr>
            <w:top w:val="none" w:sz="0" w:space="0" w:color="auto"/>
            <w:left w:val="none" w:sz="0" w:space="0" w:color="auto"/>
            <w:bottom w:val="none" w:sz="0" w:space="0" w:color="auto"/>
            <w:right w:val="none" w:sz="0" w:space="0" w:color="auto"/>
          </w:divBdr>
          <w:divsChild>
            <w:div w:id="2057004503">
              <w:marLeft w:val="0"/>
              <w:marRight w:val="0"/>
              <w:marTop w:val="0"/>
              <w:marBottom w:val="0"/>
              <w:divBdr>
                <w:top w:val="none" w:sz="0" w:space="0" w:color="auto"/>
                <w:left w:val="none" w:sz="0" w:space="0" w:color="auto"/>
                <w:bottom w:val="none" w:sz="0" w:space="0" w:color="auto"/>
                <w:right w:val="none" w:sz="0" w:space="0" w:color="auto"/>
              </w:divBdr>
              <w:divsChild>
                <w:div w:id="67533429">
                  <w:marLeft w:val="0"/>
                  <w:marRight w:val="0"/>
                  <w:marTop w:val="0"/>
                  <w:marBottom w:val="0"/>
                  <w:divBdr>
                    <w:top w:val="none" w:sz="0" w:space="0" w:color="auto"/>
                    <w:left w:val="none" w:sz="0" w:space="0" w:color="auto"/>
                    <w:bottom w:val="none" w:sz="0" w:space="0" w:color="auto"/>
                    <w:right w:val="none" w:sz="0" w:space="0" w:color="auto"/>
                  </w:divBdr>
                  <w:divsChild>
                    <w:div w:id="87670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735279">
      <w:bodyDiv w:val="1"/>
      <w:marLeft w:val="0"/>
      <w:marRight w:val="0"/>
      <w:marTop w:val="0"/>
      <w:marBottom w:val="0"/>
      <w:divBdr>
        <w:top w:val="none" w:sz="0" w:space="0" w:color="auto"/>
        <w:left w:val="none" w:sz="0" w:space="0" w:color="auto"/>
        <w:bottom w:val="none" w:sz="0" w:space="0" w:color="auto"/>
        <w:right w:val="none" w:sz="0" w:space="0" w:color="auto"/>
      </w:divBdr>
      <w:divsChild>
        <w:div w:id="2064284162">
          <w:marLeft w:val="0"/>
          <w:marRight w:val="0"/>
          <w:marTop w:val="0"/>
          <w:marBottom w:val="0"/>
          <w:divBdr>
            <w:top w:val="none" w:sz="0" w:space="0" w:color="auto"/>
            <w:left w:val="none" w:sz="0" w:space="0" w:color="auto"/>
            <w:bottom w:val="none" w:sz="0" w:space="0" w:color="auto"/>
            <w:right w:val="none" w:sz="0" w:space="0" w:color="auto"/>
          </w:divBdr>
          <w:divsChild>
            <w:div w:id="1514949654">
              <w:marLeft w:val="0"/>
              <w:marRight w:val="0"/>
              <w:marTop w:val="0"/>
              <w:marBottom w:val="0"/>
              <w:divBdr>
                <w:top w:val="none" w:sz="0" w:space="0" w:color="auto"/>
                <w:left w:val="none" w:sz="0" w:space="0" w:color="auto"/>
                <w:bottom w:val="none" w:sz="0" w:space="0" w:color="auto"/>
                <w:right w:val="none" w:sz="0" w:space="0" w:color="auto"/>
              </w:divBdr>
              <w:divsChild>
                <w:div w:id="163895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993476">
      <w:bodyDiv w:val="1"/>
      <w:marLeft w:val="0"/>
      <w:marRight w:val="0"/>
      <w:marTop w:val="0"/>
      <w:marBottom w:val="0"/>
      <w:divBdr>
        <w:top w:val="none" w:sz="0" w:space="0" w:color="auto"/>
        <w:left w:val="none" w:sz="0" w:space="0" w:color="auto"/>
        <w:bottom w:val="none" w:sz="0" w:space="0" w:color="auto"/>
        <w:right w:val="none" w:sz="0" w:space="0" w:color="auto"/>
      </w:divBdr>
      <w:divsChild>
        <w:div w:id="1619215026">
          <w:marLeft w:val="0"/>
          <w:marRight w:val="0"/>
          <w:marTop w:val="0"/>
          <w:marBottom w:val="0"/>
          <w:divBdr>
            <w:top w:val="none" w:sz="0" w:space="0" w:color="auto"/>
            <w:left w:val="none" w:sz="0" w:space="0" w:color="auto"/>
            <w:bottom w:val="none" w:sz="0" w:space="0" w:color="auto"/>
            <w:right w:val="none" w:sz="0" w:space="0" w:color="auto"/>
          </w:divBdr>
          <w:divsChild>
            <w:div w:id="1413549159">
              <w:marLeft w:val="0"/>
              <w:marRight w:val="0"/>
              <w:marTop w:val="0"/>
              <w:marBottom w:val="0"/>
              <w:divBdr>
                <w:top w:val="none" w:sz="0" w:space="0" w:color="auto"/>
                <w:left w:val="none" w:sz="0" w:space="0" w:color="auto"/>
                <w:bottom w:val="none" w:sz="0" w:space="0" w:color="auto"/>
                <w:right w:val="none" w:sz="0" w:space="0" w:color="auto"/>
              </w:divBdr>
              <w:divsChild>
                <w:div w:id="161667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382258">
      <w:bodyDiv w:val="1"/>
      <w:marLeft w:val="0"/>
      <w:marRight w:val="0"/>
      <w:marTop w:val="0"/>
      <w:marBottom w:val="0"/>
      <w:divBdr>
        <w:top w:val="none" w:sz="0" w:space="0" w:color="auto"/>
        <w:left w:val="none" w:sz="0" w:space="0" w:color="auto"/>
        <w:bottom w:val="none" w:sz="0" w:space="0" w:color="auto"/>
        <w:right w:val="none" w:sz="0" w:space="0" w:color="auto"/>
      </w:divBdr>
      <w:divsChild>
        <w:div w:id="1679501660">
          <w:marLeft w:val="0"/>
          <w:marRight w:val="0"/>
          <w:marTop w:val="0"/>
          <w:marBottom w:val="0"/>
          <w:divBdr>
            <w:top w:val="none" w:sz="0" w:space="0" w:color="auto"/>
            <w:left w:val="none" w:sz="0" w:space="0" w:color="auto"/>
            <w:bottom w:val="none" w:sz="0" w:space="0" w:color="auto"/>
            <w:right w:val="none" w:sz="0" w:space="0" w:color="auto"/>
          </w:divBdr>
          <w:divsChild>
            <w:div w:id="375929649">
              <w:marLeft w:val="0"/>
              <w:marRight w:val="0"/>
              <w:marTop w:val="0"/>
              <w:marBottom w:val="0"/>
              <w:divBdr>
                <w:top w:val="none" w:sz="0" w:space="0" w:color="auto"/>
                <w:left w:val="none" w:sz="0" w:space="0" w:color="auto"/>
                <w:bottom w:val="none" w:sz="0" w:space="0" w:color="auto"/>
                <w:right w:val="none" w:sz="0" w:space="0" w:color="auto"/>
              </w:divBdr>
              <w:divsChild>
                <w:div w:id="82446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562969">
      <w:bodyDiv w:val="1"/>
      <w:marLeft w:val="0"/>
      <w:marRight w:val="0"/>
      <w:marTop w:val="0"/>
      <w:marBottom w:val="0"/>
      <w:divBdr>
        <w:top w:val="none" w:sz="0" w:space="0" w:color="auto"/>
        <w:left w:val="none" w:sz="0" w:space="0" w:color="auto"/>
        <w:bottom w:val="none" w:sz="0" w:space="0" w:color="auto"/>
        <w:right w:val="none" w:sz="0" w:space="0" w:color="auto"/>
      </w:divBdr>
    </w:div>
    <w:div w:id="1333680818">
      <w:bodyDiv w:val="1"/>
      <w:marLeft w:val="0"/>
      <w:marRight w:val="0"/>
      <w:marTop w:val="0"/>
      <w:marBottom w:val="0"/>
      <w:divBdr>
        <w:top w:val="none" w:sz="0" w:space="0" w:color="auto"/>
        <w:left w:val="none" w:sz="0" w:space="0" w:color="auto"/>
        <w:bottom w:val="none" w:sz="0" w:space="0" w:color="auto"/>
        <w:right w:val="none" w:sz="0" w:space="0" w:color="auto"/>
      </w:divBdr>
      <w:divsChild>
        <w:div w:id="345983170">
          <w:marLeft w:val="0"/>
          <w:marRight w:val="0"/>
          <w:marTop w:val="0"/>
          <w:marBottom w:val="0"/>
          <w:divBdr>
            <w:top w:val="none" w:sz="0" w:space="0" w:color="auto"/>
            <w:left w:val="none" w:sz="0" w:space="0" w:color="auto"/>
            <w:bottom w:val="none" w:sz="0" w:space="0" w:color="auto"/>
            <w:right w:val="none" w:sz="0" w:space="0" w:color="auto"/>
          </w:divBdr>
          <w:divsChild>
            <w:div w:id="1899239076">
              <w:marLeft w:val="0"/>
              <w:marRight w:val="0"/>
              <w:marTop w:val="0"/>
              <w:marBottom w:val="0"/>
              <w:divBdr>
                <w:top w:val="none" w:sz="0" w:space="0" w:color="auto"/>
                <w:left w:val="none" w:sz="0" w:space="0" w:color="auto"/>
                <w:bottom w:val="none" w:sz="0" w:space="0" w:color="auto"/>
                <w:right w:val="none" w:sz="0" w:space="0" w:color="auto"/>
              </w:divBdr>
              <w:divsChild>
                <w:div w:id="175034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731515">
      <w:bodyDiv w:val="1"/>
      <w:marLeft w:val="0"/>
      <w:marRight w:val="0"/>
      <w:marTop w:val="0"/>
      <w:marBottom w:val="0"/>
      <w:divBdr>
        <w:top w:val="none" w:sz="0" w:space="0" w:color="auto"/>
        <w:left w:val="none" w:sz="0" w:space="0" w:color="auto"/>
        <w:bottom w:val="none" w:sz="0" w:space="0" w:color="auto"/>
        <w:right w:val="none" w:sz="0" w:space="0" w:color="auto"/>
      </w:divBdr>
    </w:div>
    <w:div w:id="1438407190">
      <w:bodyDiv w:val="1"/>
      <w:marLeft w:val="0"/>
      <w:marRight w:val="0"/>
      <w:marTop w:val="0"/>
      <w:marBottom w:val="0"/>
      <w:divBdr>
        <w:top w:val="none" w:sz="0" w:space="0" w:color="auto"/>
        <w:left w:val="none" w:sz="0" w:space="0" w:color="auto"/>
        <w:bottom w:val="none" w:sz="0" w:space="0" w:color="auto"/>
        <w:right w:val="none" w:sz="0" w:space="0" w:color="auto"/>
      </w:divBdr>
      <w:divsChild>
        <w:div w:id="2116250237">
          <w:marLeft w:val="0"/>
          <w:marRight w:val="0"/>
          <w:marTop w:val="0"/>
          <w:marBottom w:val="0"/>
          <w:divBdr>
            <w:top w:val="none" w:sz="0" w:space="0" w:color="auto"/>
            <w:left w:val="none" w:sz="0" w:space="0" w:color="auto"/>
            <w:bottom w:val="none" w:sz="0" w:space="0" w:color="auto"/>
            <w:right w:val="none" w:sz="0" w:space="0" w:color="auto"/>
          </w:divBdr>
          <w:divsChild>
            <w:div w:id="1712412074">
              <w:marLeft w:val="0"/>
              <w:marRight w:val="0"/>
              <w:marTop w:val="0"/>
              <w:marBottom w:val="0"/>
              <w:divBdr>
                <w:top w:val="none" w:sz="0" w:space="0" w:color="auto"/>
                <w:left w:val="none" w:sz="0" w:space="0" w:color="auto"/>
                <w:bottom w:val="none" w:sz="0" w:space="0" w:color="auto"/>
                <w:right w:val="none" w:sz="0" w:space="0" w:color="auto"/>
              </w:divBdr>
              <w:divsChild>
                <w:div w:id="181260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514143">
      <w:bodyDiv w:val="1"/>
      <w:marLeft w:val="0"/>
      <w:marRight w:val="0"/>
      <w:marTop w:val="0"/>
      <w:marBottom w:val="0"/>
      <w:divBdr>
        <w:top w:val="none" w:sz="0" w:space="0" w:color="auto"/>
        <w:left w:val="none" w:sz="0" w:space="0" w:color="auto"/>
        <w:bottom w:val="none" w:sz="0" w:space="0" w:color="auto"/>
        <w:right w:val="none" w:sz="0" w:space="0" w:color="auto"/>
      </w:divBdr>
      <w:divsChild>
        <w:div w:id="1092581333">
          <w:marLeft w:val="0"/>
          <w:marRight w:val="0"/>
          <w:marTop w:val="0"/>
          <w:marBottom w:val="0"/>
          <w:divBdr>
            <w:top w:val="none" w:sz="0" w:space="0" w:color="auto"/>
            <w:left w:val="none" w:sz="0" w:space="0" w:color="auto"/>
            <w:bottom w:val="none" w:sz="0" w:space="0" w:color="auto"/>
            <w:right w:val="none" w:sz="0" w:space="0" w:color="auto"/>
          </w:divBdr>
          <w:divsChild>
            <w:div w:id="5209225">
              <w:marLeft w:val="0"/>
              <w:marRight w:val="0"/>
              <w:marTop w:val="0"/>
              <w:marBottom w:val="0"/>
              <w:divBdr>
                <w:top w:val="none" w:sz="0" w:space="0" w:color="auto"/>
                <w:left w:val="none" w:sz="0" w:space="0" w:color="auto"/>
                <w:bottom w:val="none" w:sz="0" w:space="0" w:color="auto"/>
                <w:right w:val="none" w:sz="0" w:space="0" w:color="auto"/>
              </w:divBdr>
              <w:divsChild>
                <w:div w:id="143917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823366">
      <w:bodyDiv w:val="1"/>
      <w:marLeft w:val="0"/>
      <w:marRight w:val="0"/>
      <w:marTop w:val="0"/>
      <w:marBottom w:val="0"/>
      <w:divBdr>
        <w:top w:val="none" w:sz="0" w:space="0" w:color="auto"/>
        <w:left w:val="none" w:sz="0" w:space="0" w:color="auto"/>
        <w:bottom w:val="none" w:sz="0" w:space="0" w:color="auto"/>
        <w:right w:val="none" w:sz="0" w:space="0" w:color="auto"/>
      </w:divBdr>
      <w:divsChild>
        <w:div w:id="1280331530">
          <w:marLeft w:val="0"/>
          <w:marRight w:val="0"/>
          <w:marTop w:val="0"/>
          <w:marBottom w:val="0"/>
          <w:divBdr>
            <w:top w:val="none" w:sz="0" w:space="0" w:color="auto"/>
            <w:left w:val="none" w:sz="0" w:space="0" w:color="auto"/>
            <w:bottom w:val="none" w:sz="0" w:space="0" w:color="auto"/>
            <w:right w:val="none" w:sz="0" w:space="0" w:color="auto"/>
          </w:divBdr>
          <w:divsChild>
            <w:div w:id="643505890">
              <w:marLeft w:val="0"/>
              <w:marRight w:val="0"/>
              <w:marTop w:val="0"/>
              <w:marBottom w:val="0"/>
              <w:divBdr>
                <w:top w:val="none" w:sz="0" w:space="0" w:color="auto"/>
                <w:left w:val="none" w:sz="0" w:space="0" w:color="auto"/>
                <w:bottom w:val="none" w:sz="0" w:space="0" w:color="auto"/>
                <w:right w:val="none" w:sz="0" w:space="0" w:color="auto"/>
              </w:divBdr>
              <w:divsChild>
                <w:div w:id="61120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416397">
      <w:bodyDiv w:val="1"/>
      <w:marLeft w:val="0"/>
      <w:marRight w:val="0"/>
      <w:marTop w:val="0"/>
      <w:marBottom w:val="0"/>
      <w:divBdr>
        <w:top w:val="none" w:sz="0" w:space="0" w:color="auto"/>
        <w:left w:val="none" w:sz="0" w:space="0" w:color="auto"/>
        <w:bottom w:val="none" w:sz="0" w:space="0" w:color="auto"/>
        <w:right w:val="none" w:sz="0" w:space="0" w:color="auto"/>
      </w:divBdr>
      <w:divsChild>
        <w:div w:id="731462913">
          <w:marLeft w:val="0"/>
          <w:marRight w:val="0"/>
          <w:marTop w:val="0"/>
          <w:marBottom w:val="0"/>
          <w:divBdr>
            <w:top w:val="none" w:sz="0" w:space="0" w:color="auto"/>
            <w:left w:val="none" w:sz="0" w:space="0" w:color="auto"/>
            <w:bottom w:val="none" w:sz="0" w:space="0" w:color="auto"/>
            <w:right w:val="none" w:sz="0" w:space="0" w:color="auto"/>
          </w:divBdr>
          <w:divsChild>
            <w:div w:id="1645507216">
              <w:marLeft w:val="0"/>
              <w:marRight w:val="0"/>
              <w:marTop w:val="0"/>
              <w:marBottom w:val="0"/>
              <w:divBdr>
                <w:top w:val="none" w:sz="0" w:space="0" w:color="auto"/>
                <w:left w:val="none" w:sz="0" w:space="0" w:color="auto"/>
                <w:bottom w:val="none" w:sz="0" w:space="0" w:color="auto"/>
                <w:right w:val="none" w:sz="0" w:space="0" w:color="auto"/>
              </w:divBdr>
              <w:divsChild>
                <w:div w:id="10362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065285">
      <w:bodyDiv w:val="1"/>
      <w:marLeft w:val="0"/>
      <w:marRight w:val="0"/>
      <w:marTop w:val="0"/>
      <w:marBottom w:val="0"/>
      <w:divBdr>
        <w:top w:val="none" w:sz="0" w:space="0" w:color="auto"/>
        <w:left w:val="none" w:sz="0" w:space="0" w:color="auto"/>
        <w:bottom w:val="none" w:sz="0" w:space="0" w:color="auto"/>
        <w:right w:val="none" w:sz="0" w:space="0" w:color="auto"/>
      </w:divBdr>
      <w:divsChild>
        <w:div w:id="646544596">
          <w:marLeft w:val="0"/>
          <w:marRight w:val="0"/>
          <w:marTop w:val="0"/>
          <w:marBottom w:val="0"/>
          <w:divBdr>
            <w:top w:val="none" w:sz="0" w:space="0" w:color="auto"/>
            <w:left w:val="none" w:sz="0" w:space="0" w:color="auto"/>
            <w:bottom w:val="none" w:sz="0" w:space="0" w:color="auto"/>
            <w:right w:val="none" w:sz="0" w:space="0" w:color="auto"/>
          </w:divBdr>
          <w:divsChild>
            <w:div w:id="1934434447">
              <w:marLeft w:val="0"/>
              <w:marRight w:val="0"/>
              <w:marTop w:val="0"/>
              <w:marBottom w:val="0"/>
              <w:divBdr>
                <w:top w:val="none" w:sz="0" w:space="0" w:color="auto"/>
                <w:left w:val="none" w:sz="0" w:space="0" w:color="auto"/>
                <w:bottom w:val="none" w:sz="0" w:space="0" w:color="auto"/>
                <w:right w:val="none" w:sz="0" w:space="0" w:color="auto"/>
              </w:divBdr>
              <w:divsChild>
                <w:div w:id="63225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635388">
      <w:bodyDiv w:val="1"/>
      <w:marLeft w:val="0"/>
      <w:marRight w:val="0"/>
      <w:marTop w:val="0"/>
      <w:marBottom w:val="0"/>
      <w:divBdr>
        <w:top w:val="none" w:sz="0" w:space="0" w:color="auto"/>
        <w:left w:val="none" w:sz="0" w:space="0" w:color="auto"/>
        <w:bottom w:val="none" w:sz="0" w:space="0" w:color="auto"/>
        <w:right w:val="none" w:sz="0" w:space="0" w:color="auto"/>
      </w:divBdr>
      <w:divsChild>
        <w:div w:id="1460798380">
          <w:marLeft w:val="0"/>
          <w:marRight w:val="0"/>
          <w:marTop w:val="0"/>
          <w:marBottom w:val="0"/>
          <w:divBdr>
            <w:top w:val="none" w:sz="0" w:space="0" w:color="auto"/>
            <w:left w:val="none" w:sz="0" w:space="0" w:color="auto"/>
            <w:bottom w:val="none" w:sz="0" w:space="0" w:color="auto"/>
            <w:right w:val="none" w:sz="0" w:space="0" w:color="auto"/>
          </w:divBdr>
          <w:divsChild>
            <w:div w:id="1019357809">
              <w:marLeft w:val="0"/>
              <w:marRight w:val="0"/>
              <w:marTop w:val="0"/>
              <w:marBottom w:val="0"/>
              <w:divBdr>
                <w:top w:val="none" w:sz="0" w:space="0" w:color="auto"/>
                <w:left w:val="none" w:sz="0" w:space="0" w:color="auto"/>
                <w:bottom w:val="none" w:sz="0" w:space="0" w:color="auto"/>
                <w:right w:val="none" w:sz="0" w:space="0" w:color="auto"/>
              </w:divBdr>
              <w:divsChild>
                <w:div w:id="154995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243811">
      <w:bodyDiv w:val="1"/>
      <w:marLeft w:val="0"/>
      <w:marRight w:val="0"/>
      <w:marTop w:val="0"/>
      <w:marBottom w:val="0"/>
      <w:divBdr>
        <w:top w:val="none" w:sz="0" w:space="0" w:color="auto"/>
        <w:left w:val="none" w:sz="0" w:space="0" w:color="auto"/>
        <w:bottom w:val="none" w:sz="0" w:space="0" w:color="auto"/>
        <w:right w:val="none" w:sz="0" w:space="0" w:color="auto"/>
      </w:divBdr>
      <w:divsChild>
        <w:div w:id="1968272589">
          <w:marLeft w:val="0"/>
          <w:marRight w:val="0"/>
          <w:marTop w:val="0"/>
          <w:marBottom w:val="0"/>
          <w:divBdr>
            <w:top w:val="none" w:sz="0" w:space="0" w:color="auto"/>
            <w:left w:val="none" w:sz="0" w:space="0" w:color="auto"/>
            <w:bottom w:val="none" w:sz="0" w:space="0" w:color="auto"/>
            <w:right w:val="none" w:sz="0" w:space="0" w:color="auto"/>
          </w:divBdr>
          <w:divsChild>
            <w:div w:id="1823345808">
              <w:marLeft w:val="0"/>
              <w:marRight w:val="0"/>
              <w:marTop w:val="0"/>
              <w:marBottom w:val="0"/>
              <w:divBdr>
                <w:top w:val="none" w:sz="0" w:space="0" w:color="auto"/>
                <w:left w:val="none" w:sz="0" w:space="0" w:color="auto"/>
                <w:bottom w:val="none" w:sz="0" w:space="0" w:color="auto"/>
                <w:right w:val="none" w:sz="0" w:space="0" w:color="auto"/>
              </w:divBdr>
              <w:divsChild>
                <w:div w:id="174171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186915">
      <w:bodyDiv w:val="1"/>
      <w:marLeft w:val="0"/>
      <w:marRight w:val="0"/>
      <w:marTop w:val="0"/>
      <w:marBottom w:val="0"/>
      <w:divBdr>
        <w:top w:val="none" w:sz="0" w:space="0" w:color="auto"/>
        <w:left w:val="none" w:sz="0" w:space="0" w:color="auto"/>
        <w:bottom w:val="none" w:sz="0" w:space="0" w:color="auto"/>
        <w:right w:val="none" w:sz="0" w:space="0" w:color="auto"/>
      </w:divBdr>
      <w:divsChild>
        <w:div w:id="214046741">
          <w:marLeft w:val="0"/>
          <w:marRight w:val="0"/>
          <w:marTop w:val="0"/>
          <w:marBottom w:val="0"/>
          <w:divBdr>
            <w:top w:val="none" w:sz="0" w:space="0" w:color="auto"/>
            <w:left w:val="none" w:sz="0" w:space="0" w:color="auto"/>
            <w:bottom w:val="none" w:sz="0" w:space="0" w:color="auto"/>
            <w:right w:val="none" w:sz="0" w:space="0" w:color="auto"/>
          </w:divBdr>
          <w:divsChild>
            <w:div w:id="77096514">
              <w:marLeft w:val="0"/>
              <w:marRight w:val="0"/>
              <w:marTop w:val="0"/>
              <w:marBottom w:val="0"/>
              <w:divBdr>
                <w:top w:val="none" w:sz="0" w:space="0" w:color="auto"/>
                <w:left w:val="none" w:sz="0" w:space="0" w:color="auto"/>
                <w:bottom w:val="none" w:sz="0" w:space="0" w:color="auto"/>
                <w:right w:val="none" w:sz="0" w:space="0" w:color="auto"/>
              </w:divBdr>
              <w:divsChild>
                <w:div w:id="918900828">
                  <w:marLeft w:val="0"/>
                  <w:marRight w:val="0"/>
                  <w:marTop w:val="0"/>
                  <w:marBottom w:val="0"/>
                  <w:divBdr>
                    <w:top w:val="none" w:sz="0" w:space="0" w:color="auto"/>
                    <w:left w:val="none" w:sz="0" w:space="0" w:color="auto"/>
                    <w:bottom w:val="none" w:sz="0" w:space="0" w:color="auto"/>
                    <w:right w:val="none" w:sz="0" w:space="0" w:color="auto"/>
                  </w:divBdr>
                </w:div>
                <w:div w:id="952790956">
                  <w:marLeft w:val="0"/>
                  <w:marRight w:val="0"/>
                  <w:marTop w:val="0"/>
                  <w:marBottom w:val="0"/>
                  <w:divBdr>
                    <w:top w:val="none" w:sz="0" w:space="0" w:color="auto"/>
                    <w:left w:val="none" w:sz="0" w:space="0" w:color="auto"/>
                    <w:bottom w:val="none" w:sz="0" w:space="0" w:color="auto"/>
                    <w:right w:val="none" w:sz="0" w:space="0" w:color="auto"/>
                  </w:divBdr>
                </w:div>
              </w:divsChild>
            </w:div>
            <w:div w:id="885682131">
              <w:marLeft w:val="0"/>
              <w:marRight w:val="0"/>
              <w:marTop w:val="0"/>
              <w:marBottom w:val="0"/>
              <w:divBdr>
                <w:top w:val="none" w:sz="0" w:space="0" w:color="auto"/>
                <w:left w:val="none" w:sz="0" w:space="0" w:color="auto"/>
                <w:bottom w:val="none" w:sz="0" w:space="0" w:color="auto"/>
                <w:right w:val="none" w:sz="0" w:space="0" w:color="auto"/>
              </w:divBdr>
              <w:divsChild>
                <w:div w:id="2087921668">
                  <w:marLeft w:val="0"/>
                  <w:marRight w:val="0"/>
                  <w:marTop w:val="0"/>
                  <w:marBottom w:val="0"/>
                  <w:divBdr>
                    <w:top w:val="none" w:sz="0" w:space="0" w:color="auto"/>
                    <w:left w:val="none" w:sz="0" w:space="0" w:color="auto"/>
                    <w:bottom w:val="none" w:sz="0" w:space="0" w:color="auto"/>
                    <w:right w:val="none" w:sz="0" w:space="0" w:color="auto"/>
                  </w:divBdr>
                </w:div>
              </w:divsChild>
            </w:div>
            <w:div w:id="1286233071">
              <w:marLeft w:val="0"/>
              <w:marRight w:val="0"/>
              <w:marTop w:val="0"/>
              <w:marBottom w:val="0"/>
              <w:divBdr>
                <w:top w:val="none" w:sz="0" w:space="0" w:color="auto"/>
                <w:left w:val="none" w:sz="0" w:space="0" w:color="auto"/>
                <w:bottom w:val="none" w:sz="0" w:space="0" w:color="auto"/>
                <w:right w:val="none" w:sz="0" w:space="0" w:color="auto"/>
              </w:divBdr>
              <w:divsChild>
                <w:div w:id="43470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827069">
      <w:bodyDiv w:val="1"/>
      <w:marLeft w:val="0"/>
      <w:marRight w:val="0"/>
      <w:marTop w:val="0"/>
      <w:marBottom w:val="0"/>
      <w:divBdr>
        <w:top w:val="none" w:sz="0" w:space="0" w:color="auto"/>
        <w:left w:val="none" w:sz="0" w:space="0" w:color="auto"/>
        <w:bottom w:val="none" w:sz="0" w:space="0" w:color="auto"/>
        <w:right w:val="none" w:sz="0" w:space="0" w:color="auto"/>
      </w:divBdr>
      <w:divsChild>
        <w:div w:id="2025938647">
          <w:marLeft w:val="0"/>
          <w:marRight w:val="0"/>
          <w:marTop w:val="0"/>
          <w:marBottom w:val="0"/>
          <w:divBdr>
            <w:top w:val="none" w:sz="0" w:space="0" w:color="auto"/>
            <w:left w:val="none" w:sz="0" w:space="0" w:color="auto"/>
            <w:bottom w:val="none" w:sz="0" w:space="0" w:color="auto"/>
            <w:right w:val="none" w:sz="0" w:space="0" w:color="auto"/>
          </w:divBdr>
          <w:divsChild>
            <w:div w:id="161434345">
              <w:marLeft w:val="0"/>
              <w:marRight w:val="0"/>
              <w:marTop w:val="0"/>
              <w:marBottom w:val="0"/>
              <w:divBdr>
                <w:top w:val="none" w:sz="0" w:space="0" w:color="auto"/>
                <w:left w:val="none" w:sz="0" w:space="0" w:color="auto"/>
                <w:bottom w:val="none" w:sz="0" w:space="0" w:color="auto"/>
                <w:right w:val="none" w:sz="0" w:space="0" w:color="auto"/>
              </w:divBdr>
              <w:divsChild>
                <w:div w:id="103245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683764">
      <w:bodyDiv w:val="1"/>
      <w:marLeft w:val="0"/>
      <w:marRight w:val="0"/>
      <w:marTop w:val="0"/>
      <w:marBottom w:val="0"/>
      <w:divBdr>
        <w:top w:val="none" w:sz="0" w:space="0" w:color="auto"/>
        <w:left w:val="none" w:sz="0" w:space="0" w:color="auto"/>
        <w:bottom w:val="none" w:sz="0" w:space="0" w:color="auto"/>
        <w:right w:val="none" w:sz="0" w:space="0" w:color="auto"/>
      </w:divBdr>
      <w:divsChild>
        <w:div w:id="513805836">
          <w:marLeft w:val="0"/>
          <w:marRight w:val="0"/>
          <w:marTop w:val="0"/>
          <w:marBottom w:val="0"/>
          <w:divBdr>
            <w:top w:val="none" w:sz="0" w:space="0" w:color="auto"/>
            <w:left w:val="none" w:sz="0" w:space="0" w:color="auto"/>
            <w:bottom w:val="none" w:sz="0" w:space="0" w:color="auto"/>
            <w:right w:val="none" w:sz="0" w:space="0" w:color="auto"/>
          </w:divBdr>
          <w:divsChild>
            <w:div w:id="855198279">
              <w:marLeft w:val="0"/>
              <w:marRight w:val="0"/>
              <w:marTop w:val="0"/>
              <w:marBottom w:val="0"/>
              <w:divBdr>
                <w:top w:val="none" w:sz="0" w:space="0" w:color="auto"/>
                <w:left w:val="none" w:sz="0" w:space="0" w:color="auto"/>
                <w:bottom w:val="none" w:sz="0" w:space="0" w:color="auto"/>
                <w:right w:val="none" w:sz="0" w:space="0" w:color="auto"/>
              </w:divBdr>
              <w:divsChild>
                <w:div w:id="157038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301609">
      <w:bodyDiv w:val="1"/>
      <w:marLeft w:val="0"/>
      <w:marRight w:val="0"/>
      <w:marTop w:val="0"/>
      <w:marBottom w:val="0"/>
      <w:divBdr>
        <w:top w:val="none" w:sz="0" w:space="0" w:color="auto"/>
        <w:left w:val="none" w:sz="0" w:space="0" w:color="auto"/>
        <w:bottom w:val="none" w:sz="0" w:space="0" w:color="auto"/>
        <w:right w:val="none" w:sz="0" w:space="0" w:color="auto"/>
      </w:divBdr>
      <w:divsChild>
        <w:div w:id="993877812">
          <w:marLeft w:val="0"/>
          <w:marRight w:val="0"/>
          <w:marTop w:val="0"/>
          <w:marBottom w:val="0"/>
          <w:divBdr>
            <w:top w:val="none" w:sz="0" w:space="0" w:color="auto"/>
            <w:left w:val="none" w:sz="0" w:space="0" w:color="auto"/>
            <w:bottom w:val="none" w:sz="0" w:space="0" w:color="auto"/>
            <w:right w:val="none" w:sz="0" w:space="0" w:color="auto"/>
          </w:divBdr>
          <w:divsChild>
            <w:div w:id="959065289">
              <w:marLeft w:val="0"/>
              <w:marRight w:val="0"/>
              <w:marTop w:val="0"/>
              <w:marBottom w:val="0"/>
              <w:divBdr>
                <w:top w:val="none" w:sz="0" w:space="0" w:color="auto"/>
                <w:left w:val="none" w:sz="0" w:space="0" w:color="auto"/>
                <w:bottom w:val="none" w:sz="0" w:space="0" w:color="auto"/>
                <w:right w:val="none" w:sz="0" w:space="0" w:color="auto"/>
              </w:divBdr>
              <w:divsChild>
                <w:div w:id="134054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54322C-2416-4234-A8C6-654EF547E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21874</Words>
  <Characters>124688</Characters>
  <Application>Microsoft Office Word</Application>
  <DocSecurity>0</DocSecurity>
  <Lines>1039</Lines>
  <Paragraphs>292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146270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Preeth Sivakumar</dc:creator>
  <cp:keywords/>
  <dc:description/>
  <cp:lastModifiedBy>Garrett Milligan</cp:lastModifiedBy>
  <cp:revision>3</cp:revision>
  <dcterms:created xsi:type="dcterms:W3CDTF">2022-01-07T15:16:00Z</dcterms:created>
  <dcterms:modified xsi:type="dcterms:W3CDTF">2022-01-07T15:16:00Z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7b04ea94-52c2-3e35-a7fd-d94784891ef1</vt:lpwstr>
  </property>
  <property fmtid="{D5CDD505-2E9C-101B-9397-08002B2CF9AE}" pid="4" name="Mendeley Citation Style_1">
    <vt:lpwstr>http://www.zotero.org/styles/polymer</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7th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http://www.zotero.org/styles/materials-science-and-engineering-a</vt:lpwstr>
  </property>
  <property fmtid="{D5CDD505-2E9C-101B-9397-08002B2CF9AE}" pid="14" name="Mendeley Recent Style Name 4_1">
    <vt:lpwstr>Materials Science &amp; Engineering A</vt:lpwstr>
  </property>
  <property fmtid="{D5CDD505-2E9C-101B-9397-08002B2CF9AE}" pid="15" name="Mendeley Recent Style Id 5_1">
    <vt:lpwstr>http://www.zotero.org/styles/nature</vt:lpwstr>
  </property>
  <property fmtid="{D5CDD505-2E9C-101B-9397-08002B2CF9AE}" pid="16" name="Mendeley Recent Style Name 5_1">
    <vt:lpwstr>Nature</vt:lpwstr>
  </property>
  <property fmtid="{D5CDD505-2E9C-101B-9397-08002B2CF9AE}" pid="17" name="Mendeley Recent Style Id 6_1">
    <vt:lpwstr>http://www.zotero.org/styles/polymer</vt:lpwstr>
  </property>
  <property fmtid="{D5CDD505-2E9C-101B-9397-08002B2CF9AE}" pid="18" name="Mendeley Recent Style Name 6_1">
    <vt:lpwstr>Polymer</vt:lpwstr>
  </property>
  <property fmtid="{D5CDD505-2E9C-101B-9397-08002B2CF9AE}" pid="19" name="Mendeley Recent Style Id 7_1">
    <vt:lpwstr>http://www.zotero.org/styles/polymer-degradation-and-stability</vt:lpwstr>
  </property>
  <property fmtid="{D5CDD505-2E9C-101B-9397-08002B2CF9AE}" pid="20" name="Mendeley Recent Style Name 7_1">
    <vt:lpwstr>Polymer Degradation and Stability</vt:lpwstr>
  </property>
  <property fmtid="{D5CDD505-2E9C-101B-9397-08002B2CF9AE}" pid="21" name="Mendeley Recent Style Id 8_1">
    <vt:lpwstr>http://www.zotero.org/styles/polymer-journal</vt:lpwstr>
  </property>
  <property fmtid="{D5CDD505-2E9C-101B-9397-08002B2CF9AE}" pid="22" name="Mendeley Recent Style Name 8_1">
    <vt:lpwstr>Polymer Journal</vt:lpwstr>
  </property>
  <property fmtid="{D5CDD505-2E9C-101B-9397-08002B2CF9AE}" pid="23" name="Mendeley Recent Style Id 9_1">
    <vt:lpwstr>http://www.zotero.org/styles/progress-in-organic-coatings</vt:lpwstr>
  </property>
  <property fmtid="{D5CDD505-2E9C-101B-9397-08002B2CF9AE}" pid="24" name="Mendeley Recent Style Name 9_1">
    <vt:lpwstr>Progress in Organic Coatings</vt:lpwstr>
  </property>
</Properties>
</file>