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EE3CAC" w14:textId="77777777" w:rsidR="00CF7C23" w:rsidRPr="00492D54" w:rsidRDefault="00CD18ED" w:rsidP="005029CD">
      <w:pPr>
        <w:spacing w:after="0" w:line="240" w:lineRule="auto"/>
        <w:contextualSpacing/>
        <w:jc w:val="center"/>
        <w:rPr>
          <w:rFonts w:cs="Times New Roman"/>
          <w:sz w:val="24"/>
          <w:szCs w:val="24"/>
        </w:rPr>
      </w:pPr>
      <w:r w:rsidRPr="00492D54">
        <w:rPr>
          <w:rFonts w:cs="Times New Roman"/>
          <w:sz w:val="24"/>
          <w:szCs w:val="24"/>
        </w:rPr>
        <w:t>Growth, electrical</w:t>
      </w:r>
      <w:r w:rsidR="00C731D5" w:rsidRPr="00492D54">
        <w:rPr>
          <w:rFonts w:cs="Times New Roman"/>
          <w:sz w:val="24"/>
          <w:szCs w:val="24"/>
        </w:rPr>
        <w:t>, structural</w:t>
      </w:r>
      <w:r w:rsidRPr="00492D54">
        <w:rPr>
          <w:rFonts w:cs="Times New Roman"/>
          <w:sz w:val="24"/>
          <w:szCs w:val="24"/>
        </w:rPr>
        <w:t>, and magnetic properties of half-Heusler</w:t>
      </w:r>
      <w:r w:rsidR="006F1038" w:rsidRPr="00492D54">
        <w:rPr>
          <w:rFonts w:cs="Times New Roman"/>
          <w:sz w:val="24"/>
          <w:szCs w:val="24"/>
        </w:rPr>
        <w:t xml:space="preserve"> CoTi</w:t>
      </w:r>
      <w:r w:rsidR="006F1038" w:rsidRPr="00492D54">
        <w:rPr>
          <w:rFonts w:cs="Times New Roman"/>
          <w:sz w:val="24"/>
          <w:szCs w:val="24"/>
          <w:vertAlign w:val="subscript"/>
        </w:rPr>
        <w:t>1-x</w:t>
      </w:r>
      <w:r w:rsidR="006F1038" w:rsidRPr="00492D54">
        <w:rPr>
          <w:rFonts w:cs="Times New Roman"/>
          <w:sz w:val="24"/>
          <w:szCs w:val="24"/>
        </w:rPr>
        <w:t>Fe</w:t>
      </w:r>
      <w:r w:rsidR="006F1038" w:rsidRPr="00492D54">
        <w:rPr>
          <w:rFonts w:cs="Times New Roman"/>
          <w:sz w:val="24"/>
          <w:szCs w:val="24"/>
          <w:vertAlign w:val="subscript"/>
        </w:rPr>
        <w:t>x</w:t>
      </w:r>
      <w:r w:rsidR="006F1038" w:rsidRPr="00492D54">
        <w:rPr>
          <w:rFonts w:cs="Times New Roman"/>
          <w:sz w:val="24"/>
          <w:szCs w:val="24"/>
        </w:rPr>
        <w:t>Sb</w:t>
      </w:r>
    </w:p>
    <w:p w14:paraId="6A9A777C" w14:textId="6F669640" w:rsidR="00333620" w:rsidRPr="00492D54" w:rsidRDefault="00333620" w:rsidP="00333620">
      <w:pPr>
        <w:spacing w:after="0" w:line="240" w:lineRule="auto"/>
        <w:contextualSpacing/>
        <w:jc w:val="center"/>
        <w:rPr>
          <w:rFonts w:cs="Times New Roman"/>
          <w:sz w:val="24"/>
          <w:szCs w:val="24"/>
        </w:rPr>
      </w:pPr>
      <w:r w:rsidRPr="00492D54">
        <w:rPr>
          <w:rFonts w:cs="Times New Roman"/>
          <w:sz w:val="24"/>
          <w:szCs w:val="24"/>
        </w:rPr>
        <w:t>S. D. Harrington</w:t>
      </w:r>
      <w:r w:rsidRPr="00492D54">
        <w:rPr>
          <w:rFonts w:cs="Times New Roman"/>
          <w:sz w:val="24"/>
          <w:szCs w:val="24"/>
          <w:vertAlign w:val="superscript"/>
        </w:rPr>
        <w:t>1</w:t>
      </w:r>
      <w:r w:rsidRPr="00492D54">
        <w:rPr>
          <w:rFonts w:cs="Times New Roman"/>
          <w:sz w:val="24"/>
          <w:szCs w:val="24"/>
        </w:rPr>
        <w:t>,</w:t>
      </w:r>
      <w:r w:rsidRPr="00492D54">
        <w:rPr>
          <w:sz w:val="24"/>
          <w:szCs w:val="24"/>
        </w:rPr>
        <w:t xml:space="preserve"> </w:t>
      </w:r>
      <w:r w:rsidRPr="00492D54">
        <w:rPr>
          <w:rFonts w:cs="Times New Roman"/>
          <w:sz w:val="24"/>
          <w:szCs w:val="24"/>
        </w:rPr>
        <w:t>A. D. Rice</w:t>
      </w:r>
      <w:r w:rsidRPr="00492D54">
        <w:rPr>
          <w:rFonts w:cs="Times New Roman"/>
          <w:sz w:val="24"/>
          <w:szCs w:val="24"/>
          <w:vertAlign w:val="superscript"/>
        </w:rPr>
        <w:t>1</w:t>
      </w:r>
      <w:r w:rsidRPr="00492D54">
        <w:rPr>
          <w:sz w:val="24"/>
          <w:szCs w:val="24"/>
        </w:rPr>
        <w:t xml:space="preserve">, </w:t>
      </w:r>
      <w:r w:rsidRPr="00492D54">
        <w:rPr>
          <w:rFonts w:cs="Times New Roman"/>
          <w:sz w:val="24"/>
          <w:szCs w:val="24"/>
        </w:rPr>
        <w:t>T. Brown</w:t>
      </w:r>
      <w:r w:rsidRPr="00492D54">
        <w:rPr>
          <w:sz w:val="24"/>
          <w:szCs w:val="24"/>
        </w:rPr>
        <w:t>-Heft</w:t>
      </w:r>
      <w:r w:rsidRPr="00492D54">
        <w:rPr>
          <w:rFonts w:cs="Times New Roman"/>
          <w:sz w:val="24"/>
          <w:szCs w:val="24"/>
          <w:vertAlign w:val="superscript"/>
        </w:rPr>
        <w:t>1</w:t>
      </w:r>
      <w:r w:rsidRPr="00492D54">
        <w:rPr>
          <w:rFonts w:cs="Times New Roman"/>
          <w:sz w:val="24"/>
          <w:szCs w:val="24"/>
        </w:rPr>
        <w:t xml:space="preserve">, </w:t>
      </w:r>
      <w:r w:rsidR="005232CB" w:rsidRPr="00492D54">
        <w:rPr>
          <w:rFonts w:cs="Times New Roman"/>
          <w:sz w:val="24"/>
          <w:szCs w:val="24"/>
        </w:rPr>
        <w:t>B. Bonef</w:t>
      </w:r>
      <w:r w:rsidR="005232CB" w:rsidRPr="00492D54">
        <w:rPr>
          <w:rFonts w:cs="Times New Roman"/>
          <w:sz w:val="24"/>
          <w:szCs w:val="24"/>
          <w:vertAlign w:val="superscript"/>
        </w:rPr>
        <w:t>1</w:t>
      </w:r>
      <w:r w:rsidR="005232CB" w:rsidRPr="00492D54">
        <w:rPr>
          <w:rFonts w:cs="Times New Roman"/>
          <w:sz w:val="24"/>
          <w:szCs w:val="24"/>
        </w:rPr>
        <w:t>,</w:t>
      </w:r>
      <w:r w:rsidR="00BD4B08" w:rsidRPr="00492D54">
        <w:rPr>
          <w:sz w:val="24"/>
        </w:rPr>
        <w:t xml:space="preserve"> </w:t>
      </w:r>
      <w:r w:rsidR="00BD4B08" w:rsidRPr="00492D54">
        <w:rPr>
          <w:sz w:val="24"/>
          <w:szCs w:val="24"/>
        </w:rPr>
        <w:t>A. Sharan</w:t>
      </w:r>
      <w:r w:rsidR="00BD4B08" w:rsidRPr="00492D54">
        <w:rPr>
          <w:sz w:val="24"/>
          <w:szCs w:val="24"/>
          <w:vertAlign w:val="superscript"/>
        </w:rPr>
        <w:t>6</w:t>
      </w:r>
      <w:r w:rsidR="00BD4B08" w:rsidRPr="00492D54">
        <w:rPr>
          <w:sz w:val="24"/>
          <w:szCs w:val="24"/>
        </w:rPr>
        <w:t>,</w:t>
      </w:r>
      <w:r w:rsidR="005232CB" w:rsidRPr="00492D54">
        <w:rPr>
          <w:rFonts w:cs="Times New Roman"/>
          <w:sz w:val="24"/>
          <w:szCs w:val="24"/>
        </w:rPr>
        <w:t xml:space="preserve"> A.P.</w:t>
      </w:r>
      <w:r w:rsidRPr="00492D54">
        <w:rPr>
          <w:sz w:val="24"/>
          <w:szCs w:val="24"/>
        </w:rPr>
        <w:t xml:space="preserve"> McFadden</w:t>
      </w:r>
      <w:r w:rsidRPr="00492D54">
        <w:rPr>
          <w:sz w:val="24"/>
          <w:szCs w:val="24"/>
          <w:vertAlign w:val="superscript"/>
        </w:rPr>
        <w:t>2</w:t>
      </w:r>
      <w:r w:rsidRPr="00492D54">
        <w:rPr>
          <w:rFonts w:cs="Times New Roman"/>
          <w:sz w:val="24"/>
          <w:szCs w:val="24"/>
        </w:rPr>
        <w:t>,</w:t>
      </w:r>
      <w:r w:rsidR="00CA1543" w:rsidRPr="00492D54">
        <w:rPr>
          <w:rFonts w:cs="Times New Roman"/>
          <w:sz w:val="24"/>
          <w:szCs w:val="24"/>
        </w:rPr>
        <w:t xml:space="preserve"> </w:t>
      </w:r>
      <w:r w:rsidR="00855125" w:rsidRPr="00492D54">
        <w:rPr>
          <w:rFonts w:cs="Times New Roman"/>
          <w:sz w:val="24"/>
          <w:szCs w:val="24"/>
        </w:rPr>
        <w:t>J. A. Logan</w:t>
      </w:r>
      <w:r w:rsidR="00855125" w:rsidRPr="00492D54">
        <w:rPr>
          <w:rFonts w:cs="Times New Roman"/>
          <w:sz w:val="24"/>
          <w:szCs w:val="24"/>
          <w:vertAlign w:val="superscript"/>
        </w:rPr>
        <w:t>1</w:t>
      </w:r>
      <w:r w:rsidR="00855125" w:rsidRPr="00492D54">
        <w:rPr>
          <w:rFonts w:cs="Times New Roman"/>
          <w:sz w:val="24"/>
          <w:szCs w:val="24"/>
        </w:rPr>
        <w:t xml:space="preserve">, </w:t>
      </w:r>
      <w:r w:rsidR="00855125" w:rsidRPr="00492D54">
        <w:rPr>
          <w:sz w:val="24"/>
          <w:szCs w:val="24"/>
        </w:rPr>
        <w:t>M. Pendharkar</w:t>
      </w:r>
      <w:r w:rsidR="00855125" w:rsidRPr="00492D54">
        <w:rPr>
          <w:sz w:val="24"/>
          <w:szCs w:val="24"/>
          <w:vertAlign w:val="superscript"/>
        </w:rPr>
        <w:t>2</w:t>
      </w:r>
      <w:r w:rsidR="00855125" w:rsidRPr="00492D54">
        <w:rPr>
          <w:sz w:val="24"/>
          <w:szCs w:val="24"/>
        </w:rPr>
        <w:t xml:space="preserve">, </w:t>
      </w:r>
      <w:r w:rsidR="00CA1543" w:rsidRPr="00492D54">
        <w:rPr>
          <w:rFonts w:cs="Times New Roman"/>
          <w:sz w:val="24"/>
          <w:szCs w:val="24"/>
        </w:rPr>
        <w:t>M.M. Feldman</w:t>
      </w:r>
      <w:r w:rsidR="008D2926" w:rsidRPr="00492D54">
        <w:rPr>
          <w:rFonts w:cs="Times New Roman"/>
          <w:sz w:val="24"/>
          <w:szCs w:val="24"/>
          <w:vertAlign w:val="superscript"/>
        </w:rPr>
        <w:t>3</w:t>
      </w:r>
      <w:bookmarkStart w:id="0" w:name="OLE_LINK28"/>
      <w:bookmarkStart w:id="1" w:name="OLE_LINK29"/>
      <w:bookmarkStart w:id="2" w:name="OLE_LINK30"/>
      <w:r w:rsidR="00D07E89" w:rsidRPr="00492D54">
        <w:rPr>
          <w:rFonts w:cs="Times New Roman"/>
          <w:sz w:val="24"/>
          <w:szCs w:val="24"/>
        </w:rPr>
        <w:t xml:space="preserve">, </w:t>
      </w:r>
      <w:r w:rsidRPr="00492D54">
        <w:rPr>
          <w:rFonts w:cs="Times New Roman"/>
          <w:sz w:val="24"/>
          <w:szCs w:val="24"/>
        </w:rPr>
        <w:t>O. Mercan</w:t>
      </w:r>
      <w:r w:rsidR="008D2926" w:rsidRPr="00492D54">
        <w:rPr>
          <w:rFonts w:cs="Times New Roman"/>
          <w:sz w:val="24"/>
          <w:szCs w:val="24"/>
          <w:vertAlign w:val="superscript"/>
        </w:rPr>
        <w:t>4</w:t>
      </w:r>
      <w:r w:rsidRPr="00492D54">
        <w:rPr>
          <w:rFonts w:cs="Times New Roman"/>
          <w:sz w:val="24"/>
          <w:szCs w:val="24"/>
        </w:rPr>
        <w:t>,</w:t>
      </w:r>
      <w:r w:rsidR="002F3419" w:rsidRPr="00492D54">
        <w:rPr>
          <w:rFonts w:cs="Times New Roman"/>
          <w:sz w:val="24"/>
          <w:szCs w:val="24"/>
        </w:rPr>
        <w:t xml:space="preserve"> A. G. Petukhov</w:t>
      </w:r>
      <w:r w:rsidR="002F3419" w:rsidRPr="00492D54">
        <w:rPr>
          <w:rFonts w:cs="Times New Roman"/>
          <w:sz w:val="24"/>
          <w:szCs w:val="24"/>
          <w:vertAlign w:val="superscript"/>
        </w:rPr>
        <w:t>5</w:t>
      </w:r>
      <w:r w:rsidR="002F3419" w:rsidRPr="00492D54">
        <w:rPr>
          <w:rFonts w:cs="Times New Roman"/>
          <w:sz w:val="24"/>
          <w:szCs w:val="24"/>
        </w:rPr>
        <w:t>,</w:t>
      </w:r>
      <w:r w:rsidR="00BD4B08" w:rsidRPr="00492D54">
        <w:rPr>
          <w:rFonts w:cs="Times New Roman"/>
          <w:sz w:val="24"/>
          <w:szCs w:val="24"/>
        </w:rPr>
        <w:t xml:space="preserve"> A. Janotti</w:t>
      </w:r>
      <w:r w:rsidR="00BD4B08" w:rsidRPr="00492D54">
        <w:rPr>
          <w:rFonts w:cs="Times New Roman"/>
          <w:sz w:val="24"/>
          <w:szCs w:val="24"/>
          <w:vertAlign w:val="superscript"/>
        </w:rPr>
        <w:t>6,7</w:t>
      </w:r>
      <w:r w:rsidR="002F3419" w:rsidRPr="00492D54">
        <w:rPr>
          <w:rFonts w:cs="Times New Roman"/>
          <w:sz w:val="24"/>
          <w:szCs w:val="24"/>
        </w:rPr>
        <w:t xml:space="preserve"> </w:t>
      </w:r>
      <w:bookmarkEnd w:id="0"/>
      <w:bookmarkEnd w:id="1"/>
      <w:bookmarkEnd w:id="2"/>
      <w:r w:rsidRPr="00492D54">
        <w:rPr>
          <w:rFonts w:cs="Times New Roman"/>
          <w:sz w:val="24"/>
          <w:szCs w:val="24"/>
        </w:rPr>
        <w:t>L. Çolakerol Arslan</w:t>
      </w:r>
      <w:r w:rsidR="008D2926" w:rsidRPr="00492D54">
        <w:rPr>
          <w:rFonts w:cs="Times New Roman"/>
          <w:sz w:val="24"/>
          <w:szCs w:val="24"/>
          <w:vertAlign w:val="superscript"/>
        </w:rPr>
        <w:t>4</w:t>
      </w:r>
      <w:r w:rsidRPr="00492D54">
        <w:rPr>
          <w:rFonts w:cs="Times New Roman"/>
          <w:sz w:val="24"/>
          <w:szCs w:val="24"/>
        </w:rPr>
        <w:t>,</w:t>
      </w:r>
      <w:r w:rsidRPr="00492D54">
        <w:rPr>
          <w:rFonts w:asciiTheme="minorHAnsi" w:eastAsiaTheme="minorEastAsia" w:hAnsi="Calibri"/>
          <w:color w:val="000000" w:themeColor="text1"/>
          <w:kern w:val="24"/>
          <w:sz w:val="24"/>
          <w:szCs w:val="24"/>
        </w:rPr>
        <w:t xml:space="preserve"> </w:t>
      </w:r>
      <w:r w:rsidRPr="00492D54">
        <w:rPr>
          <w:rFonts w:cs="Times New Roman"/>
          <w:sz w:val="24"/>
          <w:szCs w:val="24"/>
        </w:rPr>
        <w:t>and C. J. Palmstrøm</w:t>
      </w:r>
      <w:r w:rsidRPr="00492D54">
        <w:rPr>
          <w:rFonts w:cs="Times New Roman"/>
          <w:sz w:val="24"/>
          <w:szCs w:val="24"/>
          <w:vertAlign w:val="superscript"/>
        </w:rPr>
        <w:t>1,2</w:t>
      </w:r>
      <w:r w:rsidRPr="00492D54">
        <w:rPr>
          <w:rFonts w:cs="Times New Roman"/>
          <w:sz w:val="24"/>
          <w:szCs w:val="24"/>
        </w:rPr>
        <w:t>*</w:t>
      </w:r>
    </w:p>
    <w:p w14:paraId="42E6CA8E" w14:textId="77777777" w:rsidR="00CF7C23" w:rsidRPr="00492D54" w:rsidRDefault="00CF7C23" w:rsidP="005029CD">
      <w:pPr>
        <w:spacing w:after="0" w:line="240" w:lineRule="auto"/>
        <w:contextualSpacing/>
        <w:rPr>
          <w:rFonts w:cs="Times New Roman"/>
          <w:sz w:val="24"/>
          <w:szCs w:val="24"/>
        </w:rPr>
      </w:pPr>
    </w:p>
    <w:p w14:paraId="2AF582C1" w14:textId="77777777" w:rsidR="00CF7C23" w:rsidRPr="00492D54" w:rsidRDefault="00CF7C23" w:rsidP="005029CD">
      <w:pPr>
        <w:spacing w:after="0" w:line="240" w:lineRule="auto"/>
        <w:contextualSpacing/>
        <w:jc w:val="center"/>
        <w:rPr>
          <w:rFonts w:cs="Times New Roman"/>
          <w:i/>
        </w:rPr>
      </w:pPr>
      <w:r w:rsidRPr="00492D54">
        <w:rPr>
          <w:rFonts w:cs="Times New Roman"/>
          <w:i/>
          <w:vertAlign w:val="superscript"/>
        </w:rPr>
        <w:t>1</w:t>
      </w:r>
      <w:r w:rsidRPr="00492D54">
        <w:rPr>
          <w:rFonts w:cs="Times New Roman"/>
          <w:i/>
        </w:rPr>
        <w:t>Materials Department, University of California, Santa Barbara, CA</w:t>
      </w:r>
      <w:r w:rsidR="002346C5" w:rsidRPr="00492D54">
        <w:rPr>
          <w:rFonts w:cs="Times New Roman"/>
          <w:i/>
        </w:rPr>
        <w:t xml:space="preserve"> 93106, USA</w:t>
      </w:r>
    </w:p>
    <w:p w14:paraId="27A5DF6F" w14:textId="77777777" w:rsidR="00CF7C23" w:rsidRPr="00492D54" w:rsidRDefault="00CF7C23" w:rsidP="005029CD">
      <w:pPr>
        <w:spacing w:after="0" w:line="240" w:lineRule="auto"/>
        <w:contextualSpacing/>
        <w:jc w:val="center"/>
        <w:rPr>
          <w:rFonts w:cs="Times New Roman"/>
          <w:i/>
        </w:rPr>
      </w:pPr>
      <w:r w:rsidRPr="00492D54">
        <w:rPr>
          <w:rFonts w:cs="Times New Roman"/>
          <w:i/>
          <w:vertAlign w:val="superscript"/>
        </w:rPr>
        <w:t>2</w:t>
      </w:r>
      <w:r w:rsidRPr="00492D54">
        <w:rPr>
          <w:rFonts w:cs="Times New Roman"/>
          <w:i/>
        </w:rPr>
        <w:t>Department of Electrical &amp; Computer Engineering, University of California, Santa Barbara, CA</w:t>
      </w:r>
      <w:r w:rsidR="002346C5" w:rsidRPr="00492D54">
        <w:rPr>
          <w:rFonts w:cs="Times New Roman"/>
          <w:i/>
        </w:rPr>
        <w:t xml:space="preserve"> 93106, USA</w:t>
      </w:r>
    </w:p>
    <w:p w14:paraId="21797D71" w14:textId="77777777" w:rsidR="008D2926" w:rsidRPr="00492D54" w:rsidRDefault="008D2926" w:rsidP="005029CD">
      <w:pPr>
        <w:spacing w:after="0" w:line="240" w:lineRule="auto"/>
        <w:contextualSpacing/>
        <w:jc w:val="center"/>
        <w:rPr>
          <w:rFonts w:cs="Times New Roman"/>
          <w:i/>
        </w:rPr>
      </w:pPr>
      <w:r w:rsidRPr="00492D54">
        <w:rPr>
          <w:i/>
          <w:vertAlign w:val="superscript"/>
        </w:rPr>
        <w:t>3</w:t>
      </w:r>
      <w:r w:rsidRPr="00492D54">
        <w:rPr>
          <w:i/>
        </w:rPr>
        <w:t xml:space="preserve"> Physics Department,</w:t>
      </w:r>
      <w:r w:rsidRPr="00492D54">
        <w:rPr>
          <w:rFonts w:cs="Times New Roman"/>
          <w:i/>
        </w:rPr>
        <w:t xml:space="preserve"> University of California, Santa Barbara, CA 93106, USA</w:t>
      </w:r>
    </w:p>
    <w:p w14:paraId="4CCE22E7" w14:textId="77777777" w:rsidR="00164ADE" w:rsidRPr="00492D54" w:rsidRDefault="008D2926" w:rsidP="00164ADE">
      <w:pPr>
        <w:spacing w:line="240" w:lineRule="auto"/>
        <w:contextualSpacing/>
        <w:jc w:val="center"/>
        <w:rPr>
          <w:i/>
        </w:rPr>
      </w:pPr>
      <w:r w:rsidRPr="00492D54">
        <w:rPr>
          <w:i/>
          <w:vertAlign w:val="superscript"/>
        </w:rPr>
        <w:t>4</w:t>
      </w:r>
      <w:r w:rsidR="00164ADE" w:rsidRPr="00492D54">
        <w:rPr>
          <w:i/>
        </w:rPr>
        <w:t xml:space="preserve"> Physics Department, Gebze Technical University, Kocaeli, 41400 Turkey</w:t>
      </w:r>
    </w:p>
    <w:p w14:paraId="1B1DE35E" w14:textId="0CF7D860" w:rsidR="002F3419" w:rsidRPr="00492D54" w:rsidRDefault="002F3419" w:rsidP="002F3419">
      <w:pPr>
        <w:spacing w:line="240" w:lineRule="auto"/>
        <w:contextualSpacing/>
        <w:jc w:val="center"/>
        <w:rPr>
          <w:i/>
        </w:rPr>
      </w:pPr>
      <w:r w:rsidRPr="00492D54">
        <w:rPr>
          <w:i/>
          <w:vertAlign w:val="superscript"/>
        </w:rPr>
        <w:t>5</w:t>
      </w:r>
      <w:r w:rsidRPr="00492D54">
        <w:rPr>
          <w:i/>
        </w:rPr>
        <w:t xml:space="preserve"> Physics Department, South Dakota School of Mines and Technology, Rapid City, </w:t>
      </w:r>
      <w:r w:rsidR="00711A4D" w:rsidRPr="00492D54">
        <w:rPr>
          <w:i/>
        </w:rPr>
        <w:t>SD</w:t>
      </w:r>
      <w:r w:rsidRPr="00492D54">
        <w:rPr>
          <w:i/>
        </w:rPr>
        <w:t xml:space="preserve"> 57701, USA</w:t>
      </w:r>
    </w:p>
    <w:p w14:paraId="50432230" w14:textId="5553C34F" w:rsidR="00BD4B08" w:rsidRPr="00492D54" w:rsidRDefault="00BD4B08" w:rsidP="00711A4D">
      <w:pPr>
        <w:spacing w:line="240" w:lineRule="auto"/>
        <w:contextualSpacing/>
        <w:jc w:val="center"/>
        <w:rPr>
          <w:i/>
        </w:rPr>
      </w:pPr>
      <w:r w:rsidRPr="00492D54">
        <w:rPr>
          <w:i/>
          <w:vertAlign w:val="superscript"/>
        </w:rPr>
        <w:t>6</w:t>
      </w:r>
      <w:r w:rsidRPr="00492D54">
        <w:rPr>
          <w:i/>
        </w:rPr>
        <w:t xml:space="preserve">Department of Physics and Astronomy, University of Delaware, Newark, </w:t>
      </w:r>
      <w:r w:rsidR="00711A4D" w:rsidRPr="00492D54">
        <w:rPr>
          <w:i/>
        </w:rPr>
        <w:t xml:space="preserve">DE </w:t>
      </w:r>
      <w:r w:rsidRPr="00492D54">
        <w:rPr>
          <w:i/>
        </w:rPr>
        <w:t>19716, USA</w:t>
      </w:r>
    </w:p>
    <w:p w14:paraId="5DABC825" w14:textId="6CB0DCBC" w:rsidR="00BD4B08" w:rsidRPr="00492D54" w:rsidRDefault="00BD4B08" w:rsidP="00711A4D">
      <w:pPr>
        <w:spacing w:line="240" w:lineRule="auto"/>
        <w:contextualSpacing/>
        <w:jc w:val="center"/>
        <w:rPr>
          <w:i/>
        </w:rPr>
      </w:pPr>
      <w:r w:rsidRPr="00492D54">
        <w:rPr>
          <w:i/>
          <w:vertAlign w:val="superscript"/>
        </w:rPr>
        <w:t>7</w:t>
      </w:r>
      <w:r w:rsidRPr="00492D54">
        <w:rPr>
          <w:i/>
        </w:rPr>
        <w:t>Department of Materials Science &amp; Engineering, University of Delaware, Newark</w:t>
      </w:r>
      <w:r w:rsidR="00711A4D" w:rsidRPr="00492D54">
        <w:rPr>
          <w:i/>
        </w:rPr>
        <w:t xml:space="preserve">, DE </w:t>
      </w:r>
      <w:r w:rsidRPr="00492D54">
        <w:rPr>
          <w:i/>
        </w:rPr>
        <w:t>19716, USA</w:t>
      </w:r>
    </w:p>
    <w:p w14:paraId="64A852C1" w14:textId="77777777" w:rsidR="002F3419" w:rsidRPr="00492D54" w:rsidRDefault="002F3419" w:rsidP="00164ADE">
      <w:pPr>
        <w:spacing w:line="240" w:lineRule="auto"/>
        <w:contextualSpacing/>
        <w:jc w:val="center"/>
        <w:rPr>
          <w:i/>
        </w:rPr>
      </w:pPr>
    </w:p>
    <w:p w14:paraId="287BAC80" w14:textId="77777777" w:rsidR="00164ADE" w:rsidRPr="00492D54" w:rsidRDefault="00164ADE" w:rsidP="00164ADE">
      <w:pPr>
        <w:spacing w:after="0" w:line="240" w:lineRule="auto"/>
        <w:contextualSpacing/>
        <w:jc w:val="center"/>
        <w:rPr>
          <w:rFonts w:cs="Arial"/>
          <w:i/>
        </w:rPr>
      </w:pPr>
    </w:p>
    <w:p w14:paraId="2B95840A" w14:textId="1A6E287E" w:rsidR="004F253E" w:rsidRPr="00492D54" w:rsidRDefault="007A4C83" w:rsidP="00164ADE">
      <w:pPr>
        <w:spacing w:after="0" w:line="240" w:lineRule="auto"/>
        <w:contextualSpacing/>
        <w:jc w:val="left"/>
        <w:rPr>
          <w:i/>
        </w:rPr>
      </w:pPr>
      <w:r w:rsidRPr="00492D54">
        <w:rPr>
          <w:rFonts w:cs="Arial"/>
          <w:i/>
        </w:rPr>
        <w:t xml:space="preserve">*Correspondence to: </w:t>
      </w:r>
      <w:hyperlink r:id="rId8" w:history="1">
        <w:r w:rsidR="005D6F80" w:rsidRPr="00492D54">
          <w:rPr>
            <w:rStyle w:val="Hyperlink"/>
            <w:rFonts w:cs="Arial"/>
            <w:i/>
          </w:rPr>
          <w:t>cpalmstrom@ece.ucsb.edu</w:t>
        </w:r>
      </w:hyperlink>
    </w:p>
    <w:p w14:paraId="3F42BE97" w14:textId="77777777" w:rsidR="005D6F80" w:rsidRPr="00492D54" w:rsidRDefault="005D6F80" w:rsidP="00164ADE">
      <w:pPr>
        <w:spacing w:after="0" w:line="240" w:lineRule="auto"/>
        <w:contextualSpacing/>
        <w:jc w:val="left"/>
        <w:rPr>
          <w:rFonts w:cs="Times New Roman"/>
        </w:rPr>
      </w:pPr>
    </w:p>
    <w:p w14:paraId="21F74FCC" w14:textId="77777777" w:rsidR="00CF7C23" w:rsidRPr="00492D54" w:rsidRDefault="00CF7C23" w:rsidP="005029CD">
      <w:pPr>
        <w:pStyle w:val="Heading1"/>
        <w:spacing w:before="0"/>
        <w:rPr>
          <w:rFonts w:cs="Times New Roman"/>
          <w:szCs w:val="24"/>
        </w:rPr>
      </w:pPr>
      <w:r w:rsidRPr="00492D54">
        <w:rPr>
          <w:rFonts w:cs="Times New Roman"/>
          <w:szCs w:val="24"/>
        </w:rPr>
        <w:t>Abstract</w:t>
      </w:r>
    </w:p>
    <w:p w14:paraId="27BD089F" w14:textId="5732DBCB" w:rsidR="006F1038" w:rsidRPr="00492D54" w:rsidRDefault="006F1038" w:rsidP="006F1038">
      <w:pPr>
        <w:ind w:firstLine="720"/>
        <w:rPr>
          <w:sz w:val="24"/>
          <w:szCs w:val="24"/>
        </w:rPr>
      </w:pPr>
      <w:r w:rsidRPr="00492D54">
        <w:rPr>
          <w:sz w:val="24"/>
          <w:szCs w:val="24"/>
        </w:rPr>
        <w:t>Epitaxial thin films of the substitutionally alloyed half-Heusler series CoTi</w:t>
      </w:r>
      <w:r w:rsidRPr="00492D54">
        <w:rPr>
          <w:sz w:val="24"/>
          <w:szCs w:val="24"/>
          <w:vertAlign w:val="subscript"/>
        </w:rPr>
        <w:t>1-x</w:t>
      </w:r>
      <w:r w:rsidRPr="00492D54">
        <w:rPr>
          <w:sz w:val="24"/>
          <w:szCs w:val="24"/>
        </w:rPr>
        <w:t>Fe</w:t>
      </w:r>
      <w:r w:rsidRPr="00492D54">
        <w:rPr>
          <w:sz w:val="24"/>
          <w:szCs w:val="24"/>
          <w:vertAlign w:val="subscript"/>
        </w:rPr>
        <w:t>x</w:t>
      </w:r>
      <w:r w:rsidRPr="00492D54">
        <w:rPr>
          <w:sz w:val="24"/>
          <w:szCs w:val="24"/>
        </w:rPr>
        <w:t>Sb were grown by molecular beam epitaxy on InAlAs/InP(001) substrates</w:t>
      </w:r>
      <w:r w:rsidR="006E4892" w:rsidRPr="00492D54">
        <w:rPr>
          <w:sz w:val="24"/>
          <w:szCs w:val="24"/>
        </w:rPr>
        <w:t xml:space="preserve"> for concentrations 0</w:t>
      </w:r>
      <w:r w:rsidR="003022B5" w:rsidRPr="00492D54">
        <w:rPr>
          <w:sz w:val="24"/>
          <w:szCs w:val="24"/>
        </w:rPr>
        <w:t>.0</w:t>
      </w:r>
      <w:r w:rsidR="006E4892" w:rsidRPr="00492D54">
        <w:rPr>
          <w:sz w:val="24"/>
          <w:szCs w:val="24"/>
        </w:rPr>
        <w:t>≤x≤1</w:t>
      </w:r>
      <w:r w:rsidR="003022B5" w:rsidRPr="00492D54">
        <w:rPr>
          <w:sz w:val="24"/>
          <w:szCs w:val="24"/>
        </w:rPr>
        <w:t>.0</w:t>
      </w:r>
      <w:r w:rsidRPr="00492D54">
        <w:rPr>
          <w:sz w:val="24"/>
          <w:szCs w:val="24"/>
        </w:rPr>
        <w:t xml:space="preserve">. The influence of Fe on the structural, electronic, and magnetic properties </w:t>
      </w:r>
      <w:r w:rsidR="006E4892" w:rsidRPr="00492D54">
        <w:rPr>
          <w:sz w:val="24"/>
          <w:szCs w:val="24"/>
        </w:rPr>
        <w:t>was</w:t>
      </w:r>
      <w:r w:rsidRPr="00492D54">
        <w:rPr>
          <w:sz w:val="24"/>
          <w:szCs w:val="24"/>
        </w:rPr>
        <w:t xml:space="preserve"> studied</w:t>
      </w:r>
      <w:r w:rsidR="00D84C2F" w:rsidRPr="00492D54">
        <w:rPr>
          <w:sz w:val="24"/>
          <w:szCs w:val="24"/>
        </w:rPr>
        <w:t xml:space="preserve"> and compared to that expected from density functional theory</w:t>
      </w:r>
      <w:r w:rsidRPr="00492D54">
        <w:rPr>
          <w:sz w:val="24"/>
          <w:szCs w:val="24"/>
        </w:rPr>
        <w:t>.</w:t>
      </w:r>
      <w:r w:rsidR="001855D5" w:rsidRPr="00492D54">
        <w:rPr>
          <w:sz w:val="24"/>
          <w:szCs w:val="24"/>
        </w:rPr>
        <w:t xml:space="preserve"> </w:t>
      </w:r>
      <w:r w:rsidRPr="00492D54">
        <w:rPr>
          <w:sz w:val="24"/>
          <w:szCs w:val="24"/>
        </w:rPr>
        <w:t>The films are epitaxial and single crystalline, as measured by reflection high-energy electron diffraction</w:t>
      </w:r>
      <w:r w:rsidR="006E4892" w:rsidRPr="00492D54">
        <w:rPr>
          <w:sz w:val="24"/>
          <w:szCs w:val="24"/>
        </w:rPr>
        <w:t xml:space="preserve"> and X</w:t>
      </w:r>
      <w:r w:rsidR="006E4892" w:rsidRPr="00492D54">
        <w:rPr>
          <w:sz w:val="24"/>
          <w:szCs w:val="24"/>
        </w:rPr>
        <w:noBreakHyphen/>
        <w:t>ray diffraction</w:t>
      </w:r>
      <w:r w:rsidRPr="00492D54">
        <w:rPr>
          <w:sz w:val="24"/>
          <w:szCs w:val="24"/>
        </w:rPr>
        <w:t>.</w:t>
      </w:r>
      <w:r w:rsidR="001855D5" w:rsidRPr="00492D54">
        <w:rPr>
          <w:sz w:val="24"/>
          <w:szCs w:val="24"/>
        </w:rPr>
        <w:t xml:space="preserve"> </w:t>
      </w:r>
      <w:r w:rsidRPr="00492D54">
        <w:rPr>
          <w:sz w:val="24"/>
          <w:szCs w:val="24"/>
        </w:rPr>
        <w:t xml:space="preserve">Using </w:t>
      </w:r>
      <w:r w:rsidRPr="00492D54">
        <w:rPr>
          <w:i/>
          <w:sz w:val="24"/>
          <w:szCs w:val="24"/>
        </w:rPr>
        <w:t>in-situ</w:t>
      </w:r>
      <w:r w:rsidRPr="00492D54">
        <w:rPr>
          <w:sz w:val="24"/>
          <w:szCs w:val="24"/>
        </w:rPr>
        <w:t xml:space="preserve"> </w:t>
      </w:r>
      <w:r w:rsidR="006E4892" w:rsidRPr="00492D54">
        <w:rPr>
          <w:sz w:val="24"/>
          <w:szCs w:val="24"/>
        </w:rPr>
        <w:t xml:space="preserve">X-ray </w:t>
      </w:r>
      <w:r w:rsidR="00754C33" w:rsidRPr="00492D54">
        <w:rPr>
          <w:sz w:val="24"/>
          <w:szCs w:val="24"/>
        </w:rPr>
        <w:t>photoelectron</w:t>
      </w:r>
      <w:r w:rsidR="006E4892" w:rsidRPr="00492D54">
        <w:rPr>
          <w:sz w:val="24"/>
          <w:szCs w:val="24"/>
        </w:rPr>
        <w:t xml:space="preserve"> spectroscopy</w:t>
      </w:r>
      <w:r w:rsidRPr="00492D54">
        <w:rPr>
          <w:sz w:val="24"/>
          <w:szCs w:val="24"/>
        </w:rPr>
        <w:t>, only small changes in the valence band are detected for x≤0.5.</w:t>
      </w:r>
      <w:r w:rsidR="001855D5" w:rsidRPr="00492D54">
        <w:rPr>
          <w:sz w:val="24"/>
          <w:szCs w:val="24"/>
        </w:rPr>
        <w:t xml:space="preserve"> </w:t>
      </w:r>
      <w:r w:rsidR="00CD6A72" w:rsidRPr="00492D54">
        <w:rPr>
          <w:sz w:val="24"/>
          <w:szCs w:val="24"/>
        </w:rPr>
        <w:t>For films with x</w:t>
      </w:r>
      <w:r w:rsidR="00CD6A72" w:rsidRPr="00492D54">
        <w:rPr>
          <w:rFonts w:cs="Times New Roman"/>
          <w:sz w:val="24"/>
          <w:szCs w:val="24"/>
        </w:rPr>
        <w:t>≥</w:t>
      </w:r>
      <w:r w:rsidR="00CD6A72" w:rsidRPr="00492D54">
        <w:rPr>
          <w:sz w:val="24"/>
          <w:szCs w:val="24"/>
        </w:rPr>
        <w:t>0.05, f</w:t>
      </w:r>
      <w:r w:rsidR="00D3406F" w:rsidRPr="00492D54">
        <w:rPr>
          <w:sz w:val="24"/>
          <w:szCs w:val="24"/>
        </w:rPr>
        <w:t xml:space="preserve">erromagnetism is observed in SQUID magnetometry with a saturation magnetization </w:t>
      </w:r>
      <w:r w:rsidR="00D4071D" w:rsidRPr="00492D54">
        <w:rPr>
          <w:sz w:val="24"/>
          <w:szCs w:val="24"/>
        </w:rPr>
        <w:t>that scales linearly with Fe content</w:t>
      </w:r>
      <w:r w:rsidR="00D3406F" w:rsidRPr="00492D54">
        <w:rPr>
          <w:sz w:val="24"/>
          <w:szCs w:val="24"/>
        </w:rPr>
        <w:t xml:space="preserve">. A dramatic decrease in the magnetic moment </w:t>
      </w:r>
      <w:r w:rsidR="00205461" w:rsidRPr="00492D54">
        <w:rPr>
          <w:sz w:val="24"/>
          <w:szCs w:val="24"/>
        </w:rPr>
        <w:t xml:space="preserve">per formula unit </w:t>
      </w:r>
      <w:r w:rsidR="00D3406F" w:rsidRPr="00492D54">
        <w:rPr>
          <w:sz w:val="24"/>
          <w:szCs w:val="24"/>
        </w:rPr>
        <w:t>occurs when the Fe is substitutionally alloyed on the Co site indicating a strong dependence on the magnetic moment with site occupancy.</w:t>
      </w:r>
      <w:r w:rsidR="001855D5" w:rsidRPr="00492D54">
        <w:rPr>
          <w:sz w:val="24"/>
          <w:szCs w:val="24"/>
        </w:rPr>
        <w:t xml:space="preserve"> </w:t>
      </w:r>
      <w:r w:rsidR="00D3406F" w:rsidRPr="00492D54">
        <w:rPr>
          <w:sz w:val="24"/>
          <w:szCs w:val="24"/>
        </w:rPr>
        <w:t xml:space="preserve">A crossover from both in-plane and out-of-plane magnetic moments to only in-plane </w:t>
      </w:r>
      <w:r w:rsidR="00612EBD" w:rsidRPr="00492D54">
        <w:rPr>
          <w:sz w:val="24"/>
          <w:szCs w:val="24"/>
        </w:rPr>
        <w:t xml:space="preserve">moment </w:t>
      </w:r>
      <w:r w:rsidR="00D3406F" w:rsidRPr="00492D54">
        <w:rPr>
          <w:sz w:val="24"/>
          <w:szCs w:val="24"/>
        </w:rPr>
        <w:t>occurs for higher concentrations of Fe.</w:t>
      </w:r>
      <w:r w:rsidR="001855D5" w:rsidRPr="00492D54">
        <w:rPr>
          <w:sz w:val="24"/>
          <w:szCs w:val="24"/>
        </w:rPr>
        <w:t xml:space="preserve"> </w:t>
      </w:r>
      <w:r w:rsidR="00D3406F" w:rsidRPr="00492D54">
        <w:rPr>
          <w:sz w:val="24"/>
          <w:szCs w:val="24"/>
        </w:rPr>
        <w:t xml:space="preserve">Ferromagnetic resonance indicates a transition from weak to strong interaction </w:t>
      </w:r>
      <w:r w:rsidR="00EA3BD4" w:rsidRPr="00492D54">
        <w:rPr>
          <w:sz w:val="24"/>
          <w:szCs w:val="24"/>
        </w:rPr>
        <w:t>with a reduction in</w:t>
      </w:r>
      <w:r w:rsidR="00D3406F" w:rsidRPr="00492D54">
        <w:rPr>
          <w:sz w:val="24"/>
          <w:szCs w:val="24"/>
        </w:rPr>
        <w:t xml:space="preserve"> </w:t>
      </w:r>
      <w:r w:rsidR="00EA3BD4" w:rsidRPr="00492D54">
        <w:rPr>
          <w:sz w:val="24"/>
          <w:szCs w:val="24"/>
        </w:rPr>
        <w:t>inhomogeneous broadening</w:t>
      </w:r>
      <w:r w:rsidR="00D3406F" w:rsidRPr="00492D54">
        <w:rPr>
          <w:sz w:val="24"/>
          <w:szCs w:val="24"/>
        </w:rPr>
        <w:t xml:space="preserve"> as Fe content is increased. </w:t>
      </w:r>
      <w:r w:rsidRPr="00492D54">
        <w:rPr>
          <w:sz w:val="24"/>
          <w:szCs w:val="24"/>
        </w:rPr>
        <w:t xml:space="preserve">Temperature dependent transport reveals </w:t>
      </w:r>
      <w:r w:rsidR="00D3406F" w:rsidRPr="00492D54">
        <w:rPr>
          <w:sz w:val="24"/>
          <w:szCs w:val="24"/>
        </w:rPr>
        <w:t xml:space="preserve">a semiconductor to metal transition with </w:t>
      </w:r>
      <w:r w:rsidRPr="00492D54">
        <w:rPr>
          <w:sz w:val="24"/>
          <w:szCs w:val="24"/>
        </w:rPr>
        <w:t>thermally activated behavior for x≤0.</w:t>
      </w:r>
      <w:r w:rsidR="00C44558" w:rsidRPr="00492D54">
        <w:rPr>
          <w:sz w:val="24"/>
          <w:szCs w:val="24"/>
        </w:rPr>
        <w:t>5</w:t>
      </w:r>
      <w:r w:rsidRPr="00492D54">
        <w:rPr>
          <w:sz w:val="24"/>
          <w:szCs w:val="24"/>
        </w:rPr>
        <w:t>.</w:t>
      </w:r>
      <w:r w:rsidR="001855D5" w:rsidRPr="00492D54">
        <w:rPr>
          <w:sz w:val="24"/>
          <w:szCs w:val="24"/>
        </w:rPr>
        <w:t xml:space="preserve"> </w:t>
      </w:r>
      <w:r w:rsidR="00D3406F" w:rsidRPr="00492D54">
        <w:rPr>
          <w:sz w:val="24"/>
          <w:szCs w:val="24"/>
        </w:rPr>
        <w:t>Anomalous Hall effect and</w:t>
      </w:r>
      <w:r w:rsidR="00D4071D" w:rsidRPr="00492D54">
        <w:rPr>
          <w:sz w:val="24"/>
          <w:szCs w:val="24"/>
        </w:rPr>
        <w:t xml:space="preserve"> large negative</w:t>
      </w:r>
      <w:r w:rsidR="00D3406F" w:rsidRPr="00492D54">
        <w:rPr>
          <w:sz w:val="24"/>
          <w:szCs w:val="24"/>
        </w:rPr>
        <w:t xml:space="preserve"> magnetoresistance</w:t>
      </w:r>
      <w:r w:rsidR="00E66A8A" w:rsidRPr="00492D54">
        <w:rPr>
          <w:sz w:val="24"/>
          <w:szCs w:val="24"/>
        </w:rPr>
        <w:t xml:space="preserve"> (</w:t>
      </w:r>
      <w:r w:rsidR="008E1048" w:rsidRPr="00492D54">
        <w:rPr>
          <w:sz w:val="24"/>
          <w:szCs w:val="24"/>
        </w:rPr>
        <w:t>up to -18.5% at 100 kOe for x=0.3)</w:t>
      </w:r>
      <w:r w:rsidR="00D3406F" w:rsidRPr="00492D54">
        <w:rPr>
          <w:sz w:val="24"/>
          <w:szCs w:val="24"/>
        </w:rPr>
        <w:t xml:space="preserve"> are </w:t>
      </w:r>
      <w:r w:rsidR="00D4071D" w:rsidRPr="00492D54">
        <w:rPr>
          <w:sz w:val="24"/>
          <w:szCs w:val="24"/>
        </w:rPr>
        <w:t>obser</w:t>
      </w:r>
      <w:r w:rsidR="00D45138" w:rsidRPr="00492D54">
        <w:rPr>
          <w:sz w:val="24"/>
          <w:szCs w:val="24"/>
        </w:rPr>
        <w:t>ved for higher Fe content films</w:t>
      </w:r>
      <w:r w:rsidR="00D4071D" w:rsidRPr="00492D54">
        <w:rPr>
          <w:sz w:val="24"/>
          <w:szCs w:val="24"/>
        </w:rPr>
        <w:t>.</w:t>
      </w:r>
      <w:r w:rsidR="001855D5" w:rsidRPr="00492D54">
        <w:rPr>
          <w:sz w:val="24"/>
          <w:szCs w:val="24"/>
        </w:rPr>
        <w:t xml:space="preserve"> </w:t>
      </w:r>
      <w:r w:rsidR="00D45138" w:rsidRPr="00492D54">
        <w:rPr>
          <w:sz w:val="24"/>
          <w:szCs w:val="24"/>
        </w:rPr>
        <w:t xml:space="preserve">Evidence of </w:t>
      </w:r>
      <w:r w:rsidR="00205461" w:rsidRPr="00492D54">
        <w:rPr>
          <w:sz w:val="24"/>
          <w:szCs w:val="24"/>
        </w:rPr>
        <w:t>s</w:t>
      </w:r>
      <w:r w:rsidR="00D45138" w:rsidRPr="00492D54">
        <w:rPr>
          <w:sz w:val="24"/>
          <w:szCs w:val="24"/>
        </w:rPr>
        <w:t>uperparamagnetism</w:t>
      </w:r>
      <w:r w:rsidR="00EA3BD4" w:rsidRPr="00492D54">
        <w:rPr>
          <w:sz w:val="24"/>
          <w:szCs w:val="24"/>
        </w:rPr>
        <w:t xml:space="preserve"> for x=0.3 and x=0.2</w:t>
      </w:r>
      <w:r w:rsidR="00D45138" w:rsidRPr="00492D54">
        <w:rPr>
          <w:sz w:val="24"/>
          <w:szCs w:val="24"/>
        </w:rPr>
        <w:t xml:space="preserve"> suggests for moderate levels of Fe, demixing of the CoTi</w:t>
      </w:r>
      <w:r w:rsidR="00D45138" w:rsidRPr="00492D54">
        <w:rPr>
          <w:sz w:val="24"/>
          <w:szCs w:val="24"/>
          <w:vertAlign w:val="subscript"/>
        </w:rPr>
        <w:t>1-x</w:t>
      </w:r>
      <w:r w:rsidR="00D45138" w:rsidRPr="00492D54">
        <w:rPr>
          <w:sz w:val="24"/>
          <w:szCs w:val="24"/>
        </w:rPr>
        <w:t>Fe</w:t>
      </w:r>
      <w:r w:rsidR="00D45138" w:rsidRPr="00492D54">
        <w:rPr>
          <w:sz w:val="24"/>
          <w:szCs w:val="24"/>
          <w:vertAlign w:val="subscript"/>
        </w:rPr>
        <w:t>x</w:t>
      </w:r>
      <w:r w:rsidR="00D45138" w:rsidRPr="00492D54">
        <w:rPr>
          <w:sz w:val="24"/>
          <w:szCs w:val="24"/>
        </w:rPr>
        <w:t xml:space="preserve">Sb films into </w:t>
      </w:r>
      <w:r w:rsidR="00745327" w:rsidRPr="00492D54">
        <w:rPr>
          <w:sz w:val="24"/>
          <w:szCs w:val="24"/>
        </w:rPr>
        <w:t>Fe rich and Fe deficient regions may be present</w:t>
      </w:r>
      <w:r w:rsidR="00D45138" w:rsidRPr="00492D54">
        <w:rPr>
          <w:sz w:val="24"/>
          <w:szCs w:val="24"/>
        </w:rPr>
        <w:t>.</w:t>
      </w:r>
      <w:r w:rsidR="00745327" w:rsidRPr="00492D54">
        <w:rPr>
          <w:sz w:val="24"/>
          <w:szCs w:val="24"/>
        </w:rPr>
        <w:t xml:space="preserve">  </w:t>
      </w:r>
      <w:r w:rsidR="00EA3BD4" w:rsidRPr="00492D54">
        <w:rPr>
          <w:sz w:val="24"/>
          <w:szCs w:val="24"/>
        </w:rPr>
        <w:t>A</w:t>
      </w:r>
      <w:r w:rsidR="00745327" w:rsidRPr="00492D54">
        <w:rPr>
          <w:sz w:val="24"/>
          <w:szCs w:val="24"/>
        </w:rPr>
        <w:t xml:space="preserve">tom probe tomography is used to examine the Fe distribution in a </w:t>
      </w:r>
      <w:r w:rsidR="00EA3BD4" w:rsidRPr="00492D54">
        <w:rPr>
          <w:sz w:val="24"/>
          <w:szCs w:val="24"/>
        </w:rPr>
        <w:t>x=0.3</w:t>
      </w:r>
      <w:r w:rsidR="00745327" w:rsidRPr="00492D54">
        <w:rPr>
          <w:sz w:val="24"/>
          <w:szCs w:val="24"/>
        </w:rPr>
        <w:t xml:space="preserve"> film</w:t>
      </w:r>
      <w:r w:rsidR="0050799D" w:rsidRPr="00492D54">
        <w:rPr>
          <w:sz w:val="24"/>
          <w:szCs w:val="24"/>
        </w:rPr>
        <w:t xml:space="preserve">.  </w:t>
      </w:r>
      <w:r w:rsidR="003B26E4" w:rsidRPr="00492D54">
        <w:rPr>
          <w:sz w:val="24"/>
          <w:szCs w:val="24"/>
        </w:rPr>
        <w:t>Statistical analysis reveals a</w:t>
      </w:r>
      <w:r w:rsidR="0050799D" w:rsidRPr="00492D54">
        <w:rPr>
          <w:sz w:val="24"/>
          <w:szCs w:val="24"/>
        </w:rPr>
        <w:t xml:space="preserve"> nonhomogeneous distribution of Fe atoms throughout the film</w:t>
      </w:r>
      <w:r w:rsidR="002B3A92" w:rsidRPr="00492D54">
        <w:rPr>
          <w:sz w:val="24"/>
          <w:szCs w:val="24"/>
        </w:rPr>
        <w:t>,</w:t>
      </w:r>
      <w:r w:rsidR="005232CB" w:rsidRPr="00492D54">
        <w:rPr>
          <w:sz w:val="24"/>
          <w:szCs w:val="24"/>
        </w:rPr>
        <w:t xml:space="preserve"> which is used to explain the observed magnetic</w:t>
      </w:r>
      <w:r w:rsidR="00EA3BD4" w:rsidRPr="00492D54">
        <w:rPr>
          <w:sz w:val="24"/>
          <w:szCs w:val="24"/>
        </w:rPr>
        <w:t xml:space="preserve"> and electrical</w:t>
      </w:r>
      <w:r w:rsidR="005232CB" w:rsidRPr="00492D54">
        <w:rPr>
          <w:sz w:val="24"/>
          <w:szCs w:val="24"/>
        </w:rPr>
        <w:t xml:space="preserve"> behavior. </w:t>
      </w:r>
    </w:p>
    <w:p w14:paraId="1A00887E" w14:textId="77777777" w:rsidR="00CF7C23" w:rsidRPr="00492D54" w:rsidRDefault="005C73E8" w:rsidP="00D75EA0">
      <w:pPr>
        <w:pStyle w:val="Heading1"/>
        <w:numPr>
          <w:ilvl w:val="0"/>
          <w:numId w:val="2"/>
        </w:numPr>
        <w:spacing w:before="120"/>
        <w:rPr>
          <w:rFonts w:cs="Times New Roman"/>
          <w:szCs w:val="24"/>
        </w:rPr>
      </w:pPr>
      <w:r w:rsidRPr="00492D54">
        <w:rPr>
          <w:rFonts w:cs="Times New Roman"/>
          <w:szCs w:val="24"/>
        </w:rPr>
        <w:t>Introduction</w:t>
      </w:r>
    </w:p>
    <w:p w14:paraId="2180FD40" w14:textId="11D94B2A" w:rsidR="000A666F" w:rsidRPr="00492D54" w:rsidRDefault="00811CB1" w:rsidP="005029CD">
      <w:pPr>
        <w:spacing w:after="0"/>
        <w:ind w:firstLine="720"/>
        <w:rPr>
          <w:rFonts w:eastAsia="Calibri" w:cs="Times New Roman"/>
          <w:sz w:val="24"/>
          <w:szCs w:val="24"/>
          <w:lang w:val="en-GB"/>
        </w:rPr>
      </w:pPr>
      <w:r w:rsidRPr="00492D54">
        <w:rPr>
          <w:rFonts w:eastAsia="Calibri" w:cs="Times New Roman"/>
          <w:sz w:val="24"/>
          <w:szCs w:val="24"/>
          <w:lang w:val="en-GB"/>
        </w:rPr>
        <w:t>Half-Heusler</w:t>
      </w:r>
      <w:r w:rsidR="00E66A8A" w:rsidRPr="00492D54">
        <w:rPr>
          <w:rFonts w:eastAsia="Calibri" w:cs="Times New Roman"/>
          <w:sz w:val="24"/>
          <w:szCs w:val="24"/>
          <w:lang w:val="en-GB"/>
        </w:rPr>
        <w:t xml:space="preserve"> (h</w:t>
      </w:r>
      <w:r w:rsidR="00CD6598" w:rsidRPr="00492D54">
        <w:rPr>
          <w:rFonts w:eastAsia="Calibri" w:cs="Times New Roman"/>
          <w:sz w:val="24"/>
          <w:szCs w:val="24"/>
          <w:lang w:val="en-GB"/>
        </w:rPr>
        <w:t>-</w:t>
      </w:r>
      <w:r w:rsidR="00E66A8A" w:rsidRPr="00492D54">
        <w:rPr>
          <w:rFonts w:eastAsia="Calibri" w:cs="Times New Roman"/>
          <w:sz w:val="24"/>
          <w:szCs w:val="24"/>
          <w:lang w:val="en-GB"/>
        </w:rPr>
        <w:t>H)</w:t>
      </w:r>
      <w:r w:rsidR="00D734A4" w:rsidRPr="00492D54">
        <w:rPr>
          <w:rFonts w:eastAsia="Calibri" w:cs="Times New Roman"/>
          <w:sz w:val="24"/>
          <w:szCs w:val="24"/>
          <w:lang w:val="en-GB"/>
        </w:rPr>
        <w:t xml:space="preserve"> and full-Heusler (f-H)</w:t>
      </w:r>
      <w:r w:rsidRPr="00492D54">
        <w:rPr>
          <w:rFonts w:eastAsia="Calibri" w:cs="Times New Roman"/>
          <w:sz w:val="24"/>
          <w:szCs w:val="24"/>
          <w:lang w:val="en-GB"/>
        </w:rPr>
        <w:t xml:space="preserve"> compounds are an exciting class of </w:t>
      </w:r>
      <w:r w:rsidR="00205461" w:rsidRPr="00492D54">
        <w:rPr>
          <w:rFonts w:eastAsia="Calibri" w:cs="Times New Roman"/>
          <w:sz w:val="24"/>
          <w:szCs w:val="24"/>
          <w:lang w:val="en-GB"/>
        </w:rPr>
        <w:t xml:space="preserve">ternary </w:t>
      </w:r>
      <w:r w:rsidRPr="00492D54">
        <w:rPr>
          <w:rFonts w:eastAsia="Calibri" w:cs="Times New Roman"/>
          <w:sz w:val="24"/>
          <w:szCs w:val="24"/>
          <w:lang w:val="en-GB"/>
        </w:rPr>
        <w:t>intermetallics due to their diverse electrical and magnetic properties, including semiconducting</w:t>
      </w:r>
      <w:r w:rsidR="0079213E" w:rsidRPr="00492D54">
        <w:rPr>
          <w:rFonts w:eastAsia="Calibri" w:cs="Times New Roman"/>
          <w:sz w:val="24"/>
          <w:szCs w:val="24"/>
          <w:lang w:val="en-GB"/>
        </w:rPr>
        <w:fldChar w:fldCharType="begin" w:fldLock="1"/>
      </w:r>
      <w:r w:rsidR="00CE4DBD" w:rsidRPr="00492D54">
        <w:rPr>
          <w:rFonts w:eastAsia="Calibri" w:cs="Times New Roman"/>
          <w:sz w:val="24"/>
          <w:szCs w:val="24"/>
          <w:lang w:val="en-GB"/>
        </w:rPr>
        <w:instrText>ADDIN CSL_CITATION { "citationItems" : [ { "id" : "ITEM-1", "itemData" : { "DOI" : "10.1088/0022-3727/39/5/S02", "ISSN" : "0022-3727", "author" : [ { "dropping-particle" : "", "family" : "Kandpal", "given" : "Hem Chandra", "non-dropping-particle" : "", "parse-names" : false, "suffix" : "" }, { "dropping-particle" : "", "family" : "Felser", "given" : "Claudia", "non-dropping-particle" : "", "parse-names" : false, "suffix" : "" }, { "dropping-particle" : "", "family" : "Seshadri", "given" : "Ram", "non-dropping-particle" : "", "parse-names" : false, "suffix" : "" } ], "container-title" : "Journal of Physics D: Applied Physics", "id" : "ITEM-1", "issue" : "5", "issued" : { "date-parts" : [ [ "2006", "3", "7" ] ] }, "page" : "776-785", "title" : "Covalent bonding and the nature of band gaps in some half-Heusler compounds", "type" : "article-journal", "volume" : "39" }, "uris" : [ "http://www.mendeley.com/documents/?uuid=3ded997e-11fd-4731-b971-234967fc2e53" ] } ], "mendeley" : { "formattedCitation" : "&lt;sup&gt;1&lt;/sup&gt;", "plainTextFormattedCitation" : "1", "previouslyFormattedCitation" : "&lt;sup&gt;1&lt;/sup&gt;"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84658E" w:rsidRPr="00492D54">
        <w:rPr>
          <w:rFonts w:eastAsia="Calibri" w:cs="Times New Roman"/>
          <w:noProof/>
          <w:sz w:val="24"/>
          <w:szCs w:val="24"/>
          <w:vertAlign w:val="superscript"/>
          <w:lang w:val="en-GB"/>
        </w:rPr>
        <w:t>1</w:t>
      </w:r>
      <w:r w:rsidR="0079213E" w:rsidRPr="00492D54">
        <w:rPr>
          <w:rFonts w:eastAsia="Calibri" w:cs="Times New Roman"/>
          <w:sz w:val="24"/>
          <w:szCs w:val="24"/>
          <w:lang w:val="en-GB"/>
        </w:rPr>
        <w:fldChar w:fldCharType="end"/>
      </w:r>
      <w:r w:rsidRPr="00492D54">
        <w:rPr>
          <w:rFonts w:eastAsia="Calibri" w:cs="Times New Roman"/>
          <w:sz w:val="24"/>
          <w:szCs w:val="24"/>
          <w:lang w:val="en-GB"/>
        </w:rPr>
        <w:t>, half</w:t>
      </w:r>
      <w:r w:rsidR="007A4C83" w:rsidRPr="00492D54">
        <w:rPr>
          <w:rFonts w:eastAsia="Calibri" w:cs="Times New Roman"/>
          <w:sz w:val="24"/>
          <w:szCs w:val="24"/>
          <w:lang w:val="en-GB"/>
        </w:rPr>
        <w:t>-</w:t>
      </w:r>
      <w:r w:rsidRPr="00492D54">
        <w:rPr>
          <w:rFonts w:eastAsia="Calibri" w:cs="Times New Roman"/>
          <w:sz w:val="24"/>
          <w:szCs w:val="24"/>
          <w:lang w:val="en-GB"/>
        </w:rPr>
        <w:t>metallic</w:t>
      </w:r>
      <w:r w:rsidR="0079213E" w:rsidRPr="00492D54">
        <w:rPr>
          <w:rFonts w:eastAsia="Calibri" w:cs="Times New Roman"/>
          <w:sz w:val="24"/>
          <w:szCs w:val="24"/>
          <w:lang w:val="en-GB"/>
        </w:rPr>
        <w:fldChar w:fldCharType="begin" w:fldLock="1"/>
      </w:r>
      <w:r w:rsidR="00CE4DBD" w:rsidRPr="00492D54">
        <w:rPr>
          <w:rFonts w:eastAsia="Calibri" w:cs="Times New Roman"/>
          <w:sz w:val="24"/>
          <w:szCs w:val="24"/>
          <w:lang w:val="en-GB"/>
        </w:rPr>
        <w:instrText>ADDIN CSL_CITATION { "citationItems" : [ { "id" : "ITEM-1", "itemData" : { "DOI" : "10.1103/RevModPhys.80.315", "ISSN" : "0034-6861", "author" : [ { "dropping-particle" : "", "family" : "Katsnelson", "given" : "M. I.", "non-dropping-particle" : "", "parse-names" : false, "suffix" : "" }, { "dropping-particle" : "", "family" : "Irkhin", "given" : "V. Yu.", "non-dropping-particle" : "", "parse-names" : false, "suffix" : "" }, { "dropping-particle" : "", "family" : "Chioncel", "given" : "L.", "non-dropping-particle" : "", "parse-names" : false, "suffix" : "" }, { "dropping-particle" : "", "family" : "Lichtenstein", "given" : "A. I.", "non-dropping-particle" : "", "parse-names" : false, "suffix" : "" }, { "dropping-particle" : "", "family" : "Groot", "given" : "R. A.", "non-dropping-particle" : "de", "parse-names" : false, "suffix" : "" } ], "container-title" : "Reviews of Modern Physics", "id" : "ITEM-1", "issue" : "2", "issued" : { "date-parts" : [ [ "2008", "4", "1" ] ] }, "page" : "315-378", "title" : "Half-metallic ferromagnets: From band structure to many-body effects", "type" : "article-journal", "volume" : "80" }, "uris" : [ "http://www.mendeley.com/documents/?uuid=690108e2-fadb-4566-a4a7-60dcb0df516a" ] } ], "mendeley" : { "formattedCitation" : "&lt;sup&gt;2&lt;/sup&gt;", "plainTextFormattedCitation" : "2", "previouslyFormattedCitation" : "&lt;sup&gt;2&lt;/sup&gt;"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84658E" w:rsidRPr="00492D54">
        <w:rPr>
          <w:rFonts w:eastAsia="Calibri" w:cs="Times New Roman"/>
          <w:noProof/>
          <w:sz w:val="24"/>
          <w:szCs w:val="24"/>
          <w:vertAlign w:val="superscript"/>
          <w:lang w:val="en-GB"/>
        </w:rPr>
        <w:t>2</w:t>
      </w:r>
      <w:r w:rsidR="0079213E" w:rsidRPr="00492D54">
        <w:rPr>
          <w:rFonts w:eastAsia="Calibri" w:cs="Times New Roman"/>
          <w:sz w:val="24"/>
          <w:szCs w:val="24"/>
          <w:lang w:val="en-GB"/>
        </w:rPr>
        <w:fldChar w:fldCharType="end"/>
      </w:r>
      <w:r w:rsidRPr="00492D54">
        <w:rPr>
          <w:rFonts w:eastAsia="Calibri" w:cs="Times New Roman"/>
          <w:sz w:val="24"/>
          <w:szCs w:val="24"/>
          <w:lang w:val="en-GB"/>
        </w:rPr>
        <w:t>, and thermoelectric</w:t>
      </w:r>
      <w:r w:rsidR="0079213E" w:rsidRPr="00492D54">
        <w:rPr>
          <w:rFonts w:eastAsia="Calibri" w:cs="Times New Roman"/>
          <w:sz w:val="24"/>
          <w:szCs w:val="24"/>
          <w:lang w:val="en-GB"/>
        </w:rPr>
        <w:fldChar w:fldCharType="begin" w:fldLock="1"/>
      </w:r>
      <w:r w:rsidR="009675E8" w:rsidRPr="00492D54">
        <w:rPr>
          <w:rFonts w:eastAsia="Calibri" w:cs="Times New Roman"/>
          <w:sz w:val="24"/>
          <w:szCs w:val="24"/>
          <w:lang w:val="en-GB"/>
        </w:rPr>
        <w:instrText>ADDIN CSL_CITATION { "citationItems" : [ { "id" : "ITEM-1", "itemData" : { "DOI" : "10.1016/j.mattod.2013.09.015", "ISSN" : "13697021", "author" : [ { "dropping-particle" : "", "family" : "Chen", "given" : "Shuo", "non-dropping-particle" : "", "parse-names" : false, "suffix" : "" }, { "dropping-particle" : "", "family" : "Ren", "given" : "Zhifeng", "non-dropping-particle" : "", "parse-names" : false, "suffix" : "" } ], "container-title" : "Materials Today", "id" : "ITEM-1", "issue" : "10", "issued" : { "date-parts" : [ [ "2013", "10" ] ] }, "page" : "387-395", "publisher" : "Elsevier Ltd.", "title" : "Recent progress of half-Heusler for moderate temperature thermoelectric applications", "type" : "article-journal", "volume" : "16" }, "uris" : [ "http://www.mendeley.com/documents/?uuid=58dee447-e292-4583-a8fc-7fd83686097a" ] } ], "mendeley" : { "formattedCitation" : "&lt;sup&gt;3&lt;/sup&gt;", "plainTextFormattedCitation" : "3", "previouslyFormattedCitation" : "&lt;sup&gt;3&lt;/sup&gt;"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84658E" w:rsidRPr="00492D54">
        <w:rPr>
          <w:rFonts w:eastAsia="Calibri" w:cs="Times New Roman"/>
          <w:noProof/>
          <w:sz w:val="24"/>
          <w:szCs w:val="24"/>
          <w:vertAlign w:val="superscript"/>
          <w:lang w:val="en-GB"/>
        </w:rPr>
        <w:t>3</w:t>
      </w:r>
      <w:r w:rsidR="0079213E" w:rsidRPr="00492D54">
        <w:rPr>
          <w:rFonts w:eastAsia="Calibri" w:cs="Times New Roman"/>
          <w:sz w:val="24"/>
          <w:szCs w:val="24"/>
          <w:lang w:val="en-GB"/>
        </w:rPr>
        <w:fldChar w:fldCharType="end"/>
      </w:r>
      <w:r w:rsidRPr="00492D54">
        <w:rPr>
          <w:rFonts w:eastAsia="Calibri" w:cs="Times New Roman"/>
          <w:sz w:val="24"/>
          <w:szCs w:val="24"/>
          <w:lang w:val="en-GB"/>
        </w:rPr>
        <w:t xml:space="preserve">. Additionally, topologically </w:t>
      </w:r>
      <w:r w:rsidR="002A1035" w:rsidRPr="00492D54">
        <w:rPr>
          <w:rFonts w:eastAsia="Calibri" w:cs="Times New Roman"/>
          <w:sz w:val="24"/>
          <w:szCs w:val="24"/>
          <w:lang w:val="en-GB"/>
        </w:rPr>
        <w:t xml:space="preserve">non-trivial </w:t>
      </w:r>
      <w:r w:rsidRPr="00492D54">
        <w:rPr>
          <w:rFonts w:eastAsia="Calibri" w:cs="Times New Roman"/>
          <w:sz w:val="24"/>
          <w:szCs w:val="24"/>
          <w:lang w:val="en-GB"/>
        </w:rPr>
        <w:t>behavior has been predicted</w:t>
      </w:r>
      <w:r w:rsidR="0079213E" w:rsidRPr="00492D54">
        <w:rPr>
          <w:rFonts w:eastAsia="Calibri" w:cs="Times New Roman"/>
          <w:sz w:val="24"/>
          <w:szCs w:val="24"/>
          <w:lang w:val="en-GB"/>
        </w:rPr>
        <w:fldChar w:fldCharType="begin" w:fldLock="1"/>
      </w:r>
      <w:r w:rsidR="009675E8" w:rsidRPr="00492D54">
        <w:rPr>
          <w:rFonts w:eastAsia="Calibri" w:cs="Times New Roman"/>
          <w:sz w:val="24"/>
          <w:szCs w:val="24"/>
          <w:lang w:val="en-GB"/>
        </w:rPr>
        <w:instrText>ADDIN CSL_CITATION { "citationItems" : [ { "id" : "ITEM-1", "itemData" : { "DOI" : "10.1038/nmat2771", "ISSN" : "1476-1122", "PMID" : "20512153", "abstract" : "Recent discovery of spin-polarized single-Dirac-cone insulators, whose variants can host magnetism and superconductivity, has generated widespread research activity in condensed-matter and materials-physics communities. Some of the most interesting topological phenomena, however, require topological insulators to be placed in multiply connected, highly constrained geometries with magnets and superconductors, all of which thus require a large number of functional variants with materials design flexibility as well as electronic, magnetic and superconducting tunability. Given the optimum materials, topological properties open up new vistas in spintronics, quantum computing and fundamental physics. We have extended the search for topological insulators from the binary Bi-based series to the ternary thermoelectric Heusler compounds. Here we show that, although a large majority of the well-known Heuslers such as TiNiSn and LuNiBi are rather topologically trivial, the distorted LnPtSb-type (such as LnPtBi or LnPdBi, Ln = f(n) lanthanides) compounds belonging to the half-Heusler subclass harbour Z(2) = -1 topological insulator parent states, where Z(2) is the band purity product index. Our results suggest that half-Heuslers provide a new platform for deriving a host of topologically exotic compounds and their nanoscale or thin-film device versions through the inherent flexibility of their lattice parameter, spin-orbit strength and magnetic moment tunability paving the way for the realization of multifunctional topological devices.", "author" : [ { "dropping-particle" : "", "family" : "Lin", "given" : "Hsin", "non-dropping-particle" : "", "parse-names" : false, "suffix" : "" }, { "dropping-particle" : "", "family" : "Wray", "given" : "L Andrew", "non-dropping-particle" : "", "parse-names" : false, "suffix" : "" }, { "dropping-particle" : "", "family" : "Xia", "given" : "Yuqi", "non-dropping-particle" : "", "parse-names" : false, "suffix" : "" }, { "dropping-particle" : "", "family" : "Xu", "given" : "Suyang", "non-dropping-particle" : "", "parse-names" : false, "suffix" : "" }, { "dropping-particle" : "", "family" : "Jia", "given" : "Shuang", "non-dropping-particle" : "", "parse-names" : false, "suffix" : "" }, { "dropping-particle" : "", "family" : "Cava", "given" : "Robert J", "non-dropping-particle" : "", "parse-names" : false, "suffix" : "" }, { "dropping-particle" : "", "family" : "Bansil", "given" : "Arun", "non-dropping-particle" : "", "parse-names" : false, "suffix" : "" }, { "dropping-particle" : "", "family" : "Hasan", "given" : "M Zahid", "non-dropping-particle" : "", "parse-names" : false, "suffix" : "" } ], "container-title" : "Nature materials", "id" : "ITEM-1", "issue" : "7", "issued" : { "date-parts" : [ [ "2010", "7" ] ] }, "page" : "546-9", "publisher" : "Nature Publishing Group", "title" : "Half-Heusler ternary compounds as new multifunctional experimental platforms for topological quantum phenomena.", "type" : "article-journal", "volume" : "9" }, "uris" : [ "http://www.mendeley.com/documents/?uuid=cbe37d6a-7ae5-40f0-956b-8d01d905306b" ] } ], "mendeley" : { "formattedCitation" : "&lt;sup&gt;4&lt;/sup&gt;", "plainTextFormattedCitation" : "4", "previouslyFormattedCitation" : "&lt;sup&gt;4&lt;/sup&gt;"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84658E" w:rsidRPr="00492D54">
        <w:rPr>
          <w:rFonts w:eastAsia="Calibri" w:cs="Times New Roman"/>
          <w:noProof/>
          <w:sz w:val="24"/>
          <w:szCs w:val="24"/>
          <w:vertAlign w:val="superscript"/>
          <w:lang w:val="en-GB"/>
        </w:rPr>
        <w:t>4</w:t>
      </w:r>
      <w:r w:rsidR="0079213E" w:rsidRPr="00492D54">
        <w:rPr>
          <w:rFonts w:eastAsia="Calibri" w:cs="Times New Roman"/>
          <w:sz w:val="24"/>
          <w:szCs w:val="24"/>
          <w:lang w:val="en-GB"/>
        </w:rPr>
        <w:fldChar w:fldCharType="end"/>
      </w:r>
      <w:r w:rsidRPr="00492D54">
        <w:rPr>
          <w:rFonts w:eastAsia="Calibri" w:cs="Times New Roman"/>
          <w:sz w:val="24"/>
          <w:szCs w:val="24"/>
          <w:lang w:val="en-GB"/>
        </w:rPr>
        <w:t xml:space="preserve"> and</w:t>
      </w:r>
      <w:r w:rsidR="00A8122A" w:rsidRPr="00492D54">
        <w:rPr>
          <w:rFonts w:eastAsia="Calibri" w:cs="Times New Roman"/>
          <w:sz w:val="24"/>
          <w:szCs w:val="24"/>
          <w:lang w:val="en-GB"/>
        </w:rPr>
        <w:t xml:space="preserve"> recently</w:t>
      </w:r>
      <w:r w:rsidRPr="00492D54">
        <w:rPr>
          <w:rFonts w:eastAsia="Calibri" w:cs="Times New Roman"/>
          <w:sz w:val="24"/>
          <w:szCs w:val="24"/>
          <w:lang w:val="en-GB"/>
        </w:rPr>
        <w:t xml:space="preserve"> observed</w:t>
      </w:r>
      <w:r w:rsidR="0079213E" w:rsidRPr="00492D54">
        <w:rPr>
          <w:rFonts w:eastAsia="Calibri" w:cs="Times New Roman"/>
          <w:sz w:val="24"/>
          <w:szCs w:val="24"/>
          <w:lang w:val="en-GB"/>
        </w:rPr>
        <w:fldChar w:fldCharType="begin" w:fldLock="1"/>
      </w:r>
      <w:r w:rsidR="00CE4DBD" w:rsidRPr="00492D54">
        <w:rPr>
          <w:rFonts w:eastAsia="Calibri" w:cs="Times New Roman"/>
          <w:sz w:val="24"/>
          <w:szCs w:val="24"/>
          <w:lang w:val="en-GB"/>
        </w:rPr>
        <w:instrText>ADDIN CSL_CITATION { "citationItems" : [ { "id" : "ITEM-1", "itemData" : { "DOI" : "10.1038/ncomms11993", "ISSN" : "2041-1723", "abstract" : "The discovery of topological insulators (TIs), materials with bulk band gaps and protected cross-gap surface states, in compounds such as Bi2Se3 has generated much interest in identifying topological surface states (TSSs) in other classes of materials. In particular, recent theory calculations suggest that TSSs may be found in half-Heusler ternary compounds. If experimentally realizable, this would provide a materials platform for entirely new heterostructure spintronic devices that make use of the structurally-identical but electronically-varied nature of Heusler compounds. Here, we show the presence of a TSS in epitaxially grown thin films of the half-Heusler compound PtLuSb. Spin and angle-resolved photoemission spectroscopy (ARPES), complemented by theoretical calculations, reveals a surface state with linear dispersion and a helical tangential spin texture consistent with previous predictions. This experimental verification of TI behavior is a significant step forward in establishing half-Heusler compounds as a viable material system for future spintronics devices.", "author" : [ { "dropping-particle" : "", "family" : "Logan", "given" : "John A.", "non-dropping-particle" : "", "parse-names" : false, "suffix" : "" }, { "dropping-particle" : "", "family" : "Patel", "given" : "S. J.", "non-dropping-particle" : "", "parse-names" : false, "suffix" : "" }, { "dropping-particle" : "", "family" : "Harrington", "given" : "Sean D.", "non-dropping-particle" : "", "parse-names" : false, "suffix" : "" }, { "dropping-particle" : "", "family" : "Polley", "given" : "C. M.", "non-dropping-particle" : "", "parse-names" : false, "suffix" : "" }, { "dropping-particle" : "", "family" : "Schultz", "given" : "Brian D.", "non-dropping-particle" : "", "parse-names" : false, "suffix" : "" }, { "dropping-particle" : "", "family" : "Balasubramanian", "given" : "T.", "non-dropping-particle" : "", "parse-names" : false, "suffix" : "" }, { "dropping-particle" : "", "family" : "Janotti", "given" : "Anderson", "non-dropping-particle" : "", "parse-names" : false, "suffix" : "" }, { "dropping-particle" : "", "family" : "Mikkelsen", "given" : "Anders", "non-dropping-particle" : "", "parse-names" : false, "suffix" : "" }, { "dropping-particle" : "", "family" : "Palmstr\u00f8m", "given" : "Chris J.", "non-dropping-particle" : "", "parse-names" : false, "suffix" : "" } ], "container-title" : "Nature Communications", "id" : "ITEM-1", "issued" : { "date-parts" : [ [ "2016", "6", "27" ] ] }, "page" : "11993", "title" : "Observation of a topologically non-trivial surface state in half-Heusler PtLuSb (001) thin films", "type" : "article-journal", "volume" : "7" }, "uris" : [ "http://www.mendeley.com/documents/?uuid=999a3998-3ed8-40a3-bbf0-67bd2fe40621" ] } ], "mendeley" : { "formattedCitation" : "&lt;sup&gt;5&lt;/sup&gt;", "plainTextFormattedCitation" : "5", "previouslyFormattedCitation" : "&lt;sup&gt;5&lt;/sup&gt;"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84658E" w:rsidRPr="00492D54">
        <w:rPr>
          <w:rFonts w:eastAsia="Calibri" w:cs="Times New Roman"/>
          <w:noProof/>
          <w:sz w:val="24"/>
          <w:szCs w:val="24"/>
          <w:vertAlign w:val="superscript"/>
          <w:lang w:val="en-GB"/>
        </w:rPr>
        <w:t>5</w:t>
      </w:r>
      <w:r w:rsidR="0079213E" w:rsidRPr="00492D54">
        <w:rPr>
          <w:rFonts w:eastAsia="Calibri" w:cs="Times New Roman"/>
          <w:sz w:val="24"/>
          <w:szCs w:val="24"/>
          <w:lang w:val="en-GB"/>
        </w:rPr>
        <w:fldChar w:fldCharType="end"/>
      </w:r>
      <w:r w:rsidRPr="00492D54">
        <w:rPr>
          <w:rFonts w:eastAsia="Calibri" w:cs="Times New Roman"/>
          <w:sz w:val="24"/>
          <w:szCs w:val="24"/>
          <w:lang w:val="en-GB"/>
        </w:rPr>
        <w:t xml:space="preserve"> within </w:t>
      </w:r>
      <w:r w:rsidR="00A07DA9" w:rsidRPr="00492D54">
        <w:rPr>
          <w:rFonts w:eastAsia="Calibri" w:cs="Times New Roman"/>
          <w:sz w:val="24"/>
          <w:szCs w:val="24"/>
          <w:lang w:val="en-GB"/>
        </w:rPr>
        <w:t>these</w:t>
      </w:r>
      <w:r w:rsidRPr="00492D54">
        <w:rPr>
          <w:rFonts w:eastAsia="Calibri" w:cs="Times New Roman"/>
          <w:sz w:val="24"/>
          <w:szCs w:val="24"/>
          <w:lang w:val="en-GB"/>
        </w:rPr>
        <w:t xml:space="preserve"> compounds.</w:t>
      </w:r>
      <w:r w:rsidR="001855D5" w:rsidRPr="00492D54">
        <w:rPr>
          <w:rFonts w:eastAsia="Calibri" w:cs="Times New Roman"/>
          <w:sz w:val="24"/>
          <w:szCs w:val="24"/>
          <w:lang w:val="en-GB"/>
        </w:rPr>
        <w:t xml:space="preserve"> </w:t>
      </w:r>
      <w:r w:rsidR="00833B6C" w:rsidRPr="00492D54">
        <w:rPr>
          <w:rFonts w:eastAsia="Calibri" w:cs="Times New Roman"/>
          <w:sz w:val="24"/>
          <w:szCs w:val="24"/>
          <w:lang w:val="en-GB"/>
        </w:rPr>
        <w:t>The possibility to generate highly spin</w:t>
      </w:r>
      <w:r w:rsidR="00C73DD8" w:rsidRPr="00492D54">
        <w:rPr>
          <w:rFonts w:eastAsia="Calibri" w:cs="Times New Roman"/>
          <w:sz w:val="24"/>
          <w:szCs w:val="24"/>
          <w:lang w:val="en-GB"/>
        </w:rPr>
        <w:t>-</w:t>
      </w:r>
      <w:r w:rsidR="00833B6C" w:rsidRPr="00492D54">
        <w:rPr>
          <w:rFonts w:eastAsia="Calibri" w:cs="Times New Roman"/>
          <w:sz w:val="24"/>
          <w:szCs w:val="24"/>
          <w:lang w:val="en-GB"/>
        </w:rPr>
        <w:lastRenderedPageBreak/>
        <w:t>polarized currents from either the half-metallic or t</w:t>
      </w:r>
      <w:r w:rsidR="00205461" w:rsidRPr="00492D54">
        <w:rPr>
          <w:rFonts w:eastAsia="Calibri" w:cs="Times New Roman"/>
          <w:sz w:val="24"/>
          <w:szCs w:val="24"/>
          <w:lang w:val="en-GB"/>
        </w:rPr>
        <w:t>opologically non-trivial variants</w:t>
      </w:r>
      <w:r w:rsidR="00833B6C" w:rsidRPr="00492D54">
        <w:rPr>
          <w:rFonts w:eastAsia="Calibri" w:cs="Times New Roman"/>
          <w:sz w:val="24"/>
          <w:szCs w:val="24"/>
          <w:lang w:val="en-GB"/>
        </w:rPr>
        <w:t xml:space="preserve"> have made Heusler compounds attractive for many spintronic applications.</w:t>
      </w:r>
      <w:r w:rsidR="003A42B2" w:rsidRPr="00492D54">
        <w:rPr>
          <w:rFonts w:eastAsia="Calibri" w:cs="Times New Roman"/>
          <w:sz w:val="24"/>
          <w:szCs w:val="24"/>
          <w:lang w:val="en-GB"/>
        </w:rPr>
        <w:t xml:space="preserve"> The electronic and magnetic properties have a strong dependence on the number of valence electrons</w:t>
      </w:r>
      <w:r w:rsidR="0035336C" w:rsidRPr="00492D54">
        <w:rPr>
          <w:rFonts w:eastAsia="Calibri" w:cs="Times New Roman"/>
          <w:sz w:val="24"/>
          <w:szCs w:val="24"/>
          <w:lang w:val="en-GB"/>
        </w:rPr>
        <w:t xml:space="preserve"> </w:t>
      </w:r>
      <w:r w:rsidR="00205461" w:rsidRPr="00492D54">
        <w:rPr>
          <w:rFonts w:eastAsia="Calibri" w:cs="Times New Roman"/>
          <w:sz w:val="24"/>
          <w:szCs w:val="24"/>
          <w:lang w:val="en-GB"/>
        </w:rPr>
        <w:t>per formula unit</w:t>
      </w:r>
      <w:r w:rsidR="000212CB" w:rsidRPr="00492D54">
        <w:rPr>
          <w:rFonts w:eastAsia="Calibri" w:cs="Times New Roman"/>
          <w:sz w:val="24"/>
          <w:szCs w:val="24"/>
          <w:lang w:val="en-GB"/>
        </w:rPr>
        <w:t xml:space="preserve"> (f.u.)</w:t>
      </w:r>
      <w:r w:rsidR="00205461" w:rsidRPr="00492D54">
        <w:rPr>
          <w:rFonts w:eastAsia="Calibri" w:cs="Times New Roman"/>
          <w:sz w:val="24"/>
          <w:szCs w:val="24"/>
          <w:lang w:val="en-GB"/>
        </w:rPr>
        <w:t xml:space="preserve"> </w:t>
      </w:r>
      <w:r w:rsidR="0035336C" w:rsidRPr="00492D54">
        <w:rPr>
          <w:rFonts w:eastAsia="Calibri" w:cs="Times New Roman"/>
          <w:sz w:val="24"/>
          <w:szCs w:val="24"/>
          <w:lang w:val="en-GB"/>
        </w:rPr>
        <w:t>and chemical composition</w:t>
      </w:r>
      <w:r w:rsidR="0079213E" w:rsidRPr="00492D54">
        <w:rPr>
          <w:rFonts w:eastAsia="Calibri" w:cs="Times New Roman"/>
          <w:sz w:val="24"/>
          <w:szCs w:val="24"/>
          <w:lang w:val="en-GB"/>
        </w:rPr>
        <w:fldChar w:fldCharType="begin" w:fldLock="1"/>
      </w:r>
      <w:r w:rsidR="0035336C" w:rsidRPr="00492D54">
        <w:rPr>
          <w:rFonts w:eastAsia="Calibri" w:cs="Times New Roman"/>
          <w:sz w:val="24"/>
          <w:szCs w:val="24"/>
          <w:lang w:val="en-GB"/>
        </w:rPr>
        <w:instrText>ADDIN CSL_CITATION { "citationItems" : [ { "id" : "ITEM-1", "itemData" : { "DOI" : "10.1016/j.progsolidstchem.2011.02.001", "ISSN" : "00796786", "author" : [ { "dropping-particle" : "", "family" : "Graf", "given" : "Tanja", "non-dropping-particle" : "", "parse-names" : false, "suffix" : "" }, { "dropping-particle" : "", "family" : "Felser", "given" : "Claudia", "non-dropping-particle" : "", "parse-names" : false, "suffix" : "" }, { "dropping-particle" : "", "family" : "Parkin", "given" : "Stuart S.P.", "non-dropping-particle" : "", "parse-names" : false, "suffix" : "" } ], "container-title" : "Progress in Solid State Chemistry", "id" : "ITEM-1", "issue" : "1", "issued" : { "date-parts" : [ [ "2011", "5" ] ] }, "page" : "1-50", "publisher" : "Elsevier Ltd", "title" : "Simple rules for the understanding of Heusler compounds", "type" : "article-journal", "volume" : "39" }, "uris" : [ "http://www.mendeley.com/documents/?uuid=b59ca9c0-407b-48e8-ac83-603f90e8877c" ] } ], "mendeley" : { "formattedCitation" : "&lt;sup&gt;6&lt;/sup&gt;", "plainTextFormattedCitation" : "6", "previouslyFormattedCitation" : "&lt;sup&gt;6&lt;/sup&gt;"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35336C" w:rsidRPr="00492D54">
        <w:rPr>
          <w:rFonts w:eastAsia="Calibri" w:cs="Times New Roman"/>
          <w:noProof/>
          <w:sz w:val="24"/>
          <w:szCs w:val="24"/>
          <w:vertAlign w:val="superscript"/>
          <w:lang w:val="en-GB"/>
        </w:rPr>
        <w:t>6</w:t>
      </w:r>
      <w:r w:rsidR="0079213E" w:rsidRPr="00492D54">
        <w:rPr>
          <w:rFonts w:eastAsia="Calibri" w:cs="Times New Roman"/>
          <w:sz w:val="24"/>
          <w:szCs w:val="24"/>
          <w:lang w:val="en-GB"/>
        </w:rPr>
        <w:fldChar w:fldCharType="end"/>
      </w:r>
      <w:r w:rsidR="003A42B2" w:rsidRPr="00492D54">
        <w:rPr>
          <w:rFonts w:eastAsia="Calibri" w:cs="Times New Roman"/>
          <w:sz w:val="24"/>
          <w:szCs w:val="24"/>
          <w:lang w:val="en-GB"/>
        </w:rPr>
        <w:t>.</w:t>
      </w:r>
      <w:r w:rsidRPr="00492D54">
        <w:rPr>
          <w:rFonts w:eastAsia="Calibri" w:cs="Times New Roman"/>
          <w:sz w:val="24"/>
          <w:szCs w:val="24"/>
          <w:lang w:val="en-GB"/>
        </w:rPr>
        <w:t xml:space="preserve"> </w:t>
      </w:r>
      <w:r w:rsidR="0035336C" w:rsidRPr="00492D54">
        <w:rPr>
          <w:rFonts w:eastAsia="Calibri" w:cs="Times New Roman"/>
          <w:sz w:val="24"/>
          <w:szCs w:val="24"/>
          <w:lang w:val="en-GB"/>
        </w:rPr>
        <w:t>They can be alloyed in a similar manner to compound semiconductors leading to controllable tuning of these electronic and magnetic properties</w:t>
      </w:r>
      <w:r w:rsidR="00EA3BD4" w:rsidRPr="00492D54">
        <w:rPr>
          <w:rFonts w:eastAsia="Calibri" w:cs="Times New Roman"/>
          <w:sz w:val="24"/>
          <w:szCs w:val="24"/>
          <w:lang w:val="en-GB"/>
        </w:rPr>
        <w:fldChar w:fldCharType="begin" w:fldLock="1"/>
      </w:r>
      <w:r w:rsidR="004E6C1C" w:rsidRPr="00492D54">
        <w:rPr>
          <w:rFonts w:eastAsia="Calibri" w:cs="Times New Roman"/>
          <w:sz w:val="24"/>
          <w:szCs w:val="24"/>
          <w:lang w:val="en-GB"/>
        </w:rPr>
        <w:instrText>ADDIN CSL_CITATION { "citationItems" : [ { "id" : "ITEM-1", "itemData" : { "DOI" : "10.1016/j.jallcom.2004.05.078", "ISSN" : "09258388", "author" : [ { "dropping-particle" : "", "family" : "Shutoh", "given" : "Naoki", "non-dropping-particle" : "", "parse-names" : false, "suffix" : "" }, { "dropping-particle" : "", "family" : "Sakurada", "given" : "Shinya", "non-dropping-particle" : "", "parse-names" : false, "suffix" : "" } ], "container-title" : "Journal of Alloys and Compounds", "id" : "ITEM-1", "issue" : "1-2", "issued" : { "date-parts" : [ [ "2005", "3" ] ] }, "page" : "204-208", "title" : "Thermoelectric properties of the TiX(Zr0.5Hf0.5)1\u2212XNiSn half-Heusler compounds", "type" : "article-journal", "volume" : "389" }, "uris" : [ "http://www.mendeley.com/documents/?uuid=978d5fd9-6ef4-4ece-857d-9819af199216" ] }, { "id" : "ITEM-2", "itemData" : { "DOI" : "10.1063/1.2420793", "ISSN" : "00036951", "author" : [ { "dropping-particle" : "", "family" : "Tezuka", "given" : "N.", "non-dropping-particle" : "", "parse-names" : false, "suffix" : "" }, { "dropping-particle" : "", "family" : "Ikeda", "given" : "N.", "non-dropping-particle" : "", "parse-names" : false, "suffix" : "" }, { "dropping-particle" : "", "family" : "Sugimoto", "given" : "S.", "non-dropping-particle" : "", "parse-names" : false, "suffix" : "" }, { "dropping-particle" : "", "family" : "Inomata", "given" : "K.", "non-dropping-particle" : "", "parse-names" : false, "suffix" : "" } ], "container-title" : "Applied Physics Letters", "id" : "ITEM-2", "issue" : "25", "issued" : { "date-parts" : [ [ "2006" ] ] }, "page" : "252508", "title" : "175% tunnel magnetoresistance at room temperature and high thermal stability using Co2FeAl0.5Si0.5 full-Heusler alloy electrodes", "type" : "article-journal", "volume" : "89" }, "uris" : [ "http://www.mendeley.com/documents/?uuid=8190f9c7-0cb4-4d24-bf5d-43b2b240ffd5" ] }, { "id" : "ITEM-3", "itemData" : { "DOI" : "10.1063/1.3020300", "ISSN" : "00036951", "author" : [ { "dropping-particle" : "", "family" : "Wang", "given" : "Wenhong", "non-dropping-particle" : "", "parse-names" : false, "suffix" : "" }, { "dropping-particle" : "", "family" : "Sukegawa", "given" : "Hiroaki", "non-dropping-particle" : "", "parse-names" : false, "suffix" : "" }, { "dropping-particle" : "", "family" : "Shan", "given" : "Rong", "non-dropping-particle" : "", "parse-names" : false, "suffix" : "" }, { "dropping-particle" : "", "family" : "Inomata", "given" : "Koichiro", "non-dropping-particle" : "", "parse-names" : false, "suffix" : "" } ], "container-title" : "Applied Physics Letters", "id" : "ITEM-3", "issue" : "18", "issued" : { "date-parts" : [ [ "2008" ] ] }, "page" : "182504", "title" : "Large tunnel magnetoresistance in Co 2FeAl0.5Si0.5\u2215MgO\u2215Co2FeAl0.5Si0.5 magnetic tunnel junctions prepared on thermally oxidized Si substrates with MgO buffer", "type" : "article-journal", "volume" : "93" }, "uris" : [ "http://www.mendeley.com/documents/?uuid=ad47eb4f-454f-45af-b519-1674c323054b" ] }, { "id" : "ITEM-4", "itemData" : { "DOI" : "10.1063/1.2428412", "ISSN" : "00036951", "author" : [ { "dropping-particle" : "", "family" : "Marukame", "given" : "Takao", "non-dropping-particle" : "", "parse-names" : false, "suffix" : "" }, { "dropping-particle" : "", "family" : "Ishikawa", "given" : "Takayuki", "non-dropping-particle" : "", "parse-names" : false, "suffix" : "" }, { "dropping-particle" : "", "family" : "Hakamata", "given" : "Shinya", "non-dropping-particle" : "", "parse-names" : false, "suffix" : "" }, { "dropping-particle" : "", "family" : "Matsuda", "given" : "Ken-ichi", "non-dropping-particle" : "", "parse-names" : false, "suffix" : "" }, { "dropping-particle" : "", "family" : "Uemura", "given" : "Tetsuya", "non-dropping-particle" : "", "parse-names" : false, "suffix" : "" }, { "dropping-particle" : "", "family" : "Yamamoto", "given" : "Masafumi", "non-dropping-particle" : "", "parse-names" : false, "suffix" : "" } ], "container-title" : "Applied Physics Letters", "id" : "ITEM-4", "issue" : "1", "issued" : { "date-parts" : [ [ "2007" ] ] }, "page" : "012508", "title" : "Highly spin-polarized tunneling in fully epitaxial Co2Cr0.6Fe0.4Al\u2215MgO\u2215Co0.5Fe0.5 magnetic tunnel junctions with exchange biasing", "type" : "article-journal", "volume" : "90" }, "uris" : [ "http://www.mendeley.com/documents/?uuid=a0e714d8-b101-47d5-9fe0-3f88056a44ef" ] } ], "mendeley" : { "formattedCitation" : "&lt;sup&gt;7\u201310&lt;/sup&gt;", "plainTextFormattedCitation" : "7\u201310", "previouslyFormattedCitation" : "&lt;sup&gt;7\u201310&lt;/sup&gt;" }, "properties" : { "noteIndex" : 0 }, "schema" : "https://github.com/citation-style-language/schema/raw/master/csl-citation.json" }</w:instrText>
      </w:r>
      <w:r w:rsidR="00EA3BD4" w:rsidRPr="00492D54">
        <w:rPr>
          <w:rFonts w:eastAsia="Calibri" w:cs="Times New Roman"/>
          <w:sz w:val="24"/>
          <w:szCs w:val="24"/>
          <w:lang w:val="en-GB"/>
        </w:rPr>
        <w:fldChar w:fldCharType="separate"/>
      </w:r>
      <w:r w:rsidR="00EA3BD4" w:rsidRPr="00492D54">
        <w:rPr>
          <w:rFonts w:eastAsia="Calibri" w:cs="Times New Roman"/>
          <w:noProof/>
          <w:sz w:val="24"/>
          <w:szCs w:val="24"/>
          <w:vertAlign w:val="superscript"/>
          <w:lang w:val="en-GB"/>
        </w:rPr>
        <w:t>7–10</w:t>
      </w:r>
      <w:r w:rsidR="00EA3BD4" w:rsidRPr="00492D54">
        <w:rPr>
          <w:rFonts w:eastAsia="Calibri" w:cs="Times New Roman"/>
          <w:sz w:val="24"/>
          <w:szCs w:val="24"/>
          <w:lang w:val="en-GB"/>
        </w:rPr>
        <w:fldChar w:fldCharType="end"/>
      </w:r>
      <w:r w:rsidR="0035336C" w:rsidRPr="00492D54">
        <w:rPr>
          <w:rFonts w:eastAsia="Calibri" w:cs="Times New Roman"/>
          <w:sz w:val="24"/>
          <w:szCs w:val="24"/>
          <w:lang w:val="en-GB"/>
        </w:rPr>
        <w:t xml:space="preserve">. Using this technique, promising </w:t>
      </w:r>
      <w:r w:rsidR="00EB3656" w:rsidRPr="00492D54">
        <w:rPr>
          <w:rFonts w:eastAsia="Calibri" w:cs="Times New Roman"/>
          <w:sz w:val="24"/>
          <w:szCs w:val="24"/>
          <w:lang w:val="en-GB"/>
        </w:rPr>
        <w:t>thermoelectric performance</w:t>
      </w:r>
      <w:r w:rsidR="0035336C" w:rsidRPr="00492D54">
        <w:rPr>
          <w:rFonts w:eastAsia="Calibri" w:cs="Times New Roman"/>
          <w:sz w:val="24"/>
          <w:szCs w:val="24"/>
          <w:lang w:val="en-GB"/>
        </w:rPr>
        <w:t xml:space="preserve"> ha</w:t>
      </w:r>
      <w:r w:rsidR="00EB3656" w:rsidRPr="00492D54">
        <w:rPr>
          <w:rFonts w:eastAsia="Calibri" w:cs="Times New Roman"/>
          <w:sz w:val="24"/>
          <w:szCs w:val="24"/>
          <w:lang w:val="en-GB"/>
        </w:rPr>
        <w:t>s</w:t>
      </w:r>
      <w:r w:rsidR="0035336C" w:rsidRPr="00492D54">
        <w:rPr>
          <w:rFonts w:eastAsia="Calibri" w:cs="Times New Roman"/>
          <w:sz w:val="24"/>
          <w:szCs w:val="24"/>
          <w:lang w:val="en-GB"/>
        </w:rPr>
        <w:t xml:space="preserve"> already been shown for </w:t>
      </w:r>
      <w:r w:rsidR="00E66A8A" w:rsidRPr="00492D54">
        <w:rPr>
          <w:rFonts w:eastAsia="Calibri" w:cs="Times New Roman"/>
          <w:sz w:val="24"/>
          <w:szCs w:val="24"/>
          <w:lang w:val="en-GB"/>
        </w:rPr>
        <w:t>h</w:t>
      </w:r>
      <w:r w:rsidR="00CD6598" w:rsidRPr="00492D54">
        <w:rPr>
          <w:rFonts w:eastAsia="Calibri" w:cs="Times New Roman"/>
          <w:sz w:val="24"/>
          <w:szCs w:val="24"/>
          <w:lang w:val="en-GB"/>
        </w:rPr>
        <w:t>-</w:t>
      </w:r>
      <w:r w:rsidR="00E66A8A" w:rsidRPr="00492D54">
        <w:rPr>
          <w:rFonts w:eastAsia="Calibri" w:cs="Times New Roman"/>
          <w:sz w:val="24"/>
          <w:szCs w:val="24"/>
          <w:lang w:val="en-GB"/>
        </w:rPr>
        <w:t>H</w:t>
      </w:r>
      <w:r w:rsidR="0035336C" w:rsidRPr="00492D54">
        <w:rPr>
          <w:rFonts w:eastAsia="Calibri" w:cs="Times New Roman"/>
          <w:sz w:val="24"/>
          <w:szCs w:val="24"/>
          <w:lang w:val="en-GB"/>
        </w:rPr>
        <w:t xml:space="preserve"> based thermoelectrics</w:t>
      </w:r>
      <w:r w:rsidR="0079213E" w:rsidRPr="00492D54">
        <w:rPr>
          <w:rFonts w:eastAsia="Calibri" w:cs="Times New Roman"/>
          <w:sz w:val="24"/>
          <w:szCs w:val="24"/>
          <w:lang w:val="en-GB"/>
        </w:rPr>
        <w:fldChar w:fldCharType="begin" w:fldLock="1"/>
      </w:r>
      <w:r w:rsidR="0035336C" w:rsidRPr="00492D54">
        <w:rPr>
          <w:rFonts w:eastAsia="Calibri" w:cs="Times New Roman"/>
          <w:sz w:val="24"/>
          <w:szCs w:val="24"/>
          <w:lang w:val="en-GB"/>
        </w:rPr>
        <w:instrText>ADDIN CSL_CITATION { "citationItems" : [ { "id" : "ITEM-1", "itemData" : { "DOI" : "10.1016/j.jallcom.2004.05.078", "ISSN" : "09258388", "author" : [ { "dropping-particle" : "", "family" : "Shutoh", "given" : "Naoki", "non-dropping-particle" : "", "parse-names" : false, "suffix" : "" }, { "dropping-particle" : "", "family" : "Sakurada", "given" : "Shinya", "non-dropping-particle" : "", "parse-names" : false, "suffix" : "" } ], "container-title" : "Journal of Alloys and Compounds", "id" : "ITEM-1", "issue" : "1-2", "issued" : { "date-parts" : [ [ "2005", "3" ] ] }, "page" : "204-208", "title" : "Thermoelectric properties of the TiX(Zr0.5Hf0.5)1\u2212XNiSn half-Heusler compounds", "type" : "article-journal", "volume" : "389" }, "uris" : [ "http://www.mendeley.com/documents/?uuid=978d5fd9-6ef4-4ece-857d-9819af199216" ] } ], "mendeley" : { "formattedCitation" : "&lt;sup&gt;7&lt;/sup&gt;", "plainTextFormattedCitation" : "7", "previouslyFormattedCitation" : "&lt;sup&gt;7&lt;/sup&gt;"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35336C" w:rsidRPr="00492D54">
        <w:rPr>
          <w:rFonts w:eastAsia="Calibri" w:cs="Times New Roman"/>
          <w:noProof/>
          <w:sz w:val="24"/>
          <w:szCs w:val="24"/>
          <w:vertAlign w:val="superscript"/>
          <w:lang w:val="en-GB"/>
        </w:rPr>
        <w:t>7</w:t>
      </w:r>
      <w:r w:rsidR="0079213E" w:rsidRPr="00492D54">
        <w:rPr>
          <w:rFonts w:eastAsia="Calibri" w:cs="Times New Roman"/>
          <w:sz w:val="24"/>
          <w:szCs w:val="24"/>
          <w:lang w:val="en-GB"/>
        </w:rPr>
        <w:fldChar w:fldCharType="end"/>
      </w:r>
      <w:r w:rsidR="0035336C" w:rsidRPr="00492D54">
        <w:rPr>
          <w:rFonts w:eastAsia="Calibri" w:cs="Times New Roman"/>
          <w:sz w:val="24"/>
          <w:szCs w:val="24"/>
          <w:lang w:val="en-GB"/>
        </w:rPr>
        <w:t xml:space="preserve"> as well as Fermi level tuning in </w:t>
      </w:r>
      <w:r w:rsidR="00D734A4" w:rsidRPr="00492D54">
        <w:rPr>
          <w:rFonts w:eastAsia="Calibri" w:cs="Times New Roman"/>
          <w:sz w:val="24"/>
          <w:szCs w:val="24"/>
          <w:lang w:val="en-GB"/>
        </w:rPr>
        <w:t xml:space="preserve">f-H based </w:t>
      </w:r>
      <w:r w:rsidR="0035336C" w:rsidRPr="00492D54">
        <w:rPr>
          <w:rFonts w:cs="Times New Roman"/>
          <w:sz w:val="24"/>
          <w:szCs w:val="24"/>
        </w:rPr>
        <w:t>magnetic tunnel junctions</w:t>
      </w:r>
      <w:r w:rsidR="00D734A4" w:rsidRPr="00492D54">
        <w:rPr>
          <w:rFonts w:cs="Times New Roman"/>
          <w:sz w:val="24"/>
          <w:szCs w:val="24"/>
        </w:rPr>
        <w:t xml:space="preserve"> (MTJs)</w:t>
      </w:r>
      <w:r w:rsidR="0035336C" w:rsidRPr="00492D54">
        <w:rPr>
          <w:rFonts w:cs="Times New Roman"/>
          <w:sz w:val="24"/>
          <w:szCs w:val="24"/>
        </w:rPr>
        <w:t xml:space="preserve"> where room temperature tunneling magnetoresistance of greater than 100% has been reported</w:t>
      </w:r>
      <w:r w:rsidR="0079213E" w:rsidRPr="00492D54">
        <w:rPr>
          <w:rFonts w:cs="Times New Roman"/>
          <w:sz w:val="24"/>
          <w:szCs w:val="24"/>
        </w:rPr>
        <w:fldChar w:fldCharType="begin" w:fldLock="1"/>
      </w:r>
      <w:r w:rsidR="0035336C" w:rsidRPr="00492D54">
        <w:rPr>
          <w:rFonts w:cs="Times New Roman"/>
          <w:sz w:val="24"/>
          <w:szCs w:val="24"/>
        </w:rPr>
        <w:instrText>ADDIN CSL_CITATION { "citationItems" : [ { "id" : "ITEM-1", "itemData" : { "DOI" : "10.1063/1.2420793", "ISSN" : "00036951", "author" : [ { "dropping-particle" : "", "family" : "Tezuka", "given" : "N.", "non-dropping-particle" : "", "parse-names" : false, "suffix" : "" }, { "dropping-particle" : "", "family" : "Ikeda", "given" : "N.", "non-dropping-particle" : "", "parse-names" : false, "suffix" : "" }, { "dropping-particle" : "", "family" : "Sugimoto", "given" : "S.", "non-dropping-particle" : "", "parse-names" : false, "suffix" : "" }, { "dropping-particle" : "", "family" : "Inomata", "given" : "K.", "non-dropping-particle" : "", "parse-names" : false, "suffix" : "" } ], "container-title" : "Applied Physics Letters", "id" : "ITEM-1", "issue" : "25", "issued" : { "date-parts" : [ [ "2006" ] ] }, "page" : "252508", "title" : "175% tunnel magnetoresistance at room temperature and high thermal stability using Co2FeAl0.5Si0.5 full-Heusler alloy electrodes", "type" : "article-journal", "volume" : "89" }, "uris" : [ "http://www.mendeley.com/documents/?uuid=8190f9c7-0cb4-4d24-bf5d-43b2b240ffd5" ] }, { "id" : "ITEM-2", "itemData" : { "DOI" : "10.1063/1.3020300", "ISSN" : "00036951", "author" : [ { "dropping-particle" : "", "family" : "Wang", "given" : "Wenhong", "non-dropping-particle" : "", "parse-names" : false, "suffix" : "" }, { "dropping-particle" : "", "family" : "Sukegawa", "given" : "Hiroaki", "non-dropping-particle" : "", "parse-names" : false, "suffix" : "" }, { "dropping-particle" : "", "family" : "Shan", "given" : "Rong", "non-dropping-particle" : "", "parse-names" : false, "suffix" : "" }, { "dropping-particle" : "", "family" : "Inomata", "given" : "Koichiro", "non-dropping-particle" : "", "parse-names" : false, "suffix" : "" } ], "container-title" : "Applied Physics Letters", "id" : "ITEM-2", "issue" : "18", "issued" : { "date-parts" : [ [ "2008" ] ] }, "page" : "182504", "title" : "Large tunnel magnetoresistance in Co 2FeAl0.5Si0.5\u2215MgO\u2215Co2FeAl0.5Si0.5 magnetic tunnel junctions prepared on thermally oxidized Si substrates with MgO buffer", "type" : "article-journal", "volume" : "93" }, "uris" : [ "http://www.mendeley.com/documents/?uuid=ad47eb4f-454f-45af-b519-1674c323054b" ] }, { "id" : "ITEM-3", "itemData" : { "DOI" : "10.1063/1.2428412", "ISSN" : "00036951", "author" : [ { "dropping-particle" : "", "family" : "Marukame", "given" : "Takao", "non-dropping-particle" : "", "parse-names" : false, "suffix" : "" }, { "dropping-particle" : "", "family" : "Ishikawa", "given" : "Takayuki", "non-dropping-particle" : "", "parse-names" : false, "suffix" : "" }, { "dropping-particle" : "", "family" : "Hakamata", "given" : "Shinya", "non-dropping-particle" : "", "parse-names" : false, "suffix" : "" }, { "dropping-particle" : "", "family" : "Matsuda", "given" : "Ken-ichi", "non-dropping-particle" : "", "parse-names" : false, "suffix" : "" }, { "dropping-particle" : "", "family" : "Uemura", "given" : "Tetsuya", "non-dropping-particle" : "", "parse-names" : false, "suffix" : "" }, { "dropping-particle" : "", "family" : "Yamamoto", "given" : "Masafumi", "non-dropping-particle" : "", "parse-names" : false, "suffix" : "" } ], "container-title" : "Applied Physics Letters", "id" : "ITEM-3", "issue" : "1", "issued" : { "date-parts" : [ [ "2007" ] ] }, "page" : "012508", "title" : "Highly spin-polarized tunneling in fully epitaxial Co2Cr0.6Fe0.4Al\u2215MgO\u2215Co0.5Fe0.5 magnetic tunnel junctions with exchange biasing", "type" : "article-journal", "volume" : "90" }, "uris" : [ "http://www.mendeley.com/documents/?uuid=a0e714d8-b101-47d5-9fe0-3f88056a44ef" ] } ], "mendeley" : { "formattedCitation" : "&lt;sup&gt;8\u201310&lt;/sup&gt;", "plainTextFormattedCitation" : "8\u201310", "previouslyFormattedCitation" : "&lt;sup&gt;8\u201310&lt;/sup&gt;" }, "properties" : { "noteIndex" : 0 }, "schema" : "https://github.com/citation-style-language/schema/raw/master/csl-citation.json" }</w:instrText>
      </w:r>
      <w:r w:rsidR="0079213E" w:rsidRPr="00492D54">
        <w:rPr>
          <w:rFonts w:cs="Times New Roman"/>
          <w:sz w:val="24"/>
          <w:szCs w:val="24"/>
        </w:rPr>
        <w:fldChar w:fldCharType="separate"/>
      </w:r>
      <w:r w:rsidR="0035336C" w:rsidRPr="00492D54">
        <w:rPr>
          <w:rFonts w:cs="Times New Roman"/>
          <w:noProof/>
          <w:sz w:val="24"/>
          <w:szCs w:val="24"/>
          <w:vertAlign w:val="superscript"/>
        </w:rPr>
        <w:t>8–10</w:t>
      </w:r>
      <w:r w:rsidR="0079213E" w:rsidRPr="00492D54">
        <w:rPr>
          <w:rFonts w:cs="Times New Roman"/>
          <w:sz w:val="24"/>
          <w:szCs w:val="24"/>
        </w:rPr>
        <w:fldChar w:fldCharType="end"/>
      </w:r>
      <w:r w:rsidR="0035336C" w:rsidRPr="00492D54">
        <w:rPr>
          <w:rFonts w:eastAsia="Calibri" w:cs="Times New Roman"/>
          <w:sz w:val="24"/>
          <w:szCs w:val="24"/>
          <w:lang w:val="en-GB"/>
        </w:rPr>
        <w:t>.</w:t>
      </w:r>
      <w:r w:rsidR="001855D5" w:rsidRPr="00492D54">
        <w:rPr>
          <w:rFonts w:eastAsia="Calibri" w:cs="Times New Roman"/>
          <w:sz w:val="24"/>
          <w:szCs w:val="24"/>
          <w:lang w:val="en-GB"/>
        </w:rPr>
        <w:t xml:space="preserve"> </w:t>
      </w:r>
      <w:r w:rsidR="0035336C" w:rsidRPr="00492D54">
        <w:rPr>
          <w:rFonts w:eastAsia="Calibri" w:cs="Times New Roman"/>
          <w:sz w:val="24"/>
          <w:szCs w:val="24"/>
          <w:lang w:val="en-GB"/>
        </w:rPr>
        <w:t xml:space="preserve">Additionally, </w:t>
      </w:r>
      <w:r w:rsidR="00D734A4" w:rsidRPr="00492D54">
        <w:rPr>
          <w:rFonts w:eastAsia="Calibri" w:cs="Times New Roman"/>
          <w:sz w:val="24"/>
          <w:szCs w:val="24"/>
          <w:lang w:val="en-GB"/>
        </w:rPr>
        <w:t>the h-H</w:t>
      </w:r>
      <w:r w:rsidRPr="00492D54">
        <w:rPr>
          <w:rFonts w:eastAsia="Calibri" w:cs="Times New Roman"/>
          <w:sz w:val="24"/>
          <w:szCs w:val="24"/>
          <w:lang w:val="en-GB"/>
        </w:rPr>
        <w:t xml:space="preserve"> crystal structure</w:t>
      </w:r>
      <w:r w:rsidR="001C6B88" w:rsidRPr="00492D54">
        <w:rPr>
          <w:rFonts w:eastAsia="Calibri" w:cs="Times New Roman"/>
          <w:sz w:val="24"/>
          <w:szCs w:val="24"/>
          <w:lang w:val="en-GB"/>
        </w:rPr>
        <w:t xml:space="preserve"> (C1</w:t>
      </w:r>
      <w:r w:rsidR="001C6B88" w:rsidRPr="00492D54">
        <w:rPr>
          <w:rFonts w:eastAsia="Calibri" w:cs="Times New Roman"/>
          <w:sz w:val="24"/>
          <w:szCs w:val="24"/>
          <w:vertAlign w:val="subscript"/>
          <w:lang w:val="en-GB"/>
        </w:rPr>
        <w:t>b</w:t>
      </w:r>
      <w:r w:rsidR="001C6B88" w:rsidRPr="00492D54">
        <w:rPr>
          <w:rFonts w:eastAsia="Calibri" w:cs="Times New Roman"/>
          <w:sz w:val="24"/>
          <w:szCs w:val="24"/>
          <w:lang w:val="en-GB"/>
        </w:rPr>
        <w:t>)</w:t>
      </w:r>
      <w:r w:rsidRPr="00492D54">
        <w:rPr>
          <w:rFonts w:eastAsia="Calibri" w:cs="Times New Roman"/>
          <w:sz w:val="24"/>
          <w:szCs w:val="24"/>
          <w:lang w:val="en-GB"/>
        </w:rPr>
        <w:t xml:space="preserve"> and </w:t>
      </w:r>
      <w:r w:rsidR="00D734A4" w:rsidRPr="00492D54">
        <w:rPr>
          <w:rFonts w:eastAsia="Calibri" w:cs="Times New Roman"/>
          <w:sz w:val="24"/>
          <w:szCs w:val="24"/>
          <w:lang w:val="en-GB"/>
        </w:rPr>
        <w:t xml:space="preserve">their </w:t>
      </w:r>
      <w:r w:rsidRPr="00492D54">
        <w:rPr>
          <w:rFonts w:eastAsia="Calibri" w:cs="Times New Roman"/>
          <w:sz w:val="24"/>
          <w:szCs w:val="24"/>
          <w:lang w:val="en-GB"/>
        </w:rPr>
        <w:t xml:space="preserve">lattice parameters are closely related to III-V compound semiconductors, suggesting the possibility of </w:t>
      </w:r>
      <w:r w:rsidR="00E66A8A" w:rsidRPr="00492D54">
        <w:rPr>
          <w:rFonts w:eastAsia="Calibri" w:cs="Times New Roman"/>
          <w:sz w:val="24"/>
          <w:szCs w:val="24"/>
          <w:lang w:val="en-GB"/>
        </w:rPr>
        <w:t>h</w:t>
      </w:r>
      <w:r w:rsidR="00CD6598" w:rsidRPr="00492D54">
        <w:rPr>
          <w:rFonts w:eastAsia="Calibri" w:cs="Times New Roman"/>
          <w:sz w:val="24"/>
          <w:szCs w:val="24"/>
          <w:lang w:val="en-GB"/>
        </w:rPr>
        <w:t>-</w:t>
      </w:r>
      <w:r w:rsidR="00E66A8A" w:rsidRPr="00492D54">
        <w:rPr>
          <w:rFonts w:eastAsia="Calibri" w:cs="Times New Roman"/>
          <w:sz w:val="24"/>
          <w:szCs w:val="24"/>
          <w:lang w:val="en-GB"/>
        </w:rPr>
        <w:t>H</w:t>
      </w:r>
      <w:r w:rsidRPr="00492D54">
        <w:rPr>
          <w:rFonts w:eastAsia="Calibri" w:cs="Times New Roman"/>
          <w:sz w:val="24"/>
          <w:szCs w:val="24"/>
          <w:lang w:val="en-GB"/>
        </w:rPr>
        <w:t>/III-V heterostructures with unique properties.</w:t>
      </w:r>
      <w:r w:rsidR="001855D5" w:rsidRPr="00492D54">
        <w:rPr>
          <w:rFonts w:eastAsia="Calibri" w:cs="Times New Roman"/>
          <w:sz w:val="24"/>
          <w:szCs w:val="24"/>
          <w:lang w:val="en-GB"/>
        </w:rPr>
        <w:t xml:space="preserve"> </w:t>
      </w:r>
    </w:p>
    <w:p w14:paraId="6C8051EB" w14:textId="26C7E2BF" w:rsidR="00A248D0" w:rsidRPr="00492D54" w:rsidRDefault="00A248D0" w:rsidP="002B7E32">
      <w:pPr>
        <w:spacing w:after="0"/>
        <w:ind w:firstLine="720"/>
        <w:rPr>
          <w:rFonts w:eastAsia="Calibri" w:cs="Times New Roman"/>
          <w:sz w:val="24"/>
          <w:szCs w:val="24"/>
          <w:lang w:val="en-GB"/>
        </w:rPr>
      </w:pPr>
      <w:r w:rsidRPr="00492D54">
        <w:rPr>
          <w:rFonts w:eastAsia="Calibri" w:cs="Times New Roman"/>
          <w:sz w:val="24"/>
          <w:szCs w:val="24"/>
          <w:lang w:val="en-GB"/>
        </w:rPr>
        <w:t xml:space="preserve">A number of </w:t>
      </w:r>
      <w:r w:rsidR="00E66A8A" w:rsidRPr="00492D54">
        <w:rPr>
          <w:rFonts w:eastAsia="Calibri" w:cs="Times New Roman"/>
          <w:sz w:val="24"/>
          <w:szCs w:val="24"/>
          <w:lang w:val="en-GB"/>
        </w:rPr>
        <w:t>h</w:t>
      </w:r>
      <w:r w:rsidR="00CD6598" w:rsidRPr="00492D54">
        <w:rPr>
          <w:rFonts w:eastAsia="Calibri" w:cs="Times New Roman"/>
          <w:sz w:val="24"/>
          <w:szCs w:val="24"/>
          <w:lang w:val="en-GB"/>
        </w:rPr>
        <w:t>-</w:t>
      </w:r>
      <w:r w:rsidR="00E66A8A" w:rsidRPr="00492D54">
        <w:rPr>
          <w:rFonts w:eastAsia="Calibri" w:cs="Times New Roman"/>
          <w:sz w:val="24"/>
          <w:szCs w:val="24"/>
          <w:lang w:val="en-GB"/>
        </w:rPr>
        <w:t>H</w:t>
      </w:r>
      <w:r w:rsidRPr="00492D54">
        <w:rPr>
          <w:rFonts w:eastAsia="Calibri" w:cs="Times New Roman"/>
          <w:sz w:val="24"/>
          <w:szCs w:val="24"/>
          <w:lang w:val="en-GB"/>
        </w:rPr>
        <w:t xml:space="preserve"> compounds with 18 valence electrons per </w:t>
      </w:r>
      <w:r w:rsidR="000212CB" w:rsidRPr="00492D54">
        <w:rPr>
          <w:rFonts w:eastAsia="Calibri" w:cs="Times New Roman"/>
          <w:sz w:val="24"/>
          <w:szCs w:val="24"/>
          <w:lang w:val="en-GB"/>
        </w:rPr>
        <w:t>f.u.</w:t>
      </w:r>
      <w:r w:rsidRPr="00492D54">
        <w:rPr>
          <w:rFonts w:eastAsia="Calibri" w:cs="Times New Roman"/>
          <w:sz w:val="24"/>
          <w:szCs w:val="24"/>
          <w:lang w:val="en-GB"/>
        </w:rPr>
        <w:t xml:space="preserve"> have been calculated to exhibit semiconducting properties</w:t>
      </w:r>
      <w:r w:rsidR="0079213E" w:rsidRPr="00492D54">
        <w:rPr>
          <w:rFonts w:eastAsia="Calibri" w:cs="Times New Roman"/>
          <w:sz w:val="24"/>
          <w:szCs w:val="24"/>
          <w:lang w:val="en-GB"/>
        </w:rPr>
        <w:fldChar w:fldCharType="begin" w:fldLock="1"/>
      </w:r>
      <w:r w:rsidR="0035336C" w:rsidRPr="00492D54">
        <w:rPr>
          <w:rFonts w:eastAsia="Calibri" w:cs="Times New Roman"/>
          <w:sz w:val="24"/>
          <w:szCs w:val="24"/>
          <w:lang w:val="en-GB"/>
        </w:rPr>
        <w:instrText>ADDIN CSL_CITATION { "citationItems" : [ { "id" : "ITEM-1", "itemData" : { "DOI" : "10.1016/j.jallcom.2006.08.316", "ISBN" : "09258388", "ISSN" : "09258388", "abstract" : "The electronic structure and chemical bonding in half-Heusler phases have been systematically investigated using first-principles, self-consistent tight-binding linear-muffin-tin-orbital calculations within the atomic-sphere approximation (TB-LMTO-ASA). The density-of-states profiles for the mainstream half-Heusler phases exhibit very similar features originating from the cubic, positional-parameter-free AlLiSi-type structural arrangement and resemblances in composition. The electronic structures of these half-Heusler phases are accordingly very suitable for rigid-band considerations and predictions made on this basis are tested against actually calculated data. The nature of the chemical bonding has been systematically explored for the large transition-metal branch of the half-Heusler family using density-of-states, charge-density, charge-transfer, electron-localization-function, and crystal-orbital-Hamilton-population plots. The study has laid stress on the remarkable consistency in bonding behaviour among the considered intermetallic phases even though the properties range from non-magnetic metals and semiconductors via ferromagnetic metals to half-metallic ferromagnetic metals, brought about by large spread in element combinations and valence-electron content. The typical half-Heusler phase exhibits an appreciable covalent contribution to the bonding independent of the electronic state at the Fermi-level. The empirical rule that the (numerous) half-Heusler phases with valence-electron content of 18 are semiconducting and more stable than those (metallic) with a higher or lower valence-electron content is substantiated. ?? 2006 Elsevier B.V. All rights reserved.", "author" : [ { "dropping-particle" : "", "family" : "Offernes", "given" : "Laila", "non-dropping-particle" : "", "parse-names" : false, "suffix" : "" }, { "dropping-particle" : "", "family" : "Ravindran", "given" : "P.", "non-dropping-particle" : "", "parse-names" : false, "suffix" : "" }, { "dropping-particle" : "", "family" : "Kjekshus", "given" : "A.", "non-dropping-particle" : "", "parse-names" : false, "suffix" : "" } ], "container-title" : "Journal of Alloys and Compounds", "id" : "ITEM-1", "issue" : "1-2", "issued" : { "date-parts" : [ [ "2007" ] ] }, "page" : "37-54", "title" : "Electronic structure and chemical bonding in half-Heusler phases", "type" : "article-journal", "volume" : "439" }, "uris" : [ "http://www.mendeley.com/documents/?uuid=1db31cb9-b4d6-4755-a54e-2a2ad30f6c1a" ] } ], "mendeley" : { "formattedCitation" : "&lt;sup&gt;11&lt;/sup&gt;", "plainTextFormattedCitation" : "11", "previouslyFormattedCitation" : "&lt;sup&gt;11&lt;/sup&gt;"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35336C" w:rsidRPr="00492D54">
        <w:rPr>
          <w:rFonts w:eastAsia="Calibri" w:cs="Times New Roman"/>
          <w:noProof/>
          <w:sz w:val="24"/>
          <w:szCs w:val="24"/>
          <w:vertAlign w:val="superscript"/>
          <w:lang w:val="en-GB"/>
        </w:rPr>
        <w:t>11</w:t>
      </w:r>
      <w:r w:rsidR="0079213E" w:rsidRPr="00492D54">
        <w:rPr>
          <w:rFonts w:eastAsia="Calibri" w:cs="Times New Roman"/>
          <w:sz w:val="24"/>
          <w:szCs w:val="24"/>
          <w:lang w:val="en-GB"/>
        </w:rPr>
        <w:fldChar w:fldCharType="end"/>
      </w:r>
      <w:r w:rsidR="003A42B2" w:rsidRPr="00492D54">
        <w:rPr>
          <w:rFonts w:eastAsia="Calibri" w:cs="Times New Roman"/>
          <w:sz w:val="24"/>
          <w:szCs w:val="24"/>
          <w:lang w:val="en-GB"/>
        </w:rPr>
        <w:t>.</w:t>
      </w:r>
      <w:r w:rsidR="001855D5" w:rsidRPr="00492D54">
        <w:rPr>
          <w:rFonts w:eastAsia="Calibri" w:cs="Times New Roman"/>
          <w:sz w:val="24"/>
          <w:szCs w:val="24"/>
          <w:lang w:val="en-GB"/>
        </w:rPr>
        <w:t xml:space="preserve"> </w:t>
      </w:r>
      <w:r w:rsidRPr="00492D54">
        <w:rPr>
          <w:rFonts w:eastAsia="Calibri" w:cs="Times New Roman"/>
          <w:sz w:val="24"/>
          <w:szCs w:val="24"/>
          <w:lang w:val="en-GB"/>
        </w:rPr>
        <w:t xml:space="preserve">In particular, CoTiSb has </w:t>
      </w:r>
      <w:r w:rsidR="00024FA8" w:rsidRPr="00492D54">
        <w:rPr>
          <w:rFonts w:eastAsia="Calibri" w:cs="Times New Roman"/>
          <w:sz w:val="24"/>
          <w:szCs w:val="24"/>
          <w:lang w:val="en-GB"/>
        </w:rPr>
        <w:t>previously</w:t>
      </w:r>
      <w:r w:rsidRPr="00492D54">
        <w:rPr>
          <w:rFonts w:eastAsia="Calibri" w:cs="Times New Roman"/>
          <w:sz w:val="24"/>
          <w:szCs w:val="24"/>
          <w:lang w:val="en-GB"/>
        </w:rPr>
        <w:t xml:space="preserve"> </w:t>
      </w:r>
      <w:r w:rsidR="00F33793" w:rsidRPr="00492D54">
        <w:rPr>
          <w:rFonts w:eastAsia="Calibri" w:cs="Times New Roman"/>
          <w:sz w:val="24"/>
          <w:szCs w:val="24"/>
          <w:lang w:val="en-GB"/>
        </w:rPr>
        <w:t>been</w:t>
      </w:r>
      <w:r w:rsidRPr="00492D54">
        <w:rPr>
          <w:rFonts w:eastAsia="Calibri" w:cs="Times New Roman"/>
          <w:sz w:val="24"/>
          <w:szCs w:val="24"/>
          <w:lang w:val="en-GB"/>
        </w:rPr>
        <w:t xml:space="preserve"> studied for its thermoelectric properties</w:t>
      </w:r>
      <w:r w:rsidR="0079213E" w:rsidRPr="00492D54">
        <w:rPr>
          <w:rFonts w:eastAsia="Calibri" w:cs="Times New Roman"/>
          <w:sz w:val="24"/>
          <w:szCs w:val="24"/>
          <w:lang w:val="en-GB"/>
        </w:rPr>
        <w:fldChar w:fldCharType="begin" w:fldLock="1"/>
      </w:r>
      <w:r w:rsidR="0035336C" w:rsidRPr="00492D54">
        <w:rPr>
          <w:rFonts w:eastAsia="Calibri" w:cs="Times New Roman"/>
          <w:sz w:val="24"/>
          <w:szCs w:val="24"/>
          <w:lang w:val="en-GB"/>
        </w:rPr>
        <w:instrText>ADDIN CSL_CITATION { "citationItems" : [ { "id" : "ITEM-1", "itemData" : { "DOI" : "10.1088/0022-3727/42/18/185401", "ISSN" : "0022-3727", "author" : [ { "dropping-particle" : "", "family" : "Barth", "given" : "Joachim", "non-dropping-particle" : "", "parse-names" : false, "suffix" : "" }, { "dropping-particle" : "", "family" : "Balke", "given" : "Benjamin", "non-dropping-particle" : "", "parse-names" : false, "suffix" : "" }, { "dropping-particle" : "", "family" : "Fecher", "given" : "Gerhard H", "non-dropping-particle" : "", "parse-names" : false, "suffix" : "" }, { "dropping-particle" : "", "family" : "Stryhanyuk", "given" : "Hryhoriy", "non-dropping-particle" : "", "parse-names" : false, "suffix" : "" }, { "dropping-particle" : "", "family" : "Gloskovskii", "given" : "Andrei", "non-dropping-particle" : "", "parse-names" : false, "suffix" : "" }, { "dropping-particle" : "", "family" : "Naghavi", "given" : "Shahab", "non-dropping-particle" : "", "parse-names" : false, "suffix" : "" }, { "dropping-particle" : "", "family" : "Felser", "given" : "Claudia", "non-dropping-particle" : "", "parse-names" : false, "suffix" : "" } ], "container-title" : "Journal of Physics D: Applied Physics", "id" : "ITEM-1", "issue" : "18", "issued" : { "date-parts" : [ [ "2009", "9", "21" ] ] }, "page" : "185401", "title" : "Thermoelectric properties of CoTiSb based compounds", "type" : "article-journal", "volume" : "42" }, "uris" : [ "http://www.mendeley.com/documents/?uuid=46439ea9-a898-4624-84d4-e85e0d5ec51a" ] } ], "mendeley" : { "formattedCitation" : "&lt;sup&gt;12&lt;/sup&gt;", "plainTextFormattedCitation" : "12", "previouslyFormattedCitation" : "&lt;sup&gt;12&lt;/sup&gt;"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35336C" w:rsidRPr="00492D54">
        <w:rPr>
          <w:rFonts w:eastAsia="Calibri" w:cs="Times New Roman"/>
          <w:noProof/>
          <w:sz w:val="24"/>
          <w:szCs w:val="24"/>
          <w:vertAlign w:val="superscript"/>
          <w:lang w:val="en-GB"/>
        </w:rPr>
        <w:t>12</w:t>
      </w:r>
      <w:r w:rsidR="0079213E" w:rsidRPr="00492D54">
        <w:rPr>
          <w:rFonts w:eastAsia="Calibri" w:cs="Times New Roman"/>
          <w:sz w:val="24"/>
          <w:szCs w:val="24"/>
          <w:lang w:val="en-GB"/>
        </w:rPr>
        <w:fldChar w:fldCharType="end"/>
      </w:r>
      <w:r w:rsidRPr="00492D54">
        <w:rPr>
          <w:rFonts w:eastAsia="Calibri" w:cs="Times New Roman"/>
          <w:sz w:val="24"/>
          <w:szCs w:val="24"/>
          <w:lang w:val="en-GB"/>
        </w:rPr>
        <w:t xml:space="preserve"> and is predicted to be a semiconductor with an indirect bandgap (Г-X) of ~1</w:t>
      </w:r>
      <w:r w:rsidR="007A4C83" w:rsidRPr="00492D54">
        <w:rPr>
          <w:rFonts w:eastAsia="Calibri" w:cs="Times New Roman"/>
          <w:sz w:val="24"/>
          <w:szCs w:val="24"/>
          <w:lang w:val="en-GB"/>
        </w:rPr>
        <w:t> </w:t>
      </w:r>
      <w:r w:rsidRPr="00492D54">
        <w:rPr>
          <w:rFonts w:eastAsia="Calibri" w:cs="Times New Roman"/>
          <w:sz w:val="24"/>
          <w:szCs w:val="24"/>
          <w:lang w:val="en-GB"/>
        </w:rPr>
        <w:t>eV</w:t>
      </w:r>
      <w:r w:rsidR="0079213E" w:rsidRPr="00492D54">
        <w:rPr>
          <w:rFonts w:eastAsia="Calibri" w:cs="Times New Roman"/>
          <w:sz w:val="24"/>
          <w:szCs w:val="24"/>
          <w:lang w:val="en-GB"/>
        </w:rPr>
        <w:fldChar w:fldCharType="begin" w:fldLock="1"/>
      </w:r>
      <w:r w:rsidR="004C79D3" w:rsidRPr="00492D54">
        <w:rPr>
          <w:rFonts w:eastAsia="Calibri" w:cs="Times New Roman"/>
          <w:sz w:val="24"/>
          <w:szCs w:val="24"/>
          <w:lang w:val="en-GB"/>
        </w:rPr>
        <w:instrText>ADDIN CSL_CITATION { "citationItems" : [ { "id" : "ITEM-1", "itemData" : { "DOI" : "10.1103/PhysRevB.86.045116", "ISSN" : "1098-0121", "author" : [ { "dropping-particle" : "", "family" : "Ouardi", "given" : "Siham", "non-dropping-particle" : "", "parse-names" : false, "suffix" : "" }, { "dropping-particle" : "", "family" : "Fecher", "given" : "Gerhard H.", "non-dropping-particle" : "", "parse-names" : false, "suffix" : "" }, { "dropping-particle" : "", "family" : "Felser", "given" : "Claudia", "non-dropping-particle" : "", "parse-names" : false, "suffix" : "" }, { "dropping-particle" : "", "family" : "Schwall", "given" : "Michael", "non-dropping-particle" : "", "parse-names" : false, "suffix" : "" }, { "dropping-particle" : "", "family" : "Naghavi", "given" : "S. Shahab", "non-dropping-particle" : "", "parse-names" : false, "suffix" : "" }, { "dropping-particle" : "", "family" : "Gloskovskii", "given" : "Andrei", "non-dropping-particle" : "", "parse-names" : false, "suffix" : "" }, { "dropping-particle" : "", "family" : "Balke", "given" : "Benjamin", "non-dropping-particle" : "", "parse-names" : false, "suffix" : "" }, { "dropping-particle" : "", "family" : "Hamrle", "given" : "Jaroslav", "non-dropping-particle" : "", "parse-names" : false, "suffix" : "" }, { "dropping-particle" : "", "family" : "Postava", "given" : "Kamil", "non-dropping-particle" : "", "parse-names" : false, "suffix" : "" }, { "dropping-particle" : "", "family" : "Pi\u0161tora", "given" : "Jarom\u00edr", "non-dropping-particle" : "", "parse-names" : false, "suffix" : "" }, { "dropping-particle" : "", "family" : "Ueda", "given" : "Shigenori", "non-dropping-particle" : "", "parse-names" : false, "suffix" : "" }, { "dropping-particle" : "", "family" : "Kobayashi", "given" : "Keisuke", "non-dropping-particle" : "", "parse-names" : false, "suffix" : "" } ], "container-title" : "Physical Review B", "id" : "ITEM-1", "issue" : "4", "issued" : { "date-parts" : [ [ "2012", "7", "16" ] ] }, "page" : "045116", "title" : "Electronic structure and optical, mechanical, and transport properties of the pure, electron-doped, and hole-doped Heusler compound CoTiSb", "type" : "article-journal", "volume" : "86" }, "uris" : [ "http://www.mendeley.com/documents/?uuid=84454f19-6a56-42cd-a733-30ec8e1f0745" ] }, { "id" : "ITEM-2", "itemData" : { "DOI" : "10.1002/adfm.200701369", "ISBN" : "1616-301X", "ISSN" : "1616301X", "abstract" : "A theoretical evaluation of the thermoelectric-related electrical transport properties of 36 half-Heusler (HH) compounds, selected from more than 100 HHs, is carried out in this paper. The electronic structures and electrical transport properties are studied using ab initio calculations and the Boltzmann transport equation under the constant relaxation time approximation for charge carriers. The electronic structure results predict the band gaps of these HH compounds, and show that many HHs are narrow-band-gap semiconductors and, therefore, are potentially good thermoelectric materials. The dependence of Seebeck coefficient, electrical conductivity, and power factor on the Fermi level is investigated. Maximum power factors and the corresponding optimal p- or n-type doping levels, related to the thermoelectric performance of materials, are calculated for all HH compounds investigated, which certainly provide guidance to experimental work. The estimated optimal doping levels and Seebeck coefficients show reasonable agreement with the measured results for some HH systems. A few HHs are recommended to be potentially good thermoelectric materials based on our calculations.", "author" : [ { "dropping-particle" : "", "family" : "Yang", "given" : "Jiong", "non-dropping-particle" : "", "parse-names" : false, "suffix" : "" }, { "dropping-particle" : "", "family" : "Li", "given" : "Huanming", "non-dropping-particle" : "", "parse-names" : false, "suffix" : "" }, { "dropping-particle" : "", "family" : "Wu", "given" : "Ting", "non-dropping-particle" : "", "parse-names" : false, "suffix" : "" }, { "dropping-particle" : "", "family" : "Zhang", "given" : "Wenqing", "non-dropping-particle" : "", "parse-names" : false, "suffix" : "" }, { "dropping-particle" : "", "family" : "Chen", "given" : "Lidong", "non-dropping-particle" : "", "parse-names" : false, "suffix" : "" }, { "dropping-particle" : "", "family" : "Yang", "given" : "Jihui", "non-dropping-particle" : "", "parse-names" : false, "suffix" : "" } ], "container-title" : "Advanced Functional Materials", "id" : "ITEM-2", "issue" : "19", "issued" : { "date-parts" : [ [ "2008" ] ] }, "page" : "2880-2888", "title" : "Evaluation of half-Heusler compounds as thermoelectric materials based on the calculated electrical transport properties", "type" : "article-journal", "volume" : "18" }, "uris" : [ "http://www.mendeley.com/documents/?uuid=5522d862-d3b9-49c0-8d8d-24c8a0d94065" ] } ], "mendeley" : { "formattedCitation" : "&lt;sup&gt;13,14&lt;/sup&gt;", "plainTextFormattedCitation" : "13,14", "previouslyFormattedCitation" : "&lt;sup&gt;13,14&lt;/sup&gt;"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35336C" w:rsidRPr="00492D54">
        <w:rPr>
          <w:rFonts w:eastAsia="Calibri" w:cs="Times New Roman"/>
          <w:noProof/>
          <w:sz w:val="24"/>
          <w:szCs w:val="24"/>
          <w:vertAlign w:val="superscript"/>
          <w:lang w:val="en-GB"/>
        </w:rPr>
        <w:t>13,14</w:t>
      </w:r>
      <w:r w:rsidR="0079213E" w:rsidRPr="00492D54">
        <w:rPr>
          <w:rFonts w:eastAsia="Calibri" w:cs="Times New Roman"/>
          <w:sz w:val="24"/>
          <w:szCs w:val="24"/>
          <w:lang w:val="en-GB"/>
        </w:rPr>
        <w:fldChar w:fldCharType="end"/>
      </w:r>
      <w:r w:rsidRPr="00492D54">
        <w:rPr>
          <w:rFonts w:eastAsia="Calibri" w:cs="Times New Roman"/>
          <w:sz w:val="24"/>
          <w:szCs w:val="24"/>
          <w:lang w:val="en-GB"/>
        </w:rPr>
        <w:t>.</w:t>
      </w:r>
      <w:r w:rsidR="001855D5" w:rsidRPr="00492D54">
        <w:rPr>
          <w:rFonts w:eastAsia="Calibri" w:cs="Times New Roman"/>
          <w:sz w:val="24"/>
          <w:szCs w:val="24"/>
          <w:lang w:val="en-GB"/>
        </w:rPr>
        <w:t xml:space="preserve"> </w:t>
      </w:r>
      <w:r w:rsidR="007A4C83" w:rsidRPr="00492D54">
        <w:rPr>
          <w:rFonts w:eastAsia="Calibri" w:cs="Times New Roman"/>
          <w:sz w:val="24"/>
          <w:szCs w:val="24"/>
          <w:lang w:val="en-GB"/>
        </w:rPr>
        <w:t>Prior</w:t>
      </w:r>
      <w:r w:rsidRPr="00492D54">
        <w:rPr>
          <w:rFonts w:eastAsia="Calibri" w:cs="Times New Roman"/>
          <w:sz w:val="24"/>
          <w:szCs w:val="24"/>
          <w:lang w:val="en-GB"/>
        </w:rPr>
        <w:t xml:space="preserve"> work</w:t>
      </w:r>
      <w:r w:rsidR="007A4C83" w:rsidRPr="00492D54">
        <w:rPr>
          <w:rFonts w:eastAsia="Calibri" w:cs="Times New Roman"/>
          <w:sz w:val="24"/>
          <w:szCs w:val="24"/>
          <w:lang w:val="en-GB"/>
        </w:rPr>
        <w:t xml:space="preserve"> on the MBE growth of CoTiSb films on In</w:t>
      </w:r>
      <w:r w:rsidR="007A4C83" w:rsidRPr="00492D54">
        <w:rPr>
          <w:rFonts w:eastAsia="Calibri" w:cs="Times New Roman"/>
          <w:sz w:val="24"/>
          <w:szCs w:val="24"/>
          <w:vertAlign w:val="subscript"/>
          <w:lang w:val="en-GB"/>
        </w:rPr>
        <w:t>0.52</w:t>
      </w:r>
      <w:r w:rsidR="007A4C83" w:rsidRPr="00492D54">
        <w:rPr>
          <w:rFonts w:eastAsia="Calibri" w:cs="Times New Roman"/>
          <w:sz w:val="24"/>
          <w:szCs w:val="24"/>
          <w:lang w:val="en-GB"/>
        </w:rPr>
        <w:t>Al</w:t>
      </w:r>
      <w:r w:rsidR="007A4C83" w:rsidRPr="00492D54">
        <w:rPr>
          <w:rFonts w:eastAsia="Calibri" w:cs="Times New Roman"/>
          <w:sz w:val="24"/>
          <w:szCs w:val="24"/>
          <w:vertAlign w:val="subscript"/>
          <w:lang w:val="en-GB"/>
        </w:rPr>
        <w:t>0.48</w:t>
      </w:r>
      <w:r w:rsidR="007A4C83" w:rsidRPr="00492D54">
        <w:rPr>
          <w:rFonts w:eastAsia="Calibri" w:cs="Times New Roman"/>
          <w:sz w:val="24"/>
          <w:szCs w:val="24"/>
          <w:lang w:val="en-GB"/>
        </w:rPr>
        <w:t>As buffer layers</w:t>
      </w:r>
      <w:r w:rsidRPr="00492D54">
        <w:rPr>
          <w:rFonts w:eastAsia="Calibri" w:cs="Times New Roman"/>
          <w:sz w:val="24"/>
          <w:szCs w:val="24"/>
          <w:lang w:val="en-GB"/>
        </w:rPr>
        <w:t xml:space="preserve"> obtained </w:t>
      </w:r>
      <w:r w:rsidR="005D7774" w:rsidRPr="00492D54">
        <w:rPr>
          <w:rFonts w:eastAsia="Calibri" w:cs="Times New Roman"/>
          <w:sz w:val="24"/>
          <w:szCs w:val="24"/>
          <w:lang w:val="en-GB"/>
        </w:rPr>
        <w:t xml:space="preserve">relatively </w:t>
      </w:r>
      <w:r w:rsidRPr="00492D54">
        <w:rPr>
          <w:rFonts w:eastAsia="Calibri" w:cs="Times New Roman"/>
          <w:sz w:val="24"/>
          <w:szCs w:val="24"/>
          <w:lang w:val="en-GB"/>
        </w:rPr>
        <w:t>low carrier concentrations</w:t>
      </w:r>
      <w:r w:rsidR="00676751" w:rsidRPr="00492D54">
        <w:rPr>
          <w:rFonts w:eastAsia="Calibri" w:cs="Times New Roman"/>
          <w:sz w:val="24"/>
          <w:szCs w:val="24"/>
          <w:lang w:val="en-GB"/>
        </w:rPr>
        <w:t xml:space="preserve"> (~</w:t>
      </w:r>
      <w:r w:rsidR="00A65478" w:rsidRPr="00492D54">
        <w:rPr>
          <w:rFonts w:eastAsia="Calibri" w:cs="Times New Roman"/>
          <w:sz w:val="24"/>
          <w:szCs w:val="24"/>
          <w:lang w:val="en-GB"/>
        </w:rPr>
        <w:t>5×</w:t>
      </w:r>
      <w:r w:rsidR="00676751" w:rsidRPr="00492D54">
        <w:rPr>
          <w:rFonts w:eastAsia="Calibri" w:cs="Times New Roman"/>
          <w:sz w:val="24"/>
          <w:szCs w:val="24"/>
          <w:lang w:val="en-GB"/>
        </w:rPr>
        <w:t>10</w:t>
      </w:r>
      <w:r w:rsidR="00676751" w:rsidRPr="00492D54">
        <w:rPr>
          <w:rFonts w:eastAsia="Calibri" w:cs="Times New Roman"/>
          <w:sz w:val="24"/>
          <w:szCs w:val="24"/>
          <w:vertAlign w:val="superscript"/>
          <w:lang w:val="en-GB"/>
        </w:rPr>
        <w:t>1</w:t>
      </w:r>
      <w:r w:rsidR="00A65478" w:rsidRPr="00492D54">
        <w:rPr>
          <w:rFonts w:eastAsia="Calibri" w:cs="Times New Roman"/>
          <w:sz w:val="24"/>
          <w:szCs w:val="24"/>
          <w:vertAlign w:val="superscript"/>
          <w:lang w:val="en-GB"/>
        </w:rPr>
        <w:t>7</w:t>
      </w:r>
      <w:r w:rsidR="00C73DD8" w:rsidRPr="00492D54">
        <w:rPr>
          <w:rFonts w:eastAsia="Calibri" w:cs="Times New Roman"/>
          <w:sz w:val="24"/>
          <w:szCs w:val="24"/>
          <w:vertAlign w:val="superscript"/>
          <w:lang w:val="en-GB"/>
        </w:rPr>
        <w:t xml:space="preserve"> </w:t>
      </w:r>
      <w:r w:rsidR="00676751" w:rsidRPr="00492D54">
        <w:rPr>
          <w:rFonts w:eastAsia="Calibri" w:cs="Times New Roman"/>
          <w:sz w:val="24"/>
          <w:szCs w:val="24"/>
          <w:lang w:val="en-GB"/>
        </w:rPr>
        <w:t>cm</w:t>
      </w:r>
      <w:r w:rsidR="00C73DD8" w:rsidRPr="00492D54">
        <w:rPr>
          <w:rFonts w:eastAsia="Calibri" w:cs="Times New Roman"/>
          <w:sz w:val="24"/>
          <w:szCs w:val="24"/>
          <w:vertAlign w:val="superscript"/>
          <w:lang w:val="en-GB"/>
        </w:rPr>
        <w:t>-</w:t>
      </w:r>
      <w:r w:rsidR="00676751" w:rsidRPr="00492D54">
        <w:rPr>
          <w:rFonts w:eastAsia="Calibri" w:cs="Times New Roman"/>
          <w:sz w:val="24"/>
          <w:szCs w:val="24"/>
          <w:vertAlign w:val="superscript"/>
          <w:lang w:val="en-GB"/>
        </w:rPr>
        <w:t>3</w:t>
      </w:r>
      <w:r w:rsidR="00676751" w:rsidRPr="00492D54">
        <w:rPr>
          <w:rFonts w:eastAsia="Calibri" w:cs="Times New Roman"/>
          <w:sz w:val="24"/>
          <w:szCs w:val="24"/>
          <w:lang w:val="en-GB"/>
        </w:rPr>
        <w:t>)</w:t>
      </w:r>
      <w:r w:rsidRPr="00492D54">
        <w:rPr>
          <w:rFonts w:eastAsia="Calibri" w:cs="Times New Roman"/>
          <w:sz w:val="24"/>
          <w:szCs w:val="24"/>
          <w:lang w:val="en-GB"/>
        </w:rPr>
        <w:t xml:space="preserve"> and </w:t>
      </w:r>
      <w:r w:rsidR="00463563" w:rsidRPr="00492D54">
        <w:rPr>
          <w:rFonts w:eastAsia="Calibri" w:cs="Times New Roman"/>
          <w:sz w:val="24"/>
          <w:szCs w:val="24"/>
          <w:lang w:val="en-GB"/>
        </w:rPr>
        <w:t>mobilities</w:t>
      </w:r>
      <w:r w:rsidR="00676751" w:rsidRPr="00492D54">
        <w:rPr>
          <w:rFonts w:eastAsia="Calibri" w:cs="Times New Roman"/>
          <w:sz w:val="24"/>
          <w:szCs w:val="24"/>
          <w:lang w:val="en-GB"/>
        </w:rPr>
        <w:t xml:space="preserve"> (~500 cm</w:t>
      </w:r>
      <w:r w:rsidR="00676751" w:rsidRPr="00492D54">
        <w:rPr>
          <w:rFonts w:eastAsia="Calibri" w:cs="Times New Roman"/>
          <w:sz w:val="24"/>
          <w:szCs w:val="24"/>
          <w:vertAlign w:val="superscript"/>
          <w:lang w:val="en-GB"/>
        </w:rPr>
        <w:t>2</w:t>
      </w:r>
      <w:r w:rsidR="00676751" w:rsidRPr="00492D54">
        <w:rPr>
          <w:rFonts w:eastAsia="Calibri" w:cs="Times New Roman"/>
          <w:sz w:val="24"/>
          <w:szCs w:val="24"/>
          <w:lang w:val="en-GB"/>
        </w:rPr>
        <w:t>/</w:t>
      </w:r>
      <w:r w:rsidR="00B679F7" w:rsidRPr="00492D54">
        <w:rPr>
          <w:rFonts w:eastAsia="Calibri" w:cs="Times New Roman"/>
          <w:sz w:val="24"/>
          <w:szCs w:val="24"/>
          <w:lang w:val="en-GB"/>
        </w:rPr>
        <w:t>V-</w:t>
      </w:r>
      <w:r w:rsidR="00676751" w:rsidRPr="00492D54">
        <w:rPr>
          <w:rFonts w:eastAsia="Calibri" w:cs="Times New Roman"/>
          <w:sz w:val="24"/>
          <w:szCs w:val="24"/>
          <w:lang w:val="en-GB"/>
        </w:rPr>
        <w:t>s) at room temperature</w:t>
      </w:r>
      <w:r w:rsidR="005D7774" w:rsidRPr="00492D54">
        <w:rPr>
          <w:rFonts w:eastAsia="Calibri" w:cs="Times New Roman"/>
          <w:sz w:val="24"/>
          <w:szCs w:val="24"/>
          <w:lang w:val="en-GB"/>
        </w:rPr>
        <w:t xml:space="preserve"> comparable to Si with the same </w:t>
      </w:r>
      <w:r w:rsidR="00D734A4" w:rsidRPr="00492D54">
        <w:rPr>
          <w:rFonts w:eastAsia="Calibri" w:cs="Times New Roman"/>
          <w:sz w:val="24"/>
          <w:szCs w:val="24"/>
          <w:lang w:val="en-GB"/>
        </w:rPr>
        <w:t>carrier</w:t>
      </w:r>
      <w:r w:rsidR="005D7774" w:rsidRPr="00492D54">
        <w:rPr>
          <w:rFonts w:eastAsia="Calibri" w:cs="Times New Roman"/>
          <w:sz w:val="24"/>
          <w:szCs w:val="24"/>
          <w:lang w:val="en-GB"/>
        </w:rPr>
        <w:t xml:space="preserve"> concentrations</w:t>
      </w:r>
      <w:r w:rsidR="0079213E" w:rsidRPr="00492D54">
        <w:rPr>
          <w:rFonts w:eastAsia="Calibri" w:cs="Times New Roman"/>
          <w:sz w:val="24"/>
          <w:szCs w:val="24"/>
          <w:lang w:val="en-GB"/>
        </w:rPr>
        <w:fldChar w:fldCharType="begin" w:fldLock="1"/>
      </w:r>
      <w:r w:rsidR="00CE4DBD" w:rsidRPr="00492D54">
        <w:rPr>
          <w:rFonts w:eastAsia="Calibri" w:cs="Times New Roman"/>
          <w:sz w:val="24"/>
          <w:szCs w:val="24"/>
          <w:lang w:val="en-GB"/>
        </w:rPr>
        <w:instrText>ADDIN CSL_CITATION { "citationItems" : [ { "id" : "ITEM-1", "itemData" : { "DOI" : "10.1063/1.4862191", "ISSN" : "0003-6951", "abstract" : "We demonstrate the integration of the lattice matched single crystal epitaxial Half Heusler compound CoTiSb with In0.52Al0.48As/InP(001) heterostructures using molecular beam epitaxy. CoTiSb belongs to the subset of Half Heusler compounds that is expected to be semiconducting, despite being composed entirely of metallic constituents. The lattice matching and epitaxial alignment of the CoTiSb films were confirmed by reflection high energy electron diffraction and X-ray diffraction. Temperature dependent transport measurements indicate semiconducting-like behavior, with a room temperature Hall mobility of 530 cm2/Vs and background Hall carrier density of 9.0 \u00d7 1017 cm\u22123, which is comparable to n-Si with similar carrier density. Below 100 K, the films show a large negative magnetoresistance, and possible origins of this negative magnetoresistance are discussed.", "author" : [ { "dropping-particle" : "", "family" : "Kawasaki", "given" : "Jason K.", "non-dropping-particle" : "", "parse-names" : false, "suffix" : "" }, { "dropping-particle" : "", "family" : "Johansson", "given" : "Linda I. M.", "non-dropping-particle" : "", "parse-names" : false, "suffix" : "" }, { "dropping-particle" : "", "family" : "Schultz", "given" : "Brian D.", "non-dropping-particle" : "", "parse-names" : false, "suffix" : "" }, { "dropping-particle" : "", "family" : "Palmstr\u00f8m", "given" : "Chris J.", "non-dropping-particle" : "", "parse-names" : false, "suffix" : "" } ], "container-title" : "Applied Physics Letters", "id" : "ITEM-1", "issue" : "2", "issued" : { "date-parts" : [ [ "2014", "1", "13" ] ] }, "page" : "022109", "title" : "Growth and transport properties of epitaxial lattice matched half Heusler CoTiSb/InAlAs/InP(001) heterostructures", "type" : "article-journal", "volume" : "104" }, "uris" : [ "http://www.mendeley.com/documents/?uuid=b6090678-172b-427c-b7e1-c52e3ce68290" ] } ], "mendeley" : { "formattedCitation" : "&lt;sup&gt;15&lt;/sup&gt;", "plainTextFormattedCitation" : "15", "previouslyFormattedCitation" : "&lt;sup&gt;15&lt;/sup&gt;"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35336C" w:rsidRPr="00492D54">
        <w:rPr>
          <w:rFonts w:eastAsia="Calibri" w:cs="Times New Roman"/>
          <w:noProof/>
          <w:sz w:val="24"/>
          <w:szCs w:val="24"/>
          <w:vertAlign w:val="superscript"/>
          <w:lang w:val="en-GB"/>
        </w:rPr>
        <w:t>15</w:t>
      </w:r>
      <w:r w:rsidR="0079213E" w:rsidRPr="00492D54">
        <w:rPr>
          <w:rFonts w:eastAsia="Calibri" w:cs="Times New Roman"/>
          <w:sz w:val="24"/>
          <w:szCs w:val="24"/>
          <w:lang w:val="en-GB"/>
        </w:rPr>
        <w:fldChar w:fldCharType="end"/>
      </w:r>
      <w:r w:rsidRPr="00492D54">
        <w:rPr>
          <w:rFonts w:eastAsia="Calibri" w:cs="Times New Roman"/>
          <w:sz w:val="24"/>
          <w:szCs w:val="24"/>
          <w:lang w:val="en-GB"/>
        </w:rPr>
        <w:t xml:space="preserve">. </w:t>
      </w:r>
      <w:r w:rsidR="00D02771" w:rsidRPr="00492D54">
        <w:rPr>
          <w:rFonts w:eastAsia="Calibri" w:cs="Times New Roman"/>
          <w:sz w:val="24"/>
          <w:szCs w:val="24"/>
          <w:lang w:val="en-GB"/>
        </w:rPr>
        <w:t xml:space="preserve">Additionally, </w:t>
      </w:r>
      <w:r w:rsidRPr="00492D54">
        <w:rPr>
          <w:rFonts w:eastAsia="Calibri" w:cs="Times New Roman"/>
          <w:sz w:val="24"/>
          <w:szCs w:val="24"/>
          <w:lang w:val="en-GB"/>
        </w:rPr>
        <w:t>CoTiSb has a lattice parameter of 5.88</w:t>
      </w:r>
      <w:r w:rsidR="00463563" w:rsidRPr="00492D54">
        <w:rPr>
          <w:rFonts w:eastAsia="Calibri" w:cs="Times New Roman"/>
          <w:sz w:val="24"/>
          <w:szCs w:val="24"/>
          <w:lang w:val="en-GB"/>
        </w:rPr>
        <w:t> </w:t>
      </w:r>
      <w:r w:rsidRPr="00492D54">
        <w:rPr>
          <w:rFonts w:eastAsia="Calibri" w:cs="Times New Roman"/>
          <w:sz w:val="24"/>
          <w:szCs w:val="24"/>
          <w:lang w:val="en-GB"/>
        </w:rPr>
        <w:t>Å</w:t>
      </w:r>
      <w:r w:rsidR="005D7774" w:rsidRPr="00492D54">
        <w:rPr>
          <w:rFonts w:eastAsia="Calibri" w:cs="Times New Roman"/>
          <w:sz w:val="24"/>
          <w:szCs w:val="24"/>
          <w:lang w:val="en-GB"/>
        </w:rPr>
        <w:t>, which is</w:t>
      </w:r>
      <w:r w:rsidRPr="00492D54">
        <w:rPr>
          <w:rFonts w:eastAsia="Calibri" w:cs="Times New Roman"/>
          <w:sz w:val="24"/>
          <w:szCs w:val="24"/>
          <w:lang w:val="en-GB"/>
        </w:rPr>
        <w:t xml:space="preserve"> nearly lattice matched </w:t>
      </w:r>
      <w:r w:rsidR="00205461" w:rsidRPr="00492D54">
        <w:rPr>
          <w:rFonts w:eastAsia="Calibri" w:cs="Times New Roman"/>
          <w:sz w:val="24"/>
          <w:szCs w:val="24"/>
          <w:lang w:val="en-GB"/>
        </w:rPr>
        <w:t>to</w:t>
      </w:r>
      <w:r w:rsidRPr="00492D54">
        <w:rPr>
          <w:rFonts w:eastAsia="Calibri" w:cs="Times New Roman"/>
          <w:sz w:val="24"/>
          <w:szCs w:val="24"/>
          <w:lang w:val="en-GB"/>
        </w:rPr>
        <w:t xml:space="preserve"> InP.</w:t>
      </w:r>
      <w:r w:rsidR="001855D5" w:rsidRPr="00492D54">
        <w:rPr>
          <w:rFonts w:eastAsia="Calibri" w:cs="Times New Roman"/>
          <w:sz w:val="24"/>
          <w:szCs w:val="24"/>
          <w:lang w:val="en-GB"/>
        </w:rPr>
        <w:t xml:space="preserve"> </w:t>
      </w:r>
      <w:r w:rsidR="0035336C" w:rsidRPr="00492D54">
        <w:rPr>
          <w:rFonts w:eastAsia="Calibri" w:cs="Times New Roman"/>
          <w:sz w:val="24"/>
          <w:szCs w:val="24"/>
          <w:lang w:val="en-GB"/>
        </w:rPr>
        <w:t>By substitutionally alloying Fe</w:t>
      </w:r>
      <w:r w:rsidR="001966D6" w:rsidRPr="00492D54">
        <w:rPr>
          <w:rFonts w:eastAsia="Calibri" w:cs="Times New Roman"/>
          <w:sz w:val="24"/>
          <w:szCs w:val="24"/>
          <w:lang w:val="en-GB"/>
        </w:rPr>
        <w:t xml:space="preserve"> </w:t>
      </w:r>
      <w:r w:rsidR="00800C60" w:rsidRPr="00492D54">
        <w:rPr>
          <w:rFonts w:eastAsia="Calibri" w:cs="Times New Roman"/>
          <w:sz w:val="24"/>
          <w:szCs w:val="24"/>
          <w:lang w:val="en-GB"/>
        </w:rPr>
        <w:t>into the</w:t>
      </w:r>
      <w:r w:rsidR="00C762C7" w:rsidRPr="00492D54">
        <w:rPr>
          <w:rFonts w:eastAsia="Calibri" w:cs="Times New Roman"/>
          <w:sz w:val="24"/>
          <w:szCs w:val="24"/>
          <w:lang w:val="en-GB"/>
        </w:rPr>
        <w:t xml:space="preserve"> </w:t>
      </w:r>
      <w:r w:rsidR="00E16E33" w:rsidRPr="00492D54">
        <w:rPr>
          <w:rFonts w:eastAsia="Calibri" w:cs="Times New Roman"/>
          <w:sz w:val="24"/>
          <w:szCs w:val="24"/>
          <w:lang w:val="en-GB"/>
        </w:rPr>
        <w:t xml:space="preserve">Ti </w:t>
      </w:r>
      <w:r w:rsidR="00800C60" w:rsidRPr="00492D54">
        <w:rPr>
          <w:rFonts w:eastAsia="Calibri" w:cs="Times New Roman"/>
          <w:sz w:val="24"/>
          <w:szCs w:val="24"/>
          <w:lang w:val="en-GB"/>
        </w:rPr>
        <w:t xml:space="preserve">site, a net gain of </w:t>
      </w:r>
      <w:r w:rsidR="00FB1CB5" w:rsidRPr="00492D54">
        <w:rPr>
          <w:rFonts w:eastAsia="Calibri" w:cs="Times New Roman"/>
          <w:sz w:val="24"/>
          <w:szCs w:val="24"/>
          <w:lang w:val="en-GB"/>
        </w:rPr>
        <w:t>four valence electrons</w:t>
      </w:r>
      <w:r w:rsidR="00800C60" w:rsidRPr="00492D54">
        <w:rPr>
          <w:rFonts w:eastAsia="Calibri" w:cs="Times New Roman"/>
          <w:sz w:val="24"/>
          <w:szCs w:val="24"/>
          <w:lang w:val="en-GB"/>
        </w:rPr>
        <w:t xml:space="preserve"> </w:t>
      </w:r>
      <w:r w:rsidR="001D242E" w:rsidRPr="00492D54">
        <w:rPr>
          <w:rFonts w:eastAsia="Calibri" w:cs="Times New Roman"/>
          <w:sz w:val="24"/>
          <w:szCs w:val="24"/>
          <w:lang w:val="en-GB"/>
        </w:rPr>
        <w:t xml:space="preserve">per f.u. </w:t>
      </w:r>
      <w:r w:rsidR="00800C60" w:rsidRPr="00492D54">
        <w:rPr>
          <w:rFonts w:eastAsia="Calibri" w:cs="Times New Roman"/>
          <w:sz w:val="24"/>
          <w:szCs w:val="24"/>
          <w:lang w:val="en-GB"/>
        </w:rPr>
        <w:t>is obtained</w:t>
      </w:r>
      <w:r w:rsidR="00FB1CB5" w:rsidRPr="00492D54">
        <w:rPr>
          <w:rFonts w:eastAsia="Calibri" w:cs="Times New Roman"/>
          <w:sz w:val="24"/>
          <w:szCs w:val="24"/>
          <w:lang w:val="en-GB"/>
        </w:rPr>
        <w:t xml:space="preserve">, </w:t>
      </w:r>
      <w:r w:rsidR="00800C60" w:rsidRPr="00492D54">
        <w:rPr>
          <w:rFonts w:eastAsia="Calibri" w:cs="Times New Roman"/>
          <w:sz w:val="24"/>
          <w:szCs w:val="24"/>
          <w:lang w:val="en-GB"/>
        </w:rPr>
        <w:t xml:space="preserve">and </w:t>
      </w:r>
      <w:r w:rsidR="0035336C" w:rsidRPr="00492D54">
        <w:rPr>
          <w:rFonts w:eastAsia="Calibri" w:cs="Times New Roman"/>
          <w:sz w:val="24"/>
          <w:szCs w:val="24"/>
          <w:lang w:val="en-GB"/>
        </w:rPr>
        <w:t>CoTiSb</w:t>
      </w:r>
      <w:r w:rsidR="00800C60" w:rsidRPr="00492D54">
        <w:rPr>
          <w:rFonts w:eastAsia="Calibri" w:cs="Times New Roman"/>
          <w:sz w:val="24"/>
          <w:szCs w:val="24"/>
          <w:lang w:val="en-GB"/>
        </w:rPr>
        <w:t xml:space="preserve"> undergoes </w:t>
      </w:r>
      <w:r w:rsidR="0035336C" w:rsidRPr="00492D54">
        <w:rPr>
          <w:rFonts w:eastAsia="Calibri" w:cs="Times New Roman"/>
          <w:sz w:val="24"/>
          <w:szCs w:val="24"/>
          <w:lang w:val="en-GB"/>
        </w:rPr>
        <w:t>a transition fr</w:t>
      </w:r>
      <w:r w:rsidR="00A23FF8" w:rsidRPr="00492D54">
        <w:rPr>
          <w:rFonts w:eastAsia="Calibri" w:cs="Times New Roman"/>
          <w:sz w:val="24"/>
          <w:szCs w:val="24"/>
          <w:lang w:val="en-GB"/>
        </w:rPr>
        <w:t xml:space="preserve">om </w:t>
      </w:r>
      <w:r w:rsidR="00E16E33" w:rsidRPr="00492D54">
        <w:rPr>
          <w:rFonts w:eastAsia="Calibri" w:cs="Times New Roman"/>
          <w:sz w:val="24"/>
          <w:szCs w:val="24"/>
          <w:lang w:val="en-GB"/>
        </w:rPr>
        <w:t xml:space="preserve">a </w:t>
      </w:r>
      <w:r w:rsidR="00800C60" w:rsidRPr="00492D54">
        <w:rPr>
          <w:rFonts w:eastAsia="Calibri" w:cs="Times New Roman"/>
          <w:sz w:val="24"/>
          <w:szCs w:val="24"/>
          <w:lang w:val="en-GB"/>
        </w:rPr>
        <w:t xml:space="preserve">non-magnetic </w:t>
      </w:r>
      <w:r w:rsidR="00E16E33" w:rsidRPr="00492D54">
        <w:rPr>
          <w:rFonts w:eastAsia="Calibri" w:cs="Times New Roman"/>
          <w:sz w:val="24"/>
          <w:szCs w:val="24"/>
          <w:lang w:val="en-GB"/>
        </w:rPr>
        <w:t xml:space="preserve">semiconductor </w:t>
      </w:r>
      <w:r w:rsidR="00A23FF8" w:rsidRPr="00492D54">
        <w:rPr>
          <w:rFonts w:eastAsia="Calibri" w:cs="Times New Roman"/>
          <w:sz w:val="24"/>
          <w:szCs w:val="24"/>
          <w:lang w:val="en-GB"/>
        </w:rPr>
        <w:t xml:space="preserve">to </w:t>
      </w:r>
      <w:r w:rsidR="00E16E33" w:rsidRPr="00492D54">
        <w:rPr>
          <w:rFonts w:eastAsia="Calibri" w:cs="Times New Roman"/>
          <w:sz w:val="24"/>
          <w:szCs w:val="24"/>
          <w:lang w:val="en-GB"/>
        </w:rPr>
        <w:t>a ferromagnet</w:t>
      </w:r>
      <w:r w:rsidR="0079213E" w:rsidRPr="00492D54">
        <w:rPr>
          <w:rFonts w:eastAsia="Calibri" w:cs="Times New Roman"/>
          <w:sz w:val="24"/>
          <w:szCs w:val="24"/>
          <w:lang w:val="en-GB"/>
        </w:rPr>
        <w:fldChar w:fldCharType="begin" w:fldLock="1"/>
      </w:r>
      <w:r w:rsidR="00CE4DBD" w:rsidRPr="00492D54">
        <w:rPr>
          <w:rFonts w:eastAsia="Calibri" w:cs="Times New Roman"/>
          <w:sz w:val="24"/>
          <w:szCs w:val="24"/>
          <w:lang w:val="en-GB"/>
        </w:rPr>
        <w:instrText>ADDIN CSL_CITATION { "citationItems" : [ { "id" : "ITEM-1", "itemData" : { "DOI" : "10.1103/PhysRevB.77.045209", "ISSN" : "1098-0121", "author" : [ { "dropping-particle" : "", "family" : "Balke", "given" : "Benjamin", "non-dropping-particle" : "", "parse-names" : false, "suffix" : "" }, { "dropping-particle" : "", "family" : "Fecher", "given" : "Gerhard H.", "non-dropping-particle" : "", "parse-names" : false, "suffix" : "" }, { "dropping-particle" : "", "family" : "Gloskovskii", "given" : "Andrei", "non-dropping-particle" : "", "parse-names" : false, "suffix" : "" }, { "dropping-particle" : "", "family" : "Barth", "given" : "Joachim", "non-dropping-particle" : "", "parse-names" : false, "suffix" : "" }, { "dropping-particle" : "", "family" : "Kroth", "given" : "Kristian", "non-dropping-particle" : "", "parse-names" : false, "suffix" : "" }, { "dropping-particle" : "", "family" : "Felser", "given" : "Claudia", "non-dropping-particle" : "", "parse-names" : false, "suffix" : "" }, { "dropping-particle" : "", "family" : "Robert", "given" : "Rosa", "non-dropping-particle" : "", "parse-names" : false, "suffix" : "" }, { "dropping-particle" : "", "family" : "Weidenkaff", "given" : "Anke", "non-dropping-particle" : "", "parse-names" : false, "suffix" : "" } ], "container-title" : "Physical Review B", "id" : "ITEM-1", "issue" : "4", "issued" : { "date-parts" : [ [ "2008" ] ] }, "page" : "045209", "title" : "Doped semiconductors as half-metallic materials: Experiments and first-principles calculations of &lt;math display=\"inline\"&gt; &lt;mrow&gt; &lt;mi mathvariant=\"normal\"&gt;Co&lt;/mi&gt; &lt;msub&gt; &lt;mi mathvariant=\"normal\"&gt;Ti&lt;/mi&gt; &lt;mrow&gt; &lt;mn&gt;1&lt;/mn&gt; &lt;mo&gt;\u2212&lt;/mo&gt; &lt;mi&gt;x&lt;/mi&gt; &lt;/mrow&gt; &lt;/msu", "type" : "article-journal", "volume" : "77" }, "uris" : [ "http://www.mendeley.com/documents/?uuid=0b96fb71-2a8f-459c-a893-04723a2d4c42" ] } ], "mendeley" : { "formattedCitation" : "&lt;sup&gt;16&lt;/sup&gt;", "plainTextFormattedCitation" : "16", "previouslyFormattedCitation" : "&lt;sup&gt;16&lt;/sup&gt;"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35336C" w:rsidRPr="00492D54">
        <w:rPr>
          <w:rFonts w:eastAsia="Calibri" w:cs="Times New Roman"/>
          <w:noProof/>
          <w:sz w:val="24"/>
          <w:szCs w:val="24"/>
          <w:vertAlign w:val="superscript"/>
          <w:lang w:val="en-GB"/>
        </w:rPr>
        <w:t>16</w:t>
      </w:r>
      <w:r w:rsidR="0079213E" w:rsidRPr="00492D54">
        <w:rPr>
          <w:rFonts w:eastAsia="Calibri" w:cs="Times New Roman"/>
          <w:sz w:val="24"/>
          <w:szCs w:val="24"/>
          <w:lang w:val="en-GB"/>
        </w:rPr>
        <w:fldChar w:fldCharType="end"/>
      </w:r>
      <w:r w:rsidR="00FB1CB5" w:rsidRPr="00492D54">
        <w:rPr>
          <w:rFonts w:eastAsia="Calibri" w:cs="Times New Roman"/>
          <w:sz w:val="24"/>
          <w:szCs w:val="24"/>
          <w:lang w:val="en-GB"/>
        </w:rPr>
        <w:t>.</w:t>
      </w:r>
      <w:r w:rsidR="001855D5" w:rsidRPr="00492D54">
        <w:rPr>
          <w:rFonts w:eastAsia="Calibri" w:cs="Times New Roman"/>
          <w:sz w:val="24"/>
          <w:szCs w:val="24"/>
          <w:lang w:val="en-GB"/>
        </w:rPr>
        <w:t xml:space="preserve"> </w:t>
      </w:r>
      <w:r w:rsidR="00BF3E63" w:rsidRPr="00492D54">
        <w:rPr>
          <w:rFonts w:eastAsia="Calibri" w:cs="Times New Roman"/>
          <w:sz w:val="24"/>
          <w:szCs w:val="24"/>
          <w:lang w:val="en-GB"/>
        </w:rPr>
        <w:t>A</w:t>
      </w:r>
      <w:r w:rsidR="00FB1CB5" w:rsidRPr="00492D54">
        <w:rPr>
          <w:rFonts w:eastAsia="Calibri" w:cs="Times New Roman"/>
          <w:sz w:val="24"/>
          <w:szCs w:val="24"/>
          <w:lang w:val="en-GB"/>
        </w:rPr>
        <w:t xml:space="preserve"> dilute magnetic semiconductor with a high Curie temperature was reported for low levels of Fe alloying</w:t>
      </w:r>
      <w:r w:rsidR="007F33B7" w:rsidRPr="00492D54">
        <w:rPr>
          <w:rFonts w:eastAsia="Calibri" w:cs="Times New Roman"/>
          <w:sz w:val="24"/>
          <w:szCs w:val="24"/>
          <w:lang w:val="en-GB"/>
        </w:rPr>
        <w:t xml:space="preserve"> in bulk single crystals</w:t>
      </w:r>
      <w:r w:rsidR="0079213E" w:rsidRPr="00492D54">
        <w:rPr>
          <w:rFonts w:eastAsia="Calibri" w:cs="Times New Roman"/>
          <w:sz w:val="24"/>
          <w:szCs w:val="24"/>
          <w:lang w:val="en-GB"/>
        </w:rPr>
        <w:fldChar w:fldCharType="begin" w:fldLock="1"/>
      </w:r>
      <w:r w:rsidR="007E457F" w:rsidRPr="00492D54">
        <w:rPr>
          <w:rFonts w:eastAsia="Calibri" w:cs="Times New Roman"/>
          <w:sz w:val="24"/>
          <w:szCs w:val="24"/>
          <w:lang w:val="en-GB"/>
        </w:rPr>
        <w:instrText>ADDIN CSL_CITATION { "citationItems" : [ { "id" : "ITEM-1", "itemData" : { "DOI" : "10.1063/1.2388876", "ISBN" : "0003-6951", "ISSN" : "0003-6951", "abstract" : "Diluted magnetic semiconductors with high Curie temperature based on C1b compounds: CoTi1\u2212xFexSb Kristian Kroth &lt;/vsearch/servlet/VerityServlet?KEY=ALL&amp;possible1=Kroth%2C+Kristian&amp;possible1zone=author&amp;maxdisp=25&amp;smode=strresults&amp;aqs=true&gt;, Benjamin Balke &lt;/vsearch/servlet/VerityServlet?KEY=ALL&amp;possible1=Balke%2C+Benjamin&amp;possible1zone=author&amp;maxdisp=25&amp;smode=strresults&amp;aqs=true&gt;, Gerhard H. Fecher &lt;/vsearch/servlet/VerityServlet?KEY=ALL&amp;possible1=Fecher%2C+Gerhard+H.&amp;possible1zone=author&amp;maxdisp=25&amp;smode=strresults&amp;aqs=true&gt;, Vadim Ksenofontov &lt;/vsearch/servlet/VerityServlet?KEY=ALL&amp;possible1=Ksenofontov%2C+Vadim&amp;possible1zone=author&amp;maxdisp=25&amp;smode=strresults&amp;aqs=true&gt;, and Claudia Felser &lt;/vsearch/servlet/VerityServlet?KEY=ALL&amp;possible1=Felser%2C+Claudia&amp;possible1zone=author&amp;maxdisp=25&amp;smode=strresults&amp;aqs=true&gt; Institut f\u00fcr Anorganische und Analytische Chemie, Johannes Gutenberg\u2014Universit\u00e4t, D-55099 Mainz, Germany Hong-Ji Lin &lt;/vsearch/servlet/VerityServlet?KEY=ALL&amp;possible1=Lin%2C+Hong-Ji&amp;possible1zone=author&amp;maxdisp=25&amp;smode=strresults&amp;aqs=true&gt; National Synchrotron Radiation Research Center (NSRRC), Hsinchu 30076, Taiwan (Received 8 June 2006; accepted 13 October 2006; published online 15 November 2006) Diluted magnetic semiconductors were prepared by substituting titanium in the semiconducting compound CoTiSb with iron. The structural, electronic, and magnetic properties of the pure and doped materials were investigated. It was found that substitution of up to 10% Ti by Fe does not affect the crystalline structure. Self-consistent calculations of the electronic structure predict the material to be a half-metallic ferromagnet. The Curie temperature of the Fe substituted alloy is far above room temperature (&gt;700 K), thus making that material a serious candidate for future electronic applications, in particular, for magnetoelectronics and spintronics. \u00a92006 American Institute of Physics doi: &lt;http://scitation.aip.org/jhtml/doi.jsp&gt;10.1063/1.2388876 PACS: 75.50.Pp, 75.50.Dd, 75.30.Kz, 61.66.Fn, 71.20.Nr Additional Information &lt;http://scitation.aip.org/getabs/servlet/GetabsServlet?prog=normal&amp;id=APPLAB000089000020202509000001&amp;idtype=cvips&amp;gifs=Yes&amp;addinfo=yes&gt; Full Text: [ HTML &lt;/journals/doc/APPLAB-ft/vol_89/iss_20/202509_1.html&gt; Sectioned HTML &lt;/journals/doc/APPLAB-ft/vol_89/iss_20/202509_1-div0.html&gt; PDF &lt;/getpdf/servlet/GetPDFServlet?filetype=pdf&amp;id=APPLAB000089000020202509000001&amp;idtype=cvips&amp;prog=normal&gt; (397 kB) ] Order &lt;/getpdf/servlet/GetPDFS\u2026", "author" : [ { "dropping-particle" : "", "family" : "Kroth", "given" : "Kristian", "non-dropping-particle" : "", "parse-names" : false, "suffix" : "" }, { "dropping-particle" : "", "family" : "Balke", "given" : "Benjamin", "non-dropping-particle" : "", "parse-names" : false, "suffix" : "" }, { "dropping-particle" : "", "family" : "Fecher", "given" : "Gerhard H.", "non-dropping-particle" : "", "parse-names" : false, "suffix" : "" }, { "dropping-particle" : "", "family" : "Ksenofontov", "given" : "Vadim", "non-dropping-particle" : "", "parse-names" : false, "suffix" : "" }, { "dropping-particle" : "", "family" : "Felser", "given" : "Claudia", "non-dropping-particle" : "", "parse-names" : false, "suffix" : "" }, { "dropping-particle" : "", "family" : "Lin", "given" : "Hong-Ji", "non-dropping-particle" : "", "parse-names" : false, "suffix" : "" } ], "container-title" : "Applied Physics Letters", "id" : "ITEM-1", "issue" : "20", "issued" : { "date-parts" : [ [ "2006", "11", "13" ] ] }, "page" : "202509", "title" : "Diluted magnetic semiconductors with high Curie temperature based on C1b compounds: CoTi1\u2212xFexSb", "type" : "article-journal", "volume" : "89" }, "uris" : [ "http://www.mendeley.com/documents/?uuid=015e5aa0-1680-47c2-8053-1c2d66a014d2" ] } ], "mendeley" : { "formattedCitation" : "&lt;sup&gt;17&lt;/sup&gt;", "plainTextFormattedCitation" : "17", "previouslyFormattedCitation" : "&lt;sup&gt;17&lt;/sup&gt;" }, "properties" : { "noteIndex" : 0 }, "schema" : "https://github.com/citation-style-language/schema/raw/master/csl-citation.json" }</w:instrText>
      </w:r>
      <w:r w:rsidR="0079213E" w:rsidRPr="00492D54">
        <w:rPr>
          <w:rFonts w:eastAsia="Calibri" w:cs="Times New Roman"/>
          <w:sz w:val="24"/>
          <w:szCs w:val="24"/>
          <w:lang w:val="en-GB"/>
        </w:rPr>
        <w:fldChar w:fldCharType="separate"/>
      </w:r>
      <w:r w:rsidR="00FB1CB5" w:rsidRPr="00492D54">
        <w:rPr>
          <w:rFonts w:eastAsia="Calibri" w:cs="Times New Roman"/>
          <w:noProof/>
          <w:sz w:val="24"/>
          <w:szCs w:val="24"/>
          <w:vertAlign w:val="superscript"/>
          <w:lang w:val="en-GB"/>
        </w:rPr>
        <w:t>17</w:t>
      </w:r>
      <w:r w:rsidR="0079213E" w:rsidRPr="00492D54">
        <w:rPr>
          <w:rFonts w:eastAsia="Calibri" w:cs="Times New Roman"/>
          <w:sz w:val="24"/>
          <w:szCs w:val="24"/>
          <w:lang w:val="en-GB"/>
        </w:rPr>
        <w:fldChar w:fldCharType="end"/>
      </w:r>
      <w:r w:rsidR="00D734A4" w:rsidRPr="00492D54">
        <w:rPr>
          <w:rFonts w:eastAsia="Calibri" w:cs="Times New Roman"/>
          <w:sz w:val="24"/>
          <w:szCs w:val="24"/>
          <w:lang w:val="en-GB"/>
        </w:rPr>
        <w:t>, which could be useful for spintronic applications such as MTJs or spin injection into nonmagnetic materials</w:t>
      </w:r>
      <w:r w:rsidR="00FB1CB5" w:rsidRPr="00492D54">
        <w:rPr>
          <w:rFonts w:eastAsia="Calibri" w:cs="Times New Roman"/>
          <w:sz w:val="24"/>
          <w:szCs w:val="24"/>
          <w:lang w:val="en-GB"/>
        </w:rPr>
        <w:t>.</w:t>
      </w:r>
      <w:r w:rsidR="001855D5" w:rsidRPr="00492D54">
        <w:rPr>
          <w:rFonts w:eastAsia="Calibri" w:cs="Times New Roman"/>
          <w:sz w:val="24"/>
          <w:szCs w:val="24"/>
          <w:lang w:val="en-GB"/>
        </w:rPr>
        <w:t xml:space="preserve"> </w:t>
      </w:r>
      <w:r w:rsidR="00A23FF8" w:rsidRPr="00492D54">
        <w:rPr>
          <w:rFonts w:eastAsia="Calibri" w:cs="Times New Roman"/>
          <w:sz w:val="24"/>
          <w:szCs w:val="24"/>
          <w:lang w:val="en-GB"/>
        </w:rPr>
        <w:t>However</w:t>
      </w:r>
      <w:r w:rsidR="00676751" w:rsidRPr="00492D54">
        <w:rPr>
          <w:rFonts w:eastAsia="Calibri" w:cs="Times New Roman"/>
          <w:sz w:val="24"/>
          <w:szCs w:val="24"/>
          <w:lang w:val="en-GB"/>
        </w:rPr>
        <w:t xml:space="preserve">, for </w:t>
      </w:r>
      <w:r w:rsidR="00D734A4" w:rsidRPr="00492D54">
        <w:rPr>
          <w:rFonts w:eastAsia="Calibri" w:cs="Times New Roman"/>
          <w:sz w:val="24"/>
          <w:szCs w:val="24"/>
          <w:lang w:val="en-GB"/>
        </w:rPr>
        <w:t xml:space="preserve">many </w:t>
      </w:r>
      <w:r w:rsidR="00676751" w:rsidRPr="00492D54">
        <w:rPr>
          <w:rFonts w:eastAsia="Calibri" w:cs="Times New Roman"/>
          <w:sz w:val="24"/>
          <w:szCs w:val="24"/>
          <w:lang w:val="en-GB"/>
        </w:rPr>
        <w:t>device applications</w:t>
      </w:r>
      <w:r w:rsidR="00A23FF8" w:rsidRPr="00492D54">
        <w:rPr>
          <w:rFonts w:eastAsia="Calibri" w:cs="Times New Roman"/>
          <w:sz w:val="24"/>
          <w:szCs w:val="24"/>
          <w:lang w:val="en-GB"/>
        </w:rPr>
        <w:t xml:space="preserve"> thin films are</w:t>
      </w:r>
      <w:r w:rsidR="00024FA8" w:rsidRPr="00492D54">
        <w:rPr>
          <w:rFonts w:eastAsia="Calibri" w:cs="Times New Roman"/>
          <w:sz w:val="24"/>
          <w:szCs w:val="24"/>
          <w:lang w:val="en-GB"/>
        </w:rPr>
        <w:t xml:space="preserve"> a</w:t>
      </w:r>
      <w:r w:rsidR="00A23FF8" w:rsidRPr="00492D54">
        <w:rPr>
          <w:rFonts w:eastAsia="Calibri" w:cs="Times New Roman"/>
          <w:sz w:val="24"/>
          <w:szCs w:val="24"/>
          <w:lang w:val="en-GB"/>
        </w:rPr>
        <w:t xml:space="preserve"> </w:t>
      </w:r>
      <w:r w:rsidR="00676751" w:rsidRPr="00492D54">
        <w:rPr>
          <w:rFonts w:eastAsia="Calibri" w:cs="Times New Roman"/>
          <w:sz w:val="24"/>
          <w:szCs w:val="24"/>
          <w:lang w:val="en-GB"/>
        </w:rPr>
        <w:t>necessary</w:t>
      </w:r>
      <w:r w:rsidR="00024FA8" w:rsidRPr="00492D54">
        <w:rPr>
          <w:rFonts w:eastAsia="Calibri" w:cs="Times New Roman"/>
          <w:sz w:val="24"/>
          <w:szCs w:val="24"/>
          <w:lang w:val="en-GB"/>
        </w:rPr>
        <w:t xml:space="preserve"> requirement</w:t>
      </w:r>
      <w:r w:rsidR="00676751" w:rsidRPr="00492D54">
        <w:rPr>
          <w:rFonts w:eastAsia="Calibri" w:cs="Times New Roman"/>
          <w:sz w:val="24"/>
          <w:szCs w:val="24"/>
          <w:lang w:val="en-GB"/>
        </w:rPr>
        <w:t>.</w:t>
      </w:r>
      <w:r w:rsidR="001855D5" w:rsidRPr="00492D54">
        <w:rPr>
          <w:rFonts w:eastAsia="Calibri" w:cs="Times New Roman"/>
          <w:sz w:val="24"/>
          <w:szCs w:val="24"/>
          <w:lang w:val="en-GB"/>
        </w:rPr>
        <w:t xml:space="preserve"> </w:t>
      </w:r>
      <w:r w:rsidR="00676751" w:rsidRPr="00492D54">
        <w:rPr>
          <w:rFonts w:eastAsia="Calibri" w:cs="Times New Roman"/>
          <w:sz w:val="24"/>
          <w:szCs w:val="24"/>
          <w:lang w:val="en-GB"/>
        </w:rPr>
        <w:t xml:space="preserve">Previous work by Sun </w:t>
      </w:r>
      <w:r w:rsidR="00676751" w:rsidRPr="00492D54">
        <w:rPr>
          <w:rFonts w:eastAsia="Calibri" w:cs="Times New Roman"/>
          <w:i/>
          <w:sz w:val="24"/>
          <w:szCs w:val="24"/>
          <w:lang w:val="en-GB"/>
        </w:rPr>
        <w:t>et al.</w:t>
      </w:r>
      <w:r w:rsidR="0079213E" w:rsidRPr="00492D54">
        <w:rPr>
          <w:rFonts w:eastAsia="Calibri" w:cs="Times New Roman"/>
          <w:i/>
          <w:sz w:val="24"/>
          <w:szCs w:val="24"/>
          <w:lang w:val="en-GB"/>
        </w:rPr>
        <w:fldChar w:fldCharType="begin" w:fldLock="1"/>
      </w:r>
      <w:r w:rsidR="00754678" w:rsidRPr="00492D54">
        <w:rPr>
          <w:rFonts w:eastAsia="Calibri" w:cs="Times New Roman"/>
          <w:i/>
          <w:sz w:val="24"/>
          <w:szCs w:val="24"/>
          <w:lang w:val="en-GB"/>
        </w:rPr>
        <w:instrText>ADDIN CSL_CITATION { "citationItems" : [ { "id" : "ITEM-1", "itemData" : { "DOI" : "10.1063/1.4935145", "ISSN" : "0021-8979", "author" : [ { "dropping-particle" : "", "family" : "Sun", "given" : "N. Y.", "non-dropping-particle" : "", "parse-names" : false, "suffix" : "" }, { "dropping-particle" : "", "family" : "Zhang", "given" : "Y. Q.", "non-dropping-particle" : "", "parse-names" : false, "suffix" : "" }, { "dropping-particle" : "", "family" : "Che", "given" : "W. R.", "non-dropping-particle" : "", "parse-names" : false, "suffix" : "" }, { "dropping-particle" : "", "family" : "Qin", "given" : "J.", "non-dropping-particle" : "", "parse-names" : false, "suffix" : "" }, { "dropping-particle" : "", "family" : "Shan", "given" : "R.", "non-dropping-particle" : "", "parse-names" : false, "suffix" : "" } ], "container-title" : "Journal of Applied Physics", "id" : "ITEM-1", "issue" : "17", "issued" : { "date-parts" : [ [ "2015", "11", "7" ] ] }, "page" : "173905", "title" : "Structural, magnetic, and transport properties of Fe-doped CoTiSb epitaxial thin films", "type" : "article-journal", "volume" : "118" }, "uris" : [ "http://www.mendeley.com/documents/?uuid=6b5e2aef-0e45-4080-90c0-786a09e5387e" ] } ], "mendeley" : { "formattedCitation" : "&lt;sup&gt;18&lt;/sup&gt;", "plainTextFormattedCitation" : "18", "previouslyFormattedCitation" : "&lt;sup&gt;18&lt;/sup&gt;" }, "properties" : { "noteIndex" : 0 }, "schema" : "https://github.com/citation-style-language/schema/raw/master/csl-citation.json" }</w:instrText>
      </w:r>
      <w:r w:rsidR="0079213E" w:rsidRPr="00492D54">
        <w:rPr>
          <w:rFonts w:eastAsia="Calibri" w:cs="Times New Roman"/>
          <w:i/>
          <w:sz w:val="24"/>
          <w:szCs w:val="24"/>
          <w:lang w:val="en-GB"/>
        </w:rPr>
        <w:fldChar w:fldCharType="separate"/>
      </w:r>
      <w:r w:rsidR="00676751" w:rsidRPr="00492D54">
        <w:rPr>
          <w:rFonts w:eastAsia="Calibri" w:cs="Times New Roman"/>
          <w:noProof/>
          <w:sz w:val="24"/>
          <w:szCs w:val="24"/>
          <w:vertAlign w:val="superscript"/>
          <w:lang w:val="en-GB"/>
        </w:rPr>
        <w:t>18</w:t>
      </w:r>
      <w:r w:rsidR="0079213E" w:rsidRPr="00492D54">
        <w:rPr>
          <w:rFonts w:eastAsia="Calibri" w:cs="Times New Roman"/>
          <w:i/>
          <w:sz w:val="24"/>
          <w:szCs w:val="24"/>
          <w:lang w:val="en-GB"/>
        </w:rPr>
        <w:fldChar w:fldCharType="end"/>
      </w:r>
      <w:r w:rsidR="00676751" w:rsidRPr="00492D54">
        <w:rPr>
          <w:rFonts w:eastAsia="Calibri" w:cs="Times New Roman"/>
          <w:sz w:val="24"/>
          <w:szCs w:val="24"/>
          <w:lang w:val="en-GB"/>
        </w:rPr>
        <w:t xml:space="preserve"> reported the growth and properties of </w:t>
      </w:r>
      <w:r w:rsidR="00C94BD3" w:rsidRPr="00492D54">
        <w:rPr>
          <w:rFonts w:eastAsia="Calibri" w:cs="Times New Roman"/>
          <w:sz w:val="24"/>
          <w:szCs w:val="24"/>
          <w:lang w:val="en-GB"/>
        </w:rPr>
        <w:t>Fe alloyed CoTiSb</w:t>
      </w:r>
      <w:r w:rsidR="00676751" w:rsidRPr="00492D54">
        <w:rPr>
          <w:rFonts w:eastAsia="Calibri" w:cs="Times New Roman"/>
          <w:sz w:val="24"/>
          <w:szCs w:val="24"/>
          <w:lang w:val="en-GB"/>
        </w:rPr>
        <w:t xml:space="preserve"> epitaxial thin films prepared by </w:t>
      </w:r>
      <w:r w:rsidR="00F91FA9" w:rsidRPr="00492D54">
        <w:rPr>
          <w:rFonts w:eastAsia="Calibri" w:cs="Times New Roman"/>
          <w:sz w:val="24"/>
          <w:szCs w:val="24"/>
          <w:lang w:val="en-GB"/>
        </w:rPr>
        <w:t xml:space="preserve">the </w:t>
      </w:r>
      <w:r w:rsidR="00676751" w:rsidRPr="00492D54">
        <w:rPr>
          <w:rFonts w:eastAsia="Calibri" w:cs="Times New Roman"/>
          <w:sz w:val="24"/>
          <w:szCs w:val="24"/>
          <w:lang w:val="en-GB"/>
        </w:rPr>
        <w:t>magnetron sputtering method. For the intrinsic CoTiSb thin films</w:t>
      </w:r>
      <w:r w:rsidR="00C731D5" w:rsidRPr="00492D54">
        <w:rPr>
          <w:rFonts w:eastAsia="Calibri" w:cs="Times New Roman"/>
          <w:sz w:val="24"/>
          <w:szCs w:val="24"/>
          <w:lang w:val="en-GB"/>
        </w:rPr>
        <w:t>,</w:t>
      </w:r>
      <w:r w:rsidR="00676751" w:rsidRPr="00492D54">
        <w:rPr>
          <w:rFonts w:eastAsia="Calibri" w:cs="Times New Roman"/>
          <w:sz w:val="24"/>
          <w:szCs w:val="24"/>
          <w:lang w:val="en-GB"/>
        </w:rPr>
        <w:t xml:space="preserve"> carrier concentrations of ~10</w:t>
      </w:r>
      <w:r w:rsidR="00676751" w:rsidRPr="00492D54">
        <w:rPr>
          <w:rFonts w:eastAsia="Calibri" w:cs="Times New Roman"/>
          <w:sz w:val="24"/>
          <w:szCs w:val="24"/>
          <w:vertAlign w:val="superscript"/>
          <w:lang w:val="en-GB"/>
        </w:rPr>
        <w:t>21</w:t>
      </w:r>
      <w:r w:rsidR="00C73DD8" w:rsidRPr="00492D54">
        <w:rPr>
          <w:rFonts w:eastAsia="Calibri" w:cs="Times New Roman"/>
          <w:sz w:val="24"/>
          <w:szCs w:val="24"/>
          <w:lang w:val="en-GB"/>
        </w:rPr>
        <w:t xml:space="preserve"> </w:t>
      </w:r>
      <w:r w:rsidR="00676751" w:rsidRPr="00492D54">
        <w:rPr>
          <w:rFonts w:eastAsia="Calibri" w:cs="Times New Roman"/>
          <w:sz w:val="24"/>
          <w:szCs w:val="24"/>
          <w:lang w:val="en-GB"/>
        </w:rPr>
        <w:t>cm</w:t>
      </w:r>
      <w:r w:rsidR="00C73DD8" w:rsidRPr="00492D54">
        <w:rPr>
          <w:rFonts w:eastAsia="Calibri" w:cs="Times New Roman"/>
          <w:sz w:val="24"/>
          <w:szCs w:val="24"/>
          <w:vertAlign w:val="superscript"/>
          <w:lang w:val="en-GB"/>
        </w:rPr>
        <w:t>-3</w:t>
      </w:r>
      <w:r w:rsidR="00676751" w:rsidRPr="00492D54">
        <w:rPr>
          <w:rFonts w:eastAsia="Calibri" w:cs="Times New Roman"/>
          <w:sz w:val="24"/>
          <w:szCs w:val="24"/>
          <w:lang w:val="en-GB"/>
        </w:rPr>
        <w:t xml:space="preserve"> and mobilities of ~2 cm</w:t>
      </w:r>
      <w:r w:rsidR="00676751" w:rsidRPr="00492D54">
        <w:rPr>
          <w:rFonts w:eastAsia="Calibri" w:cs="Times New Roman"/>
          <w:sz w:val="24"/>
          <w:szCs w:val="24"/>
          <w:vertAlign w:val="superscript"/>
          <w:lang w:val="en-GB"/>
        </w:rPr>
        <w:t>2</w:t>
      </w:r>
      <w:r w:rsidR="009E6F82" w:rsidRPr="00492D54">
        <w:rPr>
          <w:rFonts w:eastAsia="Calibri" w:cs="Times New Roman"/>
          <w:sz w:val="24"/>
          <w:szCs w:val="24"/>
          <w:lang w:val="en-GB"/>
        </w:rPr>
        <w:t>/V</w:t>
      </w:r>
      <w:r w:rsidR="009E6F82" w:rsidRPr="00492D54">
        <w:rPr>
          <w:rFonts w:eastAsia="Calibri" w:cs="Times New Roman"/>
          <w:sz w:val="24"/>
          <w:szCs w:val="24"/>
          <w:lang w:val="en-GB"/>
        </w:rPr>
        <w:noBreakHyphen/>
      </w:r>
      <w:r w:rsidR="00676751" w:rsidRPr="00492D54">
        <w:rPr>
          <w:rFonts w:eastAsia="Calibri" w:cs="Times New Roman"/>
          <w:sz w:val="24"/>
          <w:szCs w:val="24"/>
          <w:lang w:val="en-GB"/>
        </w:rPr>
        <w:t xml:space="preserve">s at room temperature </w:t>
      </w:r>
      <w:r w:rsidR="009E6F82" w:rsidRPr="00492D54">
        <w:rPr>
          <w:rFonts w:eastAsia="Calibri" w:cs="Times New Roman"/>
          <w:sz w:val="24"/>
          <w:szCs w:val="24"/>
          <w:lang w:val="en-GB"/>
        </w:rPr>
        <w:t>were reported</w:t>
      </w:r>
      <w:r w:rsidR="00F91FA9" w:rsidRPr="00492D54">
        <w:rPr>
          <w:rFonts w:eastAsia="Calibri" w:cs="Times New Roman"/>
          <w:sz w:val="24"/>
          <w:szCs w:val="24"/>
          <w:lang w:val="en-GB"/>
        </w:rPr>
        <w:t>,</w:t>
      </w:r>
      <w:r w:rsidR="009E6F82" w:rsidRPr="00492D54">
        <w:rPr>
          <w:rFonts w:eastAsia="Calibri" w:cs="Times New Roman"/>
          <w:sz w:val="24"/>
          <w:szCs w:val="24"/>
          <w:lang w:val="en-GB"/>
        </w:rPr>
        <w:t xml:space="preserve"> </w:t>
      </w:r>
      <w:r w:rsidR="00676751" w:rsidRPr="00492D54">
        <w:rPr>
          <w:rFonts w:eastAsia="Calibri" w:cs="Times New Roman"/>
          <w:sz w:val="24"/>
          <w:szCs w:val="24"/>
          <w:lang w:val="en-GB"/>
        </w:rPr>
        <w:t>which was attributed to Ti-deficiency.</w:t>
      </w:r>
      <w:r w:rsidR="001855D5" w:rsidRPr="00492D54">
        <w:rPr>
          <w:rFonts w:eastAsia="Calibri" w:cs="Times New Roman"/>
          <w:sz w:val="24"/>
          <w:szCs w:val="24"/>
          <w:lang w:val="en-GB"/>
        </w:rPr>
        <w:t xml:space="preserve"> </w:t>
      </w:r>
      <w:r w:rsidR="00C94BD3" w:rsidRPr="00492D54">
        <w:rPr>
          <w:rFonts w:eastAsia="Calibri" w:cs="Times New Roman"/>
          <w:sz w:val="24"/>
          <w:szCs w:val="24"/>
          <w:lang w:val="en-GB"/>
        </w:rPr>
        <w:t>In addition, because the Fe was introduced by adding Fe flakes to the CoTiSb target, the composition and stoichiometry of the film could not be closely controlled.</w:t>
      </w:r>
      <w:r w:rsidR="001855D5" w:rsidRPr="00492D54">
        <w:rPr>
          <w:rFonts w:eastAsia="Calibri" w:cs="Times New Roman"/>
          <w:sz w:val="24"/>
          <w:szCs w:val="24"/>
          <w:lang w:val="en-GB"/>
        </w:rPr>
        <w:t xml:space="preserve"> </w:t>
      </w:r>
      <w:r w:rsidR="000B764C" w:rsidRPr="00492D54">
        <w:rPr>
          <w:rFonts w:eastAsia="Calibri" w:cs="Times New Roman"/>
          <w:sz w:val="24"/>
          <w:szCs w:val="24"/>
          <w:lang w:val="en-GB"/>
        </w:rPr>
        <w:t>In the present</w:t>
      </w:r>
      <w:r w:rsidR="00B15497" w:rsidRPr="00492D54">
        <w:rPr>
          <w:rFonts w:eastAsia="Calibri" w:cs="Times New Roman"/>
          <w:sz w:val="24"/>
          <w:szCs w:val="24"/>
          <w:lang w:val="en-GB"/>
        </w:rPr>
        <w:t xml:space="preserve"> study, epitaxial thin films of Fe allo</w:t>
      </w:r>
      <w:r w:rsidR="009B717F" w:rsidRPr="00492D54">
        <w:rPr>
          <w:rFonts w:eastAsia="Calibri" w:cs="Times New Roman"/>
          <w:sz w:val="24"/>
          <w:szCs w:val="24"/>
          <w:lang w:val="en-GB"/>
        </w:rPr>
        <w:t>yed CoTiSb are grown by m</w:t>
      </w:r>
      <w:r w:rsidR="00C731D5" w:rsidRPr="00492D54">
        <w:rPr>
          <w:rFonts w:eastAsia="Calibri" w:cs="Times New Roman"/>
          <w:sz w:val="24"/>
          <w:szCs w:val="24"/>
          <w:lang w:val="en-GB"/>
        </w:rPr>
        <w:t xml:space="preserve">olecular </w:t>
      </w:r>
      <w:r w:rsidR="009B717F" w:rsidRPr="00492D54">
        <w:rPr>
          <w:rFonts w:eastAsia="Calibri" w:cs="Times New Roman"/>
          <w:sz w:val="24"/>
          <w:szCs w:val="24"/>
          <w:lang w:val="en-GB"/>
        </w:rPr>
        <w:t>b</w:t>
      </w:r>
      <w:r w:rsidR="00C731D5" w:rsidRPr="00492D54">
        <w:rPr>
          <w:rFonts w:eastAsia="Calibri" w:cs="Times New Roman"/>
          <w:sz w:val="24"/>
          <w:szCs w:val="24"/>
          <w:lang w:val="en-GB"/>
        </w:rPr>
        <w:t xml:space="preserve">eam </w:t>
      </w:r>
      <w:r w:rsidR="009B717F" w:rsidRPr="00492D54">
        <w:rPr>
          <w:rFonts w:eastAsia="Calibri" w:cs="Times New Roman"/>
          <w:sz w:val="24"/>
          <w:szCs w:val="24"/>
          <w:lang w:val="en-GB"/>
        </w:rPr>
        <w:t>epitaxy (M</w:t>
      </w:r>
      <w:r w:rsidR="00C731D5" w:rsidRPr="00492D54">
        <w:rPr>
          <w:rFonts w:eastAsia="Calibri" w:cs="Times New Roman"/>
          <w:sz w:val="24"/>
          <w:szCs w:val="24"/>
          <w:lang w:val="en-GB"/>
        </w:rPr>
        <w:t>B</w:t>
      </w:r>
      <w:r w:rsidR="009B717F" w:rsidRPr="00492D54">
        <w:rPr>
          <w:rFonts w:eastAsia="Calibri" w:cs="Times New Roman"/>
          <w:sz w:val="24"/>
          <w:szCs w:val="24"/>
          <w:lang w:val="en-GB"/>
        </w:rPr>
        <w:t>E</w:t>
      </w:r>
      <w:r w:rsidR="00C731D5" w:rsidRPr="00492D54">
        <w:rPr>
          <w:rFonts w:eastAsia="Calibri" w:cs="Times New Roman"/>
          <w:sz w:val="24"/>
          <w:szCs w:val="24"/>
          <w:lang w:val="en-GB"/>
        </w:rPr>
        <w:t>)</w:t>
      </w:r>
      <w:r w:rsidR="00B15497" w:rsidRPr="00492D54">
        <w:rPr>
          <w:rFonts w:eastAsia="Calibri" w:cs="Times New Roman"/>
          <w:sz w:val="24"/>
          <w:szCs w:val="24"/>
          <w:lang w:val="en-GB"/>
        </w:rPr>
        <w:t>, which allows for the precise control of stoichiometry</w:t>
      </w:r>
      <w:r w:rsidR="00AA02B5" w:rsidRPr="00492D54">
        <w:rPr>
          <w:rFonts w:eastAsia="Calibri" w:cs="Times New Roman"/>
          <w:sz w:val="24"/>
          <w:szCs w:val="24"/>
          <w:lang w:val="en-GB"/>
        </w:rPr>
        <w:t>.</w:t>
      </w:r>
      <w:r w:rsidR="00B15497" w:rsidRPr="00492D54">
        <w:rPr>
          <w:rFonts w:eastAsia="Calibri" w:cs="Times New Roman"/>
          <w:sz w:val="24"/>
          <w:szCs w:val="24"/>
          <w:lang w:val="en-GB"/>
        </w:rPr>
        <w:t xml:space="preserve"> The growth, structural, magnetic, and transport properties of the resulting films and their dependence on Fe content are discussed</w:t>
      </w:r>
      <w:r w:rsidR="00D53F70" w:rsidRPr="00492D54">
        <w:rPr>
          <w:rFonts w:eastAsia="Calibri" w:cs="Times New Roman"/>
          <w:sz w:val="24"/>
          <w:szCs w:val="24"/>
          <w:lang w:val="en-GB"/>
        </w:rPr>
        <w:t xml:space="preserve"> and compared to </w:t>
      </w:r>
      <w:r w:rsidR="0071030C" w:rsidRPr="00492D54">
        <w:rPr>
          <w:rFonts w:eastAsia="Calibri" w:cs="Times New Roman"/>
          <w:sz w:val="24"/>
          <w:szCs w:val="24"/>
          <w:lang w:val="en-GB"/>
        </w:rPr>
        <w:t>our own calculations based on</w:t>
      </w:r>
      <w:r w:rsidR="00D53F70" w:rsidRPr="00492D54">
        <w:rPr>
          <w:rFonts w:eastAsia="Calibri" w:cs="Times New Roman"/>
          <w:sz w:val="24"/>
          <w:szCs w:val="24"/>
          <w:lang w:val="en-GB"/>
        </w:rPr>
        <w:t xml:space="preserve"> density functional theory (DFT)</w:t>
      </w:r>
      <w:r w:rsidR="00B15497" w:rsidRPr="00492D54">
        <w:rPr>
          <w:rFonts w:eastAsia="Calibri" w:cs="Times New Roman"/>
          <w:sz w:val="24"/>
          <w:szCs w:val="24"/>
          <w:lang w:val="en-GB"/>
        </w:rPr>
        <w:t xml:space="preserve">. </w:t>
      </w:r>
    </w:p>
    <w:p w14:paraId="11D3A421" w14:textId="77777777" w:rsidR="00811CB1" w:rsidRPr="00492D54" w:rsidRDefault="00A26074" w:rsidP="009B717F">
      <w:pPr>
        <w:pStyle w:val="ListParagraph"/>
        <w:numPr>
          <w:ilvl w:val="0"/>
          <w:numId w:val="2"/>
        </w:numPr>
        <w:spacing w:before="240" w:after="0"/>
        <w:ind w:left="720"/>
        <w:rPr>
          <w:rFonts w:eastAsia="Calibri" w:cs="Times New Roman"/>
          <w:b/>
          <w:sz w:val="24"/>
          <w:szCs w:val="24"/>
        </w:rPr>
      </w:pPr>
      <w:r w:rsidRPr="00492D54">
        <w:rPr>
          <w:rFonts w:eastAsia="Calibri" w:cs="Times New Roman"/>
          <w:b/>
          <w:sz w:val="24"/>
          <w:szCs w:val="24"/>
        </w:rPr>
        <w:t>Experimental Details</w:t>
      </w:r>
    </w:p>
    <w:p w14:paraId="7F4C2DEC" w14:textId="072BE517" w:rsidR="00F94D3B" w:rsidRPr="00492D54" w:rsidRDefault="00CD6A72" w:rsidP="00F94D3B">
      <w:pPr>
        <w:spacing w:after="0"/>
        <w:ind w:firstLine="720"/>
        <w:contextualSpacing/>
        <w:rPr>
          <w:rFonts w:cs="Times New Roman"/>
          <w:sz w:val="24"/>
          <w:szCs w:val="24"/>
        </w:rPr>
      </w:pPr>
      <w:bookmarkStart w:id="3" w:name="OLE_LINK11"/>
      <w:bookmarkStart w:id="4" w:name="OLE_LINK12"/>
      <w:bookmarkStart w:id="5" w:name="OLE_LINK13"/>
      <w:bookmarkStart w:id="6" w:name="OLE_LINK14"/>
      <w:r w:rsidRPr="00492D54">
        <w:rPr>
          <w:rFonts w:cs="Times New Roman"/>
          <w:sz w:val="24"/>
          <w:szCs w:val="24"/>
        </w:rPr>
        <w:t>CoTi</w:t>
      </w:r>
      <w:r w:rsidRPr="00492D54">
        <w:rPr>
          <w:rFonts w:cs="Times New Roman"/>
          <w:sz w:val="24"/>
          <w:szCs w:val="24"/>
          <w:vertAlign w:val="subscript"/>
        </w:rPr>
        <w:t>1-x</w:t>
      </w:r>
      <w:r w:rsidRPr="00492D54">
        <w:rPr>
          <w:rFonts w:cs="Times New Roman"/>
          <w:sz w:val="24"/>
          <w:szCs w:val="24"/>
        </w:rPr>
        <w:t>Fe</w:t>
      </w:r>
      <w:r w:rsidRPr="00492D54">
        <w:rPr>
          <w:rFonts w:cs="Times New Roman"/>
          <w:sz w:val="24"/>
          <w:szCs w:val="24"/>
          <w:vertAlign w:val="subscript"/>
        </w:rPr>
        <w:t>x</w:t>
      </w:r>
      <w:r w:rsidRPr="00492D54">
        <w:rPr>
          <w:rFonts w:cs="Times New Roman"/>
          <w:sz w:val="24"/>
          <w:szCs w:val="24"/>
        </w:rPr>
        <w:t xml:space="preserve">Sb </w:t>
      </w:r>
      <w:bookmarkEnd w:id="3"/>
      <w:bookmarkEnd w:id="4"/>
      <w:bookmarkEnd w:id="5"/>
      <w:bookmarkEnd w:id="6"/>
      <w:r w:rsidRPr="00492D54">
        <w:rPr>
          <w:rFonts w:cs="Times New Roman"/>
          <w:sz w:val="24"/>
          <w:szCs w:val="24"/>
        </w:rPr>
        <w:t xml:space="preserve">samples were grown in a VG V80 MBE system on </w:t>
      </w:r>
      <w:r w:rsidR="00690544" w:rsidRPr="00492D54">
        <w:rPr>
          <w:rFonts w:cs="Times New Roman"/>
          <w:sz w:val="24"/>
          <w:szCs w:val="24"/>
        </w:rPr>
        <w:t xml:space="preserve">nearly </w:t>
      </w:r>
      <w:r w:rsidRPr="00492D54">
        <w:rPr>
          <w:rFonts w:cs="Times New Roman"/>
          <w:sz w:val="24"/>
          <w:szCs w:val="24"/>
        </w:rPr>
        <w:t xml:space="preserve">lattice-matched </w:t>
      </w:r>
      <w:r w:rsidR="009E6F82" w:rsidRPr="00492D54">
        <w:rPr>
          <w:rFonts w:cs="Times New Roman"/>
          <w:sz w:val="24"/>
          <w:szCs w:val="24"/>
        </w:rPr>
        <w:t xml:space="preserve">unintentionally doped </w:t>
      </w:r>
      <w:r w:rsidRPr="00492D54">
        <w:rPr>
          <w:rFonts w:cs="Times New Roman"/>
          <w:sz w:val="24"/>
          <w:szCs w:val="24"/>
        </w:rPr>
        <w:t>In</w:t>
      </w:r>
      <w:r w:rsidRPr="00492D54">
        <w:rPr>
          <w:rFonts w:cs="Times New Roman"/>
          <w:sz w:val="24"/>
          <w:szCs w:val="24"/>
          <w:vertAlign w:val="subscript"/>
        </w:rPr>
        <w:t>0.52</w:t>
      </w:r>
      <w:r w:rsidRPr="00492D54">
        <w:rPr>
          <w:rFonts w:cs="Times New Roman"/>
          <w:sz w:val="24"/>
          <w:szCs w:val="24"/>
        </w:rPr>
        <w:t>Al</w:t>
      </w:r>
      <w:r w:rsidRPr="00492D54">
        <w:rPr>
          <w:rFonts w:cs="Times New Roman"/>
          <w:sz w:val="24"/>
          <w:szCs w:val="24"/>
          <w:vertAlign w:val="subscript"/>
        </w:rPr>
        <w:t>0.48</w:t>
      </w:r>
      <w:r w:rsidRPr="00492D54">
        <w:rPr>
          <w:rFonts w:cs="Times New Roman"/>
          <w:sz w:val="24"/>
          <w:szCs w:val="24"/>
        </w:rPr>
        <w:t>As (referred to as InAlAs)</w:t>
      </w:r>
      <w:r w:rsidR="009E6F82" w:rsidRPr="00492D54">
        <w:rPr>
          <w:rFonts w:cs="Times New Roman"/>
          <w:sz w:val="24"/>
          <w:szCs w:val="24"/>
        </w:rPr>
        <w:t xml:space="preserve"> buffer layers</w:t>
      </w:r>
      <w:r w:rsidRPr="00492D54">
        <w:rPr>
          <w:rFonts w:cs="Times New Roman"/>
          <w:sz w:val="24"/>
          <w:szCs w:val="24"/>
        </w:rPr>
        <w:t xml:space="preserve"> epitaxial grown on </w:t>
      </w:r>
      <w:r w:rsidR="009E6F82" w:rsidRPr="00492D54">
        <w:rPr>
          <w:rFonts w:cs="Times New Roman"/>
          <w:sz w:val="24"/>
          <w:szCs w:val="24"/>
        </w:rPr>
        <w:t xml:space="preserve">semi-insulating </w:t>
      </w:r>
      <w:r w:rsidRPr="00492D54">
        <w:rPr>
          <w:rFonts w:cs="Times New Roman"/>
          <w:sz w:val="24"/>
          <w:szCs w:val="24"/>
        </w:rPr>
        <w:t>InP</w:t>
      </w:r>
      <w:r w:rsidR="009E6F82" w:rsidRPr="00492D54">
        <w:rPr>
          <w:rFonts w:cs="Times New Roman"/>
          <w:sz w:val="24"/>
          <w:szCs w:val="24"/>
        </w:rPr>
        <w:t>:Fe</w:t>
      </w:r>
      <w:r w:rsidRPr="00492D54">
        <w:rPr>
          <w:rFonts w:cs="Times New Roman"/>
          <w:sz w:val="24"/>
          <w:szCs w:val="24"/>
        </w:rPr>
        <w:t xml:space="preserve"> (001) substrates.</w:t>
      </w:r>
      <w:r w:rsidR="001855D5" w:rsidRPr="00492D54">
        <w:rPr>
          <w:rFonts w:cs="Times New Roman"/>
          <w:sz w:val="24"/>
          <w:szCs w:val="24"/>
        </w:rPr>
        <w:t xml:space="preserve"> </w:t>
      </w:r>
      <w:r w:rsidR="009E6F82" w:rsidRPr="00492D54">
        <w:rPr>
          <w:rFonts w:cs="Times New Roman"/>
          <w:sz w:val="24"/>
          <w:szCs w:val="24"/>
        </w:rPr>
        <w:t xml:space="preserve">The InAlAs layers were </w:t>
      </w:r>
      <w:r w:rsidR="00F90306" w:rsidRPr="00492D54">
        <w:rPr>
          <w:rFonts w:cs="Times New Roman"/>
          <w:sz w:val="24"/>
          <w:szCs w:val="24"/>
        </w:rPr>
        <w:t>400 nm thick</w:t>
      </w:r>
      <w:r w:rsidR="009E6F82" w:rsidRPr="00492D54">
        <w:rPr>
          <w:rFonts w:cs="Times New Roman"/>
          <w:sz w:val="24"/>
          <w:szCs w:val="24"/>
        </w:rPr>
        <w:t>,</w:t>
      </w:r>
      <w:r w:rsidR="00F90306" w:rsidRPr="00492D54">
        <w:rPr>
          <w:rFonts w:cs="Times New Roman"/>
          <w:sz w:val="24"/>
          <w:szCs w:val="24"/>
        </w:rPr>
        <w:t xml:space="preserve"> </w:t>
      </w:r>
      <w:r w:rsidRPr="00492D54">
        <w:rPr>
          <w:rFonts w:cs="Times New Roman"/>
          <w:sz w:val="24"/>
          <w:szCs w:val="24"/>
        </w:rPr>
        <w:t xml:space="preserve">grown </w:t>
      </w:r>
      <w:r w:rsidR="009E6F82" w:rsidRPr="00492D54">
        <w:rPr>
          <w:rFonts w:cs="Times New Roman"/>
          <w:sz w:val="24"/>
          <w:szCs w:val="24"/>
        </w:rPr>
        <w:t>in</w:t>
      </w:r>
      <w:r w:rsidRPr="00492D54">
        <w:rPr>
          <w:rFonts w:cs="Times New Roman"/>
          <w:sz w:val="24"/>
          <w:szCs w:val="24"/>
        </w:rPr>
        <w:t xml:space="preserve"> a </w:t>
      </w:r>
      <w:r w:rsidR="009E6F82" w:rsidRPr="00492D54">
        <w:rPr>
          <w:rFonts w:cs="Times New Roman"/>
          <w:sz w:val="24"/>
          <w:szCs w:val="24"/>
        </w:rPr>
        <w:t xml:space="preserve">separate </w:t>
      </w:r>
      <w:r w:rsidR="001105EC" w:rsidRPr="00492D54">
        <w:rPr>
          <w:rFonts w:cs="Times New Roman"/>
          <w:sz w:val="24"/>
          <w:szCs w:val="24"/>
        </w:rPr>
        <w:t xml:space="preserve">conventional III-V MBE system and </w:t>
      </w:r>
      <w:r w:rsidRPr="00492D54">
        <w:rPr>
          <w:rFonts w:cs="Times New Roman"/>
          <w:sz w:val="24"/>
          <w:szCs w:val="24"/>
        </w:rPr>
        <w:t xml:space="preserve">then arsenic capped and transferred through air into a dedicated metals MBE system for growth </w:t>
      </w:r>
      <w:r w:rsidR="009E6F82" w:rsidRPr="00492D54">
        <w:rPr>
          <w:rFonts w:cs="Times New Roman"/>
          <w:sz w:val="24"/>
          <w:szCs w:val="24"/>
        </w:rPr>
        <w:t xml:space="preserve">of the </w:t>
      </w:r>
      <w:r w:rsidRPr="00492D54">
        <w:rPr>
          <w:rFonts w:cs="Times New Roman"/>
          <w:sz w:val="24"/>
          <w:szCs w:val="24"/>
        </w:rPr>
        <w:t>CoTi</w:t>
      </w:r>
      <w:r w:rsidRPr="00492D54">
        <w:rPr>
          <w:rFonts w:cs="Times New Roman"/>
          <w:sz w:val="24"/>
          <w:szCs w:val="24"/>
          <w:vertAlign w:val="subscript"/>
        </w:rPr>
        <w:t>1-x</w:t>
      </w:r>
      <w:r w:rsidRPr="00492D54">
        <w:rPr>
          <w:rFonts w:cs="Times New Roman"/>
          <w:sz w:val="24"/>
          <w:szCs w:val="24"/>
        </w:rPr>
        <w:t>Fe</w:t>
      </w:r>
      <w:r w:rsidRPr="00492D54">
        <w:rPr>
          <w:rFonts w:cs="Times New Roman"/>
          <w:sz w:val="24"/>
          <w:szCs w:val="24"/>
          <w:vertAlign w:val="subscript"/>
        </w:rPr>
        <w:t>x</w:t>
      </w:r>
      <w:r w:rsidRPr="00492D54">
        <w:rPr>
          <w:rFonts w:cs="Times New Roman"/>
          <w:sz w:val="24"/>
          <w:szCs w:val="24"/>
        </w:rPr>
        <w:t>Sb</w:t>
      </w:r>
      <w:r w:rsidR="009E6F82" w:rsidRPr="00492D54">
        <w:rPr>
          <w:rFonts w:cs="Times New Roman"/>
          <w:sz w:val="24"/>
          <w:szCs w:val="24"/>
        </w:rPr>
        <w:t xml:space="preserve"> layers</w:t>
      </w:r>
      <w:r w:rsidRPr="00492D54">
        <w:rPr>
          <w:rFonts w:cs="Times New Roman"/>
          <w:sz w:val="24"/>
          <w:szCs w:val="24"/>
        </w:rPr>
        <w:t xml:space="preserve">. After the samples were reintroduced to </w:t>
      </w:r>
      <w:r w:rsidR="00612EBD" w:rsidRPr="00492D54">
        <w:rPr>
          <w:rFonts w:cs="Times New Roman"/>
          <w:sz w:val="24"/>
          <w:szCs w:val="24"/>
        </w:rPr>
        <w:t>ultra-high vacuum (</w:t>
      </w:r>
      <w:r w:rsidRPr="00492D54">
        <w:rPr>
          <w:rFonts w:cs="Times New Roman"/>
          <w:sz w:val="24"/>
          <w:szCs w:val="24"/>
        </w:rPr>
        <w:t>UHV</w:t>
      </w:r>
      <w:r w:rsidR="00612EBD" w:rsidRPr="00492D54">
        <w:rPr>
          <w:rFonts w:cs="Times New Roman"/>
          <w:sz w:val="24"/>
          <w:szCs w:val="24"/>
        </w:rPr>
        <w:t>)</w:t>
      </w:r>
      <w:r w:rsidRPr="00492D54">
        <w:rPr>
          <w:rFonts w:cs="Times New Roman"/>
          <w:sz w:val="24"/>
          <w:szCs w:val="24"/>
        </w:rPr>
        <w:t>, the arsenic cap was desorbed to reveal the As-terminated (2×4)</w:t>
      </w:r>
      <w:r w:rsidR="00690544" w:rsidRPr="00492D54">
        <w:rPr>
          <w:rFonts w:cs="Times New Roman"/>
          <w:sz w:val="24"/>
          <w:szCs w:val="24"/>
        </w:rPr>
        <w:t>/c(2×8)</w:t>
      </w:r>
      <w:r w:rsidRPr="00492D54">
        <w:rPr>
          <w:rFonts w:cs="Times New Roman"/>
          <w:sz w:val="24"/>
          <w:szCs w:val="24"/>
        </w:rPr>
        <w:t xml:space="preserve"> InAlAs surface. </w:t>
      </w:r>
      <w:r w:rsidR="009675E8" w:rsidRPr="00492D54">
        <w:rPr>
          <w:rFonts w:cs="Times New Roman"/>
          <w:sz w:val="24"/>
          <w:szCs w:val="24"/>
        </w:rPr>
        <w:t>CoTi</w:t>
      </w:r>
      <w:r w:rsidR="009675E8" w:rsidRPr="00492D54">
        <w:rPr>
          <w:rFonts w:cs="Times New Roman"/>
          <w:sz w:val="24"/>
          <w:szCs w:val="24"/>
          <w:vertAlign w:val="subscript"/>
        </w:rPr>
        <w:t>1-x</w:t>
      </w:r>
      <w:r w:rsidR="009675E8" w:rsidRPr="00492D54">
        <w:rPr>
          <w:rFonts w:cs="Times New Roman"/>
          <w:sz w:val="24"/>
          <w:szCs w:val="24"/>
        </w:rPr>
        <w:t>Fe</w:t>
      </w:r>
      <w:r w:rsidR="009675E8" w:rsidRPr="00492D54">
        <w:rPr>
          <w:rFonts w:cs="Times New Roman"/>
          <w:sz w:val="24"/>
          <w:szCs w:val="24"/>
          <w:vertAlign w:val="subscript"/>
        </w:rPr>
        <w:t>x</w:t>
      </w:r>
      <w:r w:rsidR="009675E8" w:rsidRPr="00492D54">
        <w:rPr>
          <w:rFonts w:cs="Times New Roman"/>
          <w:sz w:val="24"/>
          <w:szCs w:val="24"/>
        </w:rPr>
        <w:t>Sb thin films were</w:t>
      </w:r>
      <w:r w:rsidRPr="00492D54">
        <w:rPr>
          <w:rFonts w:cs="Times New Roman"/>
          <w:sz w:val="24"/>
          <w:szCs w:val="24"/>
        </w:rPr>
        <w:t xml:space="preserve"> grown by simultaneous </w:t>
      </w:r>
      <w:r w:rsidRPr="00492D54">
        <w:rPr>
          <w:rFonts w:cs="Times New Roman"/>
          <w:sz w:val="24"/>
          <w:szCs w:val="24"/>
        </w:rPr>
        <w:lastRenderedPageBreak/>
        <w:t>evaporation of Co, Ti, Fe, and Sb using stoichiometric fluxes</w:t>
      </w:r>
      <w:r w:rsidR="009675E8" w:rsidRPr="00492D54">
        <w:rPr>
          <w:rFonts w:cs="Times New Roman"/>
          <w:sz w:val="24"/>
          <w:szCs w:val="24"/>
        </w:rPr>
        <w:t xml:space="preserve"> </w:t>
      </w:r>
      <w:r w:rsidR="009675E8" w:rsidRPr="00492D54">
        <w:t xml:space="preserve">with </w:t>
      </w:r>
      <w:r w:rsidR="00DF7569" w:rsidRPr="00492D54">
        <w:t xml:space="preserve">a total flux of </w:t>
      </w:r>
      <w:r w:rsidR="00DF7569" w:rsidRPr="00492D54">
        <w:rPr>
          <w:rFonts w:cs="Times New Roman"/>
          <w:sz w:val="24"/>
          <w:szCs w:val="24"/>
        </w:rPr>
        <w:t>9x10</w:t>
      </w:r>
      <w:r w:rsidR="00DF7569" w:rsidRPr="00492D54">
        <w:rPr>
          <w:rFonts w:cs="Times New Roman"/>
          <w:sz w:val="24"/>
          <w:szCs w:val="24"/>
          <w:vertAlign w:val="superscript"/>
        </w:rPr>
        <w:t>16</w:t>
      </w:r>
      <w:r w:rsidR="00DF7569" w:rsidRPr="00492D54">
        <w:rPr>
          <w:rFonts w:cs="Times New Roman"/>
          <w:sz w:val="24"/>
          <w:szCs w:val="24"/>
        </w:rPr>
        <w:t> atoms/cm</w:t>
      </w:r>
      <w:r w:rsidR="00DF7569" w:rsidRPr="00492D54">
        <w:rPr>
          <w:rFonts w:cs="Times New Roman"/>
          <w:sz w:val="24"/>
          <w:szCs w:val="24"/>
          <w:vertAlign w:val="superscript"/>
        </w:rPr>
        <w:t>2</w:t>
      </w:r>
      <w:r w:rsidR="00DF7569" w:rsidRPr="00492D54">
        <w:rPr>
          <w:rFonts w:cs="Times New Roman"/>
          <w:sz w:val="24"/>
          <w:szCs w:val="24"/>
          <w:vertAlign w:val="subscript"/>
        </w:rPr>
        <w:noBreakHyphen/>
      </w:r>
      <w:r w:rsidR="00DF7569" w:rsidRPr="00492D54">
        <w:rPr>
          <w:rFonts w:cs="Times New Roman"/>
          <w:sz w:val="24"/>
          <w:szCs w:val="24"/>
        </w:rPr>
        <w:t>hr, giving</w:t>
      </w:r>
      <w:r w:rsidR="009675E8" w:rsidRPr="00492D54">
        <w:t xml:space="preserve"> </w:t>
      </w:r>
      <w:r w:rsidR="009675E8" w:rsidRPr="00492D54">
        <w:rPr>
          <w:sz w:val="24"/>
          <w:szCs w:val="24"/>
        </w:rPr>
        <w:t>an approximate growth rate of 2.5</w:t>
      </w:r>
      <w:r w:rsidR="00BE4D25" w:rsidRPr="00492D54">
        <w:rPr>
          <w:sz w:val="24"/>
          <w:szCs w:val="24"/>
        </w:rPr>
        <w:t> </w:t>
      </w:r>
      <w:r w:rsidR="009675E8" w:rsidRPr="00492D54">
        <w:rPr>
          <w:rFonts w:cs="Times New Roman"/>
          <w:sz w:val="24"/>
          <w:szCs w:val="24"/>
        </w:rPr>
        <w:t>Å</w:t>
      </w:r>
      <w:r w:rsidR="009675E8" w:rsidRPr="00492D54">
        <w:rPr>
          <w:sz w:val="24"/>
          <w:szCs w:val="24"/>
        </w:rPr>
        <w:t>/min</w:t>
      </w:r>
      <w:r w:rsidRPr="00492D54">
        <w:rPr>
          <w:rFonts w:cs="Times New Roman"/>
          <w:sz w:val="24"/>
          <w:szCs w:val="24"/>
        </w:rPr>
        <w:t>.</w:t>
      </w:r>
      <w:r w:rsidR="001855D5" w:rsidRPr="00492D54">
        <w:rPr>
          <w:rFonts w:cs="Times New Roman"/>
          <w:sz w:val="24"/>
          <w:szCs w:val="24"/>
        </w:rPr>
        <w:t xml:space="preserve"> </w:t>
      </w:r>
      <w:r w:rsidR="00877223" w:rsidRPr="00492D54">
        <w:rPr>
          <w:rFonts w:cs="Times New Roman"/>
          <w:sz w:val="24"/>
          <w:szCs w:val="24"/>
        </w:rPr>
        <w:t>9</w:t>
      </w:r>
      <w:r w:rsidR="00305DF1" w:rsidRPr="00492D54">
        <w:rPr>
          <w:rFonts w:cs="Times New Roman"/>
          <w:sz w:val="24"/>
          <w:szCs w:val="24"/>
        </w:rPr>
        <w:t>x10</w:t>
      </w:r>
      <w:r w:rsidR="00877223" w:rsidRPr="00492D54">
        <w:rPr>
          <w:rFonts w:cs="Times New Roman"/>
          <w:sz w:val="24"/>
          <w:szCs w:val="24"/>
          <w:vertAlign w:val="superscript"/>
        </w:rPr>
        <w:t>16</w:t>
      </w:r>
      <w:r w:rsidR="00877223" w:rsidRPr="00492D54">
        <w:rPr>
          <w:rFonts w:cs="Times New Roman"/>
          <w:sz w:val="24"/>
          <w:szCs w:val="24"/>
        </w:rPr>
        <w:t> atoms/cm</w:t>
      </w:r>
      <w:r w:rsidR="00877223" w:rsidRPr="00492D54">
        <w:rPr>
          <w:rFonts w:cs="Times New Roman"/>
          <w:sz w:val="24"/>
          <w:szCs w:val="24"/>
          <w:vertAlign w:val="superscript"/>
        </w:rPr>
        <w:t>2</w:t>
      </w:r>
      <w:r w:rsidR="00877223" w:rsidRPr="00492D54">
        <w:rPr>
          <w:rFonts w:cs="Times New Roman"/>
          <w:sz w:val="24"/>
          <w:szCs w:val="24"/>
        </w:rPr>
        <w:t xml:space="preserve"> were deposited for each film which corresponds to approximately 15 nm for pure CoTiSb.</w:t>
      </w:r>
      <w:r w:rsidRPr="00492D54">
        <w:rPr>
          <w:rFonts w:cs="Times New Roman"/>
          <w:sz w:val="24"/>
          <w:szCs w:val="24"/>
        </w:rPr>
        <w:t xml:space="preserve"> All fluxes were calibrated </w:t>
      </w:r>
      <w:r w:rsidR="002F3419" w:rsidRPr="00492D54">
        <w:rPr>
          <w:rFonts w:cs="Times New Roman"/>
          <w:i/>
          <w:sz w:val="24"/>
          <w:szCs w:val="24"/>
        </w:rPr>
        <w:t xml:space="preserve">ex </w:t>
      </w:r>
      <w:r w:rsidRPr="00492D54">
        <w:rPr>
          <w:rFonts w:cs="Times New Roman"/>
          <w:i/>
          <w:sz w:val="24"/>
          <w:szCs w:val="24"/>
        </w:rPr>
        <w:t>situ</w:t>
      </w:r>
      <w:r w:rsidRPr="00492D54">
        <w:rPr>
          <w:rFonts w:cs="Times New Roman"/>
          <w:sz w:val="24"/>
          <w:szCs w:val="24"/>
        </w:rPr>
        <w:t xml:space="preserve"> by </w:t>
      </w:r>
      <w:r w:rsidR="009675E8" w:rsidRPr="00492D54">
        <w:rPr>
          <w:rFonts w:cs="Times New Roman"/>
          <w:sz w:val="24"/>
          <w:szCs w:val="24"/>
        </w:rPr>
        <w:t xml:space="preserve">measuring the elemental atomic areal density of calibration sample layers grown on Si substrates using </w:t>
      </w:r>
      <w:r w:rsidRPr="00492D54">
        <w:rPr>
          <w:rFonts w:cs="Times New Roman"/>
          <w:sz w:val="24"/>
          <w:szCs w:val="24"/>
        </w:rPr>
        <w:t xml:space="preserve">Rutherford </w:t>
      </w:r>
      <w:r w:rsidR="006966FF" w:rsidRPr="00492D54">
        <w:rPr>
          <w:rFonts w:cs="Times New Roman"/>
          <w:sz w:val="24"/>
          <w:szCs w:val="24"/>
        </w:rPr>
        <w:t>b</w:t>
      </w:r>
      <w:r w:rsidRPr="00492D54">
        <w:rPr>
          <w:rFonts w:cs="Times New Roman"/>
          <w:sz w:val="24"/>
          <w:szCs w:val="24"/>
        </w:rPr>
        <w:t xml:space="preserve">ackscattering </w:t>
      </w:r>
      <w:r w:rsidR="006966FF" w:rsidRPr="00492D54">
        <w:rPr>
          <w:rFonts w:cs="Times New Roman"/>
          <w:sz w:val="24"/>
          <w:szCs w:val="24"/>
        </w:rPr>
        <w:t>s</w:t>
      </w:r>
      <w:r w:rsidRPr="00492D54">
        <w:rPr>
          <w:rFonts w:cs="Times New Roman"/>
          <w:sz w:val="24"/>
          <w:szCs w:val="24"/>
        </w:rPr>
        <w:t>pectrometry (RBS). Samples were grown</w:t>
      </w:r>
      <w:r w:rsidR="004B33A2" w:rsidRPr="00492D54">
        <w:rPr>
          <w:rFonts w:cs="Times New Roman"/>
          <w:sz w:val="24"/>
          <w:szCs w:val="24"/>
        </w:rPr>
        <w:t xml:space="preserve"> at temperatures in the range 20</w:t>
      </w:r>
      <w:r w:rsidRPr="00492D54">
        <w:rPr>
          <w:rFonts w:cs="Times New Roman"/>
          <w:sz w:val="24"/>
          <w:szCs w:val="24"/>
        </w:rPr>
        <w:t>0-380°C as measured by a thermocouple that is calibrated to the arsenic desorption temperature of arsenic capped GaAs</w:t>
      </w:r>
      <w:r w:rsidR="0079213E" w:rsidRPr="00492D54">
        <w:rPr>
          <w:rFonts w:cs="Times New Roman"/>
          <w:sz w:val="24"/>
          <w:szCs w:val="24"/>
        </w:rPr>
        <w:fldChar w:fldCharType="begin" w:fldLock="1"/>
      </w:r>
      <w:r w:rsidR="0075432B" w:rsidRPr="00492D54">
        <w:rPr>
          <w:rFonts w:cs="Times New Roman"/>
          <w:sz w:val="24"/>
          <w:szCs w:val="24"/>
        </w:rPr>
        <w:instrText>ADDIN CSL_CITATION { "citationItems" : [ { "id" : "ITEM-1", "itemData" : { "DOI" : "10.1016/0039-6028(92)91351-B", "ISSN" : "00396028", "author" : [ { "dropping-particle" : "", "family" : "Resch", "given" : "U", "non-dropping-particle" : "", "parse-names" : false, "suffix" : "" }, { "dropping-particle" : "", "family" : "Esser", "given" : "N", "non-dropping-particle" : "", "parse-names" : false, "suffix" : "" }, { "dropping-particle" : "", "family" : "Raptis", "given" : "YS", "non-dropping-particle" : "", "parse-names" : false, "suffix" : "" }, { "dropping-particle" : "", "family" : "Richter", "given" : "W", "non-dropping-particle" : "", "parse-names" : false, "suffix" : "" }, { "dropping-particle" : "", "family" : "Wasserfall", "given" : "J.", "non-dropping-particle" : "", "parse-names" : false, "suffix" : "" }, { "dropping-particle" : "", "family" : "F\u00f6rster", "given" : "A.", "non-dropping-particle" : "", "parse-names" : false, "suffix" : "" }, { "dropping-particle" : "", "family" : "Westwood", "given" : "D.I.", "non-dropping-particle" : "", "parse-names" : false, "suffix" : "" } ], "container-title" : "Surface Science", "id" : "ITEM-1", "issued" : { "date-parts" : [ [ "1992", "5" ] ] }, "page" : "797-803", "title" : "Arsenic passivation of MBE grown GaAs(100): structural and electronic properties of the decapped surfaces", "type" : "article-journal", "volume" : "269-270" }, "uris" : [ "http://www.mendeley.com/documents/?uuid=b0fa4362-61e3-4b72-9111-f57bd3c9945e" ] } ], "mendeley" : { "formattedCitation" : "&lt;sup&gt;19&lt;/sup&gt;", "plainTextFormattedCitation" : "19", "previouslyFormattedCitation" : "&lt;sup&gt;19&lt;/sup&gt;" }, "properties" : { "noteIndex" : 0 }, "schema" : "https://github.com/citation-style-language/schema/raw/master/csl-citation.json" }</w:instrText>
      </w:r>
      <w:r w:rsidR="0079213E" w:rsidRPr="00492D54">
        <w:rPr>
          <w:rFonts w:cs="Times New Roman"/>
          <w:sz w:val="24"/>
          <w:szCs w:val="24"/>
        </w:rPr>
        <w:fldChar w:fldCharType="separate"/>
      </w:r>
      <w:r w:rsidR="00676751" w:rsidRPr="00492D54">
        <w:rPr>
          <w:rFonts w:cs="Times New Roman"/>
          <w:noProof/>
          <w:sz w:val="24"/>
          <w:szCs w:val="24"/>
          <w:vertAlign w:val="superscript"/>
        </w:rPr>
        <w:t>19</w:t>
      </w:r>
      <w:r w:rsidR="0079213E" w:rsidRPr="00492D54">
        <w:rPr>
          <w:rFonts w:cs="Times New Roman"/>
          <w:sz w:val="24"/>
          <w:szCs w:val="24"/>
        </w:rPr>
        <w:fldChar w:fldCharType="end"/>
      </w:r>
      <w:r w:rsidRPr="00492D54">
        <w:rPr>
          <w:rFonts w:cs="Times New Roman"/>
          <w:sz w:val="24"/>
          <w:szCs w:val="24"/>
        </w:rPr>
        <w:t>.</w:t>
      </w:r>
      <w:r w:rsidR="001855D5" w:rsidRPr="00492D54">
        <w:rPr>
          <w:rFonts w:cs="Times New Roman"/>
          <w:sz w:val="24"/>
          <w:szCs w:val="24"/>
        </w:rPr>
        <w:t xml:space="preserve"> </w:t>
      </w:r>
      <w:r w:rsidR="009675E8" w:rsidRPr="00492D54">
        <w:rPr>
          <w:rFonts w:cs="Times New Roman"/>
          <w:sz w:val="24"/>
          <w:szCs w:val="24"/>
        </w:rPr>
        <w:t>The surface was monitored</w:t>
      </w:r>
      <w:r w:rsidR="00F94D3B" w:rsidRPr="00492D54">
        <w:rPr>
          <w:rFonts w:cs="Times New Roman"/>
          <w:sz w:val="24"/>
          <w:szCs w:val="24"/>
        </w:rPr>
        <w:t xml:space="preserve"> </w:t>
      </w:r>
      <w:r w:rsidR="00F94D3B" w:rsidRPr="00492D54">
        <w:rPr>
          <w:rFonts w:cs="Times New Roman"/>
          <w:i/>
          <w:sz w:val="24"/>
          <w:szCs w:val="24"/>
        </w:rPr>
        <w:t>in situ</w:t>
      </w:r>
      <w:r w:rsidR="009675E8" w:rsidRPr="00492D54">
        <w:rPr>
          <w:rFonts w:cs="Times New Roman"/>
          <w:sz w:val="24"/>
          <w:szCs w:val="24"/>
        </w:rPr>
        <w:t xml:space="preserve"> during growth using reflection high-energy electron diffraction (RHEED). </w:t>
      </w:r>
      <w:r w:rsidR="00DC1992" w:rsidRPr="00492D54">
        <w:rPr>
          <w:sz w:val="24"/>
          <w:szCs w:val="24"/>
        </w:rPr>
        <w:t xml:space="preserve">Following growth, samples were </w:t>
      </w:r>
      <w:r w:rsidR="00C731D5" w:rsidRPr="00492D54">
        <w:rPr>
          <w:sz w:val="24"/>
          <w:szCs w:val="24"/>
        </w:rPr>
        <w:t>cooled down</w:t>
      </w:r>
      <w:r w:rsidR="00DC1992" w:rsidRPr="00492D54">
        <w:rPr>
          <w:sz w:val="24"/>
          <w:szCs w:val="24"/>
        </w:rPr>
        <w:t xml:space="preserve"> before UHV transfer to an e-beam evaporator for room temperature deposition of a </w:t>
      </w:r>
      <w:r w:rsidR="00BE4D25" w:rsidRPr="00492D54">
        <w:rPr>
          <w:sz w:val="24"/>
          <w:szCs w:val="24"/>
        </w:rPr>
        <w:t>~</w:t>
      </w:r>
      <w:r w:rsidR="00DC1992" w:rsidRPr="00492D54">
        <w:rPr>
          <w:sz w:val="24"/>
          <w:szCs w:val="24"/>
        </w:rPr>
        <w:t xml:space="preserve">10 nm </w:t>
      </w:r>
      <w:r w:rsidR="00C14597" w:rsidRPr="00492D54">
        <w:rPr>
          <w:sz w:val="24"/>
          <w:szCs w:val="24"/>
        </w:rPr>
        <w:t xml:space="preserve">amorphous </w:t>
      </w:r>
      <w:r w:rsidR="00DC1992" w:rsidRPr="00492D54">
        <w:rPr>
          <w:sz w:val="24"/>
          <w:szCs w:val="24"/>
        </w:rPr>
        <w:t>AlO</w:t>
      </w:r>
      <w:r w:rsidR="00DC1992" w:rsidRPr="00492D54">
        <w:rPr>
          <w:sz w:val="24"/>
          <w:szCs w:val="24"/>
          <w:vertAlign w:val="subscript"/>
        </w:rPr>
        <w:t>x</w:t>
      </w:r>
      <w:r w:rsidR="00DC1992" w:rsidRPr="00492D54">
        <w:rPr>
          <w:sz w:val="24"/>
          <w:szCs w:val="24"/>
        </w:rPr>
        <w:t xml:space="preserve"> protective capping layer.</w:t>
      </w:r>
      <w:r w:rsidR="009675E8" w:rsidRPr="00492D54">
        <w:rPr>
          <w:rFonts w:cs="Times New Roman"/>
          <w:sz w:val="24"/>
          <w:szCs w:val="24"/>
        </w:rPr>
        <w:t xml:space="preserve"> </w:t>
      </w:r>
    </w:p>
    <w:p w14:paraId="288AAFD2" w14:textId="2B84D099" w:rsidR="004C3815" w:rsidRPr="00492D54" w:rsidRDefault="009675E8" w:rsidP="00F94D3B">
      <w:pPr>
        <w:spacing w:after="0"/>
        <w:ind w:firstLine="720"/>
        <w:contextualSpacing/>
        <w:rPr>
          <w:rFonts w:cs="Times New Roman"/>
          <w:sz w:val="24"/>
          <w:szCs w:val="24"/>
        </w:rPr>
      </w:pPr>
      <w:r w:rsidRPr="00492D54">
        <w:rPr>
          <w:rFonts w:cs="Times New Roman"/>
          <w:sz w:val="24"/>
          <w:szCs w:val="24"/>
        </w:rPr>
        <w:t xml:space="preserve">The crystal structure </w:t>
      </w:r>
      <w:r w:rsidR="00F94D3B" w:rsidRPr="00492D54">
        <w:rPr>
          <w:rFonts w:cs="Times New Roman"/>
          <w:sz w:val="24"/>
          <w:szCs w:val="24"/>
        </w:rPr>
        <w:t>and magnetic properties were</w:t>
      </w:r>
      <w:r w:rsidRPr="00492D54">
        <w:rPr>
          <w:rFonts w:cs="Times New Roman"/>
          <w:sz w:val="24"/>
          <w:szCs w:val="24"/>
        </w:rPr>
        <w:t xml:space="preserve"> analyzed</w:t>
      </w:r>
      <w:r w:rsidR="00F94D3B" w:rsidRPr="00492D54">
        <w:rPr>
          <w:rFonts w:cs="Times New Roman"/>
          <w:sz w:val="24"/>
          <w:szCs w:val="24"/>
        </w:rPr>
        <w:t xml:space="preserve"> </w:t>
      </w:r>
      <w:r w:rsidR="00F94D3B" w:rsidRPr="00492D54">
        <w:rPr>
          <w:rFonts w:cs="Times New Roman"/>
          <w:i/>
          <w:sz w:val="24"/>
          <w:szCs w:val="24"/>
        </w:rPr>
        <w:t>ex situ</w:t>
      </w:r>
      <w:r w:rsidRPr="00492D54">
        <w:rPr>
          <w:rFonts w:cs="Times New Roman"/>
          <w:sz w:val="24"/>
          <w:szCs w:val="24"/>
        </w:rPr>
        <w:t xml:space="preserve"> using X-ray diffraction </w:t>
      </w:r>
      <w:r w:rsidR="00F94D3B" w:rsidRPr="00492D54">
        <w:rPr>
          <w:rFonts w:cs="Times New Roman"/>
          <w:sz w:val="24"/>
          <w:szCs w:val="24"/>
        </w:rPr>
        <w:t xml:space="preserve">(XRD), </w:t>
      </w:r>
      <w:r w:rsidR="0041655D" w:rsidRPr="00492D54">
        <w:rPr>
          <w:rFonts w:cs="Times New Roman"/>
          <w:sz w:val="24"/>
          <w:szCs w:val="24"/>
        </w:rPr>
        <w:t>superconducting quantum interference device (</w:t>
      </w:r>
      <w:r w:rsidR="00F94D3B" w:rsidRPr="00492D54">
        <w:rPr>
          <w:rFonts w:cs="Times New Roman"/>
          <w:sz w:val="24"/>
          <w:szCs w:val="24"/>
        </w:rPr>
        <w:t>SQUID</w:t>
      </w:r>
      <w:r w:rsidR="0041655D" w:rsidRPr="00492D54">
        <w:rPr>
          <w:rFonts w:cs="Times New Roman"/>
          <w:sz w:val="24"/>
          <w:szCs w:val="24"/>
        </w:rPr>
        <w:t>)</w:t>
      </w:r>
      <w:r w:rsidR="00F94D3B" w:rsidRPr="00492D54">
        <w:rPr>
          <w:rFonts w:cs="Times New Roman"/>
          <w:sz w:val="24"/>
          <w:szCs w:val="24"/>
        </w:rPr>
        <w:t xml:space="preserve"> magnetometry, and ferromagnetic resonance</w:t>
      </w:r>
      <w:r w:rsidR="0041655D" w:rsidRPr="00492D54">
        <w:rPr>
          <w:rFonts w:cs="Times New Roman"/>
          <w:sz w:val="24"/>
          <w:szCs w:val="24"/>
        </w:rPr>
        <w:t xml:space="preserve"> (FMR)</w:t>
      </w:r>
      <w:r w:rsidR="00F94D3B" w:rsidRPr="00492D54">
        <w:rPr>
          <w:rFonts w:cs="Times New Roman"/>
          <w:sz w:val="24"/>
          <w:szCs w:val="24"/>
        </w:rPr>
        <w:t>.</w:t>
      </w:r>
      <w:r w:rsidR="001855D5" w:rsidRPr="00492D54">
        <w:rPr>
          <w:rFonts w:cs="Times New Roman"/>
          <w:sz w:val="24"/>
          <w:szCs w:val="24"/>
        </w:rPr>
        <w:t xml:space="preserve"> </w:t>
      </w:r>
      <w:r w:rsidR="00F94D3B" w:rsidRPr="00492D54">
        <w:rPr>
          <w:rFonts w:cs="Times New Roman"/>
          <w:sz w:val="24"/>
          <w:szCs w:val="24"/>
        </w:rPr>
        <w:t xml:space="preserve">SQUID magnetometry </w:t>
      </w:r>
      <w:r w:rsidR="00DE0C71" w:rsidRPr="00492D54">
        <w:rPr>
          <w:rFonts w:cs="Times New Roman"/>
          <w:sz w:val="24"/>
          <w:szCs w:val="24"/>
        </w:rPr>
        <w:t xml:space="preserve">field </w:t>
      </w:r>
      <w:r w:rsidR="00F94D3B" w:rsidRPr="00492D54">
        <w:rPr>
          <w:rFonts w:cs="Times New Roman"/>
          <w:sz w:val="24"/>
          <w:szCs w:val="24"/>
        </w:rPr>
        <w:t>sweeps were conducted at 5K following a 5000 Oe-field cooldown</w:t>
      </w:r>
      <w:r w:rsidR="007D2194" w:rsidRPr="00492D54">
        <w:rPr>
          <w:rFonts w:cs="Times New Roman"/>
          <w:sz w:val="24"/>
          <w:szCs w:val="24"/>
        </w:rPr>
        <w:t xml:space="preserve"> with separate sweeps with the applied field along the [110], [100], and [001]</w:t>
      </w:r>
      <w:r w:rsidR="00D734A4" w:rsidRPr="00492D54">
        <w:rPr>
          <w:rFonts w:cs="Times New Roman"/>
          <w:sz w:val="24"/>
          <w:szCs w:val="24"/>
        </w:rPr>
        <w:t xml:space="preserve"> (out-of-plane)</w:t>
      </w:r>
      <w:r w:rsidR="007D2194" w:rsidRPr="00492D54">
        <w:rPr>
          <w:rFonts w:cs="Times New Roman"/>
          <w:sz w:val="24"/>
          <w:szCs w:val="24"/>
        </w:rPr>
        <w:t xml:space="preserve"> crystallographic direction</w:t>
      </w:r>
      <w:bookmarkStart w:id="7" w:name="_GoBack"/>
      <w:bookmarkEnd w:id="7"/>
      <w:r w:rsidR="007D2194" w:rsidRPr="00492D54">
        <w:rPr>
          <w:rFonts w:cs="Times New Roman"/>
          <w:sz w:val="24"/>
          <w:szCs w:val="24"/>
        </w:rPr>
        <w:t>s.</w:t>
      </w:r>
      <w:r w:rsidR="001855D5" w:rsidRPr="00492D54">
        <w:rPr>
          <w:rFonts w:cs="Times New Roman"/>
          <w:sz w:val="24"/>
          <w:szCs w:val="24"/>
        </w:rPr>
        <w:t xml:space="preserve"> </w:t>
      </w:r>
      <w:r w:rsidR="00DE0C71" w:rsidRPr="00492D54">
        <w:rPr>
          <w:rFonts w:cs="Times New Roman"/>
          <w:sz w:val="24"/>
          <w:szCs w:val="24"/>
        </w:rPr>
        <w:t>Magnetic moment vs temperature data was collected wit</w:t>
      </w:r>
      <w:r w:rsidR="007D2194" w:rsidRPr="00492D54">
        <w:rPr>
          <w:rFonts w:cs="Times New Roman"/>
          <w:sz w:val="24"/>
          <w:szCs w:val="24"/>
        </w:rPr>
        <w:t>h a 100 </w:t>
      </w:r>
      <w:r w:rsidR="00DE0C71" w:rsidRPr="00492D54">
        <w:rPr>
          <w:rFonts w:cs="Times New Roman"/>
          <w:sz w:val="24"/>
          <w:szCs w:val="24"/>
        </w:rPr>
        <w:t>Oe field applied from 5 to 400 K.</w:t>
      </w:r>
      <w:r w:rsidR="001855D5" w:rsidRPr="00492D54">
        <w:rPr>
          <w:rFonts w:cs="Times New Roman"/>
          <w:sz w:val="24"/>
          <w:szCs w:val="24"/>
        </w:rPr>
        <w:t xml:space="preserve"> </w:t>
      </w:r>
      <w:r w:rsidR="00F94D3B" w:rsidRPr="00492D54">
        <w:rPr>
          <w:rFonts w:cs="Times New Roman"/>
          <w:sz w:val="24"/>
          <w:szCs w:val="24"/>
        </w:rPr>
        <w:t xml:space="preserve">The </w:t>
      </w:r>
      <w:r w:rsidR="0041655D" w:rsidRPr="00492D54">
        <w:rPr>
          <w:rFonts w:cs="Times New Roman"/>
          <w:sz w:val="24"/>
          <w:szCs w:val="24"/>
        </w:rPr>
        <w:t>FMR</w:t>
      </w:r>
      <w:r w:rsidR="00F94D3B" w:rsidRPr="00492D54">
        <w:rPr>
          <w:rFonts w:cs="Times New Roman"/>
          <w:sz w:val="24"/>
          <w:szCs w:val="24"/>
        </w:rPr>
        <w:t xml:space="preserve"> spectra were </w:t>
      </w:r>
      <w:r w:rsidR="0041655D" w:rsidRPr="00492D54">
        <w:rPr>
          <w:rFonts w:cs="Times New Roman"/>
          <w:sz w:val="24"/>
          <w:szCs w:val="24"/>
        </w:rPr>
        <w:t>collected</w:t>
      </w:r>
      <w:r w:rsidR="00F94D3B" w:rsidRPr="00492D54">
        <w:rPr>
          <w:rFonts w:cs="Times New Roman"/>
          <w:sz w:val="24"/>
          <w:szCs w:val="24"/>
        </w:rPr>
        <w:t xml:space="preserve"> on a conventional x-band (ν=9.8GHz) Joel-FA300 spectrometer. The measurements were performed in 110–350 K temperature range using</w:t>
      </w:r>
      <w:r w:rsidR="001105EC" w:rsidRPr="00492D54">
        <w:rPr>
          <w:rFonts w:cs="Times New Roman"/>
          <w:sz w:val="24"/>
          <w:szCs w:val="24"/>
        </w:rPr>
        <w:t xml:space="preserve"> a</w:t>
      </w:r>
      <w:r w:rsidR="00F94D3B" w:rsidRPr="00492D54">
        <w:rPr>
          <w:rFonts w:cs="Times New Roman"/>
          <w:sz w:val="24"/>
          <w:szCs w:val="24"/>
        </w:rPr>
        <w:t xml:space="preserve"> Joel LN</w:t>
      </w:r>
      <w:r w:rsidR="00F94D3B" w:rsidRPr="00492D54">
        <w:rPr>
          <w:rFonts w:cs="Times New Roman"/>
          <w:sz w:val="24"/>
          <w:szCs w:val="24"/>
          <w:vertAlign w:val="subscript"/>
        </w:rPr>
        <w:t>2</w:t>
      </w:r>
      <w:r w:rsidR="00F94D3B" w:rsidRPr="00492D54">
        <w:rPr>
          <w:rFonts w:cs="Times New Roman"/>
          <w:sz w:val="24"/>
          <w:szCs w:val="24"/>
        </w:rPr>
        <w:t xml:space="preserve"> flow cryostat.</w:t>
      </w:r>
      <w:r w:rsidR="001855D5" w:rsidRPr="00492D54">
        <w:rPr>
          <w:rFonts w:cs="Times New Roman"/>
          <w:sz w:val="24"/>
          <w:szCs w:val="24"/>
        </w:rPr>
        <w:t xml:space="preserve"> </w:t>
      </w:r>
      <w:r w:rsidR="00F90306" w:rsidRPr="00492D54">
        <w:rPr>
          <w:rFonts w:cs="Times New Roman"/>
          <w:sz w:val="24"/>
          <w:szCs w:val="24"/>
        </w:rPr>
        <w:t>Electrical characterization was</w:t>
      </w:r>
      <w:r w:rsidR="00F94D3B" w:rsidRPr="00492D54">
        <w:rPr>
          <w:rFonts w:cs="Times New Roman"/>
          <w:sz w:val="24"/>
          <w:szCs w:val="24"/>
        </w:rPr>
        <w:t xml:space="preserve"> performed between 2 and 300 K in a He-4 cryostat using a standard dc technique in a L-shaped </w:t>
      </w:r>
      <w:r w:rsidR="00E130CC" w:rsidRPr="00492D54">
        <w:rPr>
          <w:rFonts w:cs="Times New Roman"/>
          <w:sz w:val="24"/>
          <w:szCs w:val="24"/>
        </w:rPr>
        <w:t>H</w:t>
      </w:r>
      <w:r w:rsidR="00F94D3B" w:rsidRPr="00492D54">
        <w:rPr>
          <w:rFonts w:cs="Times New Roman"/>
          <w:sz w:val="24"/>
          <w:szCs w:val="24"/>
        </w:rPr>
        <w:t>all bar geometry</w:t>
      </w:r>
      <w:r w:rsidR="00F94DD3" w:rsidRPr="00492D54">
        <w:rPr>
          <w:rFonts w:cs="Times New Roman"/>
          <w:sz w:val="24"/>
          <w:szCs w:val="24"/>
        </w:rPr>
        <w:t xml:space="preserve"> </w:t>
      </w:r>
      <w:r w:rsidR="0088508A" w:rsidRPr="00492D54">
        <w:rPr>
          <w:rFonts w:cs="Times New Roman"/>
          <w:sz w:val="24"/>
          <w:szCs w:val="24"/>
        </w:rPr>
        <w:t xml:space="preserve">of length 1mm </w:t>
      </w:r>
      <w:r w:rsidR="00F94DD3" w:rsidRPr="00492D54">
        <w:rPr>
          <w:rFonts w:cs="Times New Roman"/>
          <w:sz w:val="24"/>
          <w:szCs w:val="24"/>
        </w:rPr>
        <w:t>(longitudinal voltage leads were spaced 200 μm apart and 150 μm wide</w:t>
      </w:r>
      <w:r w:rsidR="00BE4D25" w:rsidRPr="00492D54">
        <w:rPr>
          <w:rFonts w:cs="Times New Roman"/>
          <w:sz w:val="24"/>
          <w:szCs w:val="24"/>
        </w:rPr>
        <w:t>) aligned along the [110]</w:t>
      </w:r>
      <w:r w:rsidR="00C50D50" w:rsidRPr="00492D54">
        <w:rPr>
          <w:rFonts w:cs="Times New Roman"/>
          <w:sz w:val="24"/>
          <w:szCs w:val="24"/>
        </w:rPr>
        <w:t xml:space="preserve"> and </w:t>
      </w:r>
      <w:r w:rsidR="007A7313" w:rsidRPr="00492D54">
        <w:rPr>
          <w:rFonts w:eastAsiaTheme="minorEastAsia" w:cs="Times New Roman"/>
          <w:sz w:val="24"/>
          <w:szCs w:val="24"/>
        </w:rPr>
        <w:t>[-110]</w:t>
      </w:r>
      <w:r w:rsidR="00BE4D25" w:rsidRPr="00492D54">
        <w:rPr>
          <w:rFonts w:cs="Times New Roman"/>
          <w:sz w:val="24"/>
          <w:szCs w:val="24"/>
        </w:rPr>
        <w:t xml:space="preserve"> direction</w:t>
      </w:r>
      <w:r w:rsidR="00C50D50" w:rsidRPr="00492D54">
        <w:rPr>
          <w:rFonts w:cs="Times New Roman"/>
          <w:sz w:val="24"/>
          <w:szCs w:val="24"/>
        </w:rPr>
        <w:t>s</w:t>
      </w:r>
      <w:r w:rsidR="00DE0C71" w:rsidRPr="00492D54">
        <w:rPr>
          <w:rFonts w:cs="Times New Roman"/>
          <w:sz w:val="24"/>
          <w:szCs w:val="24"/>
        </w:rPr>
        <w:t>.</w:t>
      </w:r>
      <w:r w:rsidR="001855D5" w:rsidRPr="00492D54">
        <w:rPr>
          <w:rFonts w:cs="Times New Roman"/>
          <w:sz w:val="24"/>
          <w:szCs w:val="24"/>
        </w:rPr>
        <w:t xml:space="preserve"> </w:t>
      </w:r>
      <w:r w:rsidR="00DE0C71" w:rsidRPr="00492D54">
        <w:rPr>
          <w:rFonts w:cs="Times New Roman"/>
          <w:sz w:val="24"/>
          <w:szCs w:val="24"/>
        </w:rPr>
        <w:t>Hall bars were fabricated using contact lithography and Ar ion milling with e-beam deposited Ti/Au contacts.</w:t>
      </w:r>
      <w:r w:rsidR="001855D5" w:rsidRPr="00492D54">
        <w:rPr>
          <w:rFonts w:cs="Times New Roman"/>
          <w:sz w:val="24"/>
          <w:szCs w:val="24"/>
        </w:rPr>
        <w:t xml:space="preserve"> </w:t>
      </w:r>
      <w:r w:rsidR="00D734A4" w:rsidRPr="00492D54">
        <w:rPr>
          <w:rFonts w:cs="Times New Roman"/>
          <w:sz w:val="24"/>
          <w:szCs w:val="24"/>
        </w:rPr>
        <w:t>R vs H</w:t>
      </w:r>
      <w:r w:rsidR="00DE0C71" w:rsidRPr="00492D54">
        <w:rPr>
          <w:rFonts w:cs="Times New Roman"/>
          <w:sz w:val="24"/>
          <w:szCs w:val="24"/>
        </w:rPr>
        <w:t xml:space="preserve"> measurements were performed with a consta</w:t>
      </w:r>
      <w:r w:rsidR="006966FF" w:rsidRPr="00492D54">
        <w:rPr>
          <w:rFonts w:cs="Times New Roman"/>
          <w:sz w:val="24"/>
          <w:szCs w:val="24"/>
        </w:rPr>
        <w:t xml:space="preserve">nt applied current </w:t>
      </w:r>
      <w:r w:rsidR="0072394D" w:rsidRPr="00492D54">
        <w:rPr>
          <w:rFonts w:cs="Times New Roman"/>
          <w:sz w:val="24"/>
          <w:szCs w:val="24"/>
        </w:rPr>
        <w:t>while</w:t>
      </w:r>
      <w:r w:rsidR="005543E5" w:rsidRPr="00492D54">
        <w:rPr>
          <w:rFonts w:cs="Times New Roman"/>
          <w:sz w:val="24"/>
          <w:szCs w:val="24"/>
        </w:rPr>
        <w:t xml:space="preserve"> </w:t>
      </w:r>
      <w:r w:rsidR="006966FF" w:rsidRPr="00492D54">
        <w:rPr>
          <w:rFonts w:cs="Times New Roman"/>
          <w:sz w:val="24"/>
          <w:szCs w:val="24"/>
        </w:rPr>
        <w:t xml:space="preserve">measuring </w:t>
      </w:r>
      <w:r w:rsidR="0072394D" w:rsidRPr="00492D54">
        <w:rPr>
          <w:rFonts w:cs="Times New Roman"/>
          <w:sz w:val="24"/>
          <w:szCs w:val="24"/>
        </w:rPr>
        <w:t>V</w:t>
      </w:r>
      <w:r w:rsidR="0072394D" w:rsidRPr="00492D54">
        <w:rPr>
          <w:rFonts w:cs="Times New Roman"/>
          <w:sz w:val="24"/>
          <w:szCs w:val="24"/>
          <w:vertAlign w:val="subscript"/>
        </w:rPr>
        <w:t>xx</w:t>
      </w:r>
      <w:r w:rsidR="0072394D" w:rsidRPr="00492D54">
        <w:rPr>
          <w:rFonts w:cs="Times New Roman"/>
          <w:sz w:val="24"/>
          <w:szCs w:val="24"/>
        </w:rPr>
        <w:t xml:space="preserve"> and V</w:t>
      </w:r>
      <w:r w:rsidR="0072394D" w:rsidRPr="00492D54">
        <w:rPr>
          <w:rFonts w:cs="Times New Roman"/>
          <w:sz w:val="24"/>
          <w:szCs w:val="24"/>
          <w:vertAlign w:val="subscript"/>
        </w:rPr>
        <w:t>xy</w:t>
      </w:r>
      <w:r w:rsidR="0072394D" w:rsidRPr="00492D54">
        <w:rPr>
          <w:rFonts w:cs="Times New Roman"/>
          <w:sz w:val="24"/>
          <w:szCs w:val="24"/>
        </w:rPr>
        <w:t xml:space="preserve"> so as to determine</w:t>
      </w:r>
      <w:r w:rsidR="006966FF" w:rsidRPr="00492D54">
        <w:rPr>
          <w:rFonts w:cs="Times New Roman"/>
          <w:sz w:val="24"/>
          <w:szCs w:val="24"/>
        </w:rPr>
        <w:t xml:space="preserve"> R</w:t>
      </w:r>
      <w:r w:rsidR="006966FF" w:rsidRPr="00492D54">
        <w:rPr>
          <w:rFonts w:cs="Times New Roman"/>
          <w:sz w:val="24"/>
          <w:szCs w:val="24"/>
          <w:vertAlign w:val="subscript"/>
        </w:rPr>
        <w:t xml:space="preserve">xx </w:t>
      </w:r>
      <w:r w:rsidR="006966FF" w:rsidRPr="00492D54">
        <w:rPr>
          <w:rFonts w:cs="Times New Roman"/>
          <w:sz w:val="24"/>
          <w:szCs w:val="24"/>
        </w:rPr>
        <w:t>and R</w:t>
      </w:r>
      <w:r w:rsidR="006966FF" w:rsidRPr="00492D54">
        <w:rPr>
          <w:rFonts w:cs="Times New Roman"/>
          <w:sz w:val="24"/>
          <w:szCs w:val="24"/>
          <w:vertAlign w:val="subscript"/>
        </w:rPr>
        <w:t>xy</w:t>
      </w:r>
      <w:r w:rsidR="006966FF" w:rsidRPr="00492D54">
        <w:rPr>
          <w:rFonts w:cs="Times New Roman"/>
          <w:sz w:val="24"/>
          <w:szCs w:val="24"/>
        </w:rPr>
        <w:t xml:space="preserve"> components simultaneously during the</w:t>
      </w:r>
      <w:r w:rsidR="00D734A4" w:rsidRPr="00492D54">
        <w:rPr>
          <w:rFonts w:cs="Times New Roman"/>
          <w:sz w:val="24"/>
          <w:szCs w:val="24"/>
        </w:rPr>
        <w:t xml:space="preserve"> out-of-plane magnetic</w:t>
      </w:r>
      <w:r w:rsidR="006966FF" w:rsidRPr="00492D54">
        <w:rPr>
          <w:rFonts w:cs="Times New Roman"/>
          <w:sz w:val="24"/>
          <w:szCs w:val="24"/>
        </w:rPr>
        <w:t xml:space="preserve"> field sweep from 10</w:t>
      </w:r>
      <w:r w:rsidR="00E37586" w:rsidRPr="00492D54">
        <w:rPr>
          <w:rFonts w:cs="Times New Roman"/>
          <w:sz w:val="24"/>
          <w:szCs w:val="24"/>
        </w:rPr>
        <w:t>0 kOe</w:t>
      </w:r>
      <w:r w:rsidR="0041441C" w:rsidRPr="00492D54">
        <w:rPr>
          <w:rFonts w:cs="Times New Roman"/>
          <w:sz w:val="24"/>
          <w:szCs w:val="24"/>
        </w:rPr>
        <w:t xml:space="preserve"> to </w:t>
      </w:r>
      <w:r w:rsidR="0041441C" w:rsidRPr="00492D54">
        <w:rPr>
          <w:rFonts w:cs="Times New Roman"/>
          <w:sz w:val="24"/>
          <w:szCs w:val="24"/>
        </w:rPr>
        <w:noBreakHyphen/>
      </w:r>
      <w:r w:rsidR="006966FF" w:rsidRPr="00492D54">
        <w:rPr>
          <w:rFonts w:cs="Times New Roman"/>
          <w:sz w:val="24"/>
          <w:szCs w:val="24"/>
        </w:rPr>
        <w:t>10</w:t>
      </w:r>
      <w:r w:rsidR="00E37586" w:rsidRPr="00492D54">
        <w:rPr>
          <w:rFonts w:cs="Times New Roman"/>
          <w:sz w:val="24"/>
          <w:szCs w:val="24"/>
        </w:rPr>
        <w:t>0 kOe</w:t>
      </w:r>
      <w:r w:rsidR="006966FF" w:rsidRPr="00492D54">
        <w:rPr>
          <w:rFonts w:cs="Times New Roman"/>
          <w:sz w:val="24"/>
          <w:szCs w:val="24"/>
        </w:rPr>
        <w:t xml:space="preserve"> and back to 10</w:t>
      </w:r>
      <w:r w:rsidR="00E37586" w:rsidRPr="00492D54">
        <w:rPr>
          <w:rFonts w:cs="Times New Roman"/>
          <w:sz w:val="24"/>
          <w:szCs w:val="24"/>
        </w:rPr>
        <w:t>0 kOe</w:t>
      </w:r>
      <w:r w:rsidR="00DE0C71" w:rsidRPr="00492D54">
        <w:rPr>
          <w:rFonts w:cs="Times New Roman"/>
          <w:sz w:val="24"/>
          <w:szCs w:val="24"/>
        </w:rPr>
        <w:t>.</w:t>
      </w:r>
    </w:p>
    <w:p w14:paraId="5C4111DD" w14:textId="4404D545" w:rsidR="00D53F70" w:rsidRPr="00492D54" w:rsidRDefault="00D53F70" w:rsidP="00D53F70">
      <w:pPr>
        <w:spacing w:after="0"/>
        <w:ind w:firstLine="720"/>
        <w:contextualSpacing/>
        <w:rPr>
          <w:rFonts w:cs="Times New Roman"/>
          <w:sz w:val="24"/>
          <w:szCs w:val="24"/>
        </w:rPr>
      </w:pPr>
      <w:r w:rsidRPr="00492D54">
        <w:rPr>
          <w:rFonts w:cs="Times New Roman"/>
          <w:sz w:val="24"/>
          <w:szCs w:val="24"/>
        </w:rPr>
        <w:t xml:space="preserve">The magnetization and density of states were calculated </w:t>
      </w:r>
      <w:r w:rsidR="00D84C2F" w:rsidRPr="00492D54">
        <w:rPr>
          <w:rFonts w:cs="Times New Roman"/>
          <w:sz w:val="24"/>
          <w:szCs w:val="24"/>
        </w:rPr>
        <w:t>using</w:t>
      </w:r>
      <w:r w:rsidRPr="00492D54">
        <w:rPr>
          <w:rFonts w:cs="Times New Roman"/>
          <w:sz w:val="24"/>
          <w:szCs w:val="24"/>
        </w:rPr>
        <w:t xml:space="preserve"> DFT</w:t>
      </w:r>
      <w:r w:rsidRPr="00492D54">
        <w:rPr>
          <w:rFonts w:cs="Times New Roman"/>
          <w:sz w:val="24"/>
          <w:szCs w:val="24"/>
        </w:rPr>
        <w:fldChar w:fldCharType="begin" w:fldLock="1"/>
      </w:r>
      <w:r w:rsidRPr="00492D54">
        <w:rPr>
          <w:rFonts w:cs="Times New Roman"/>
          <w:sz w:val="24"/>
          <w:szCs w:val="24"/>
        </w:rPr>
        <w:instrText>ADDIN CSL_CITATION { "citationItems" : [ { "id" : "ITEM-1", "itemData" : { "DOI" : "10.1103/PhysRev.136.B864", "ISBN" : "0163-1829", "ISSN" : "0031-899X", "PMID" : "14995397", "abstract" : "This paper deals with the ground state of an interacting electron gas in an external potential v(r). It is proved that there exists a universal functional of the density, F[n(r)], independent of v(r), such that the expression E\u2261\u222bv(r)n(r)dr+F[n(r)] has as its minimum value the correct ground-state energy associated with v(r). The functional F[n(r)] is then discussed for two situations: (1) n(r)=n0+n\u0303(r), n\u0303/n0\u226a1, and (2) n(r)=\u03d5(r/r0) with \u03d5 arbitrary and r0\u2192\u221e. In both cases F can be expressed entirely in terms of the correlation energy and linear and higher order electronic polarizabilities of a uniform electron gas. This approach also sheds some light on generalized Thomas-Fermi methods and their limitations. Some new extensions of these methods are presented.", "author" : [ { "dropping-particle" : "", "family" : "Hohenberg", "given" : "P.", "non-dropping-particle" : "", "parse-names" : false, "suffix" : "" }, { "dropping-particle" : "", "family" : "Kohn", "given" : "W.", "non-dropping-particle" : "", "parse-names" : false, "suffix" : "" } ], "container-title" : "Physical Review", "id" : "ITEM-1", "issue" : "3B", "issued" : { "date-parts" : [ [ "1964", "11", "9" ] ] }, "page" : "B864-B871", "title" : "Inhomogeneous Electron Gas", "type" : "article-journal", "volume" : "136" }, "uris" : [ "http://www.mendeley.com/documents/?uuid=4103431d-adc2-458f-9e43-5a79e06b522e" ] }, { "id" : "ITEM-2", "itemData" : { "DOI" : "10.1103/PhysRev.140.A1133", "ISBN" : "9783540373674", "ISSN" : "0031-899X", "PMID" : "20432011", "abstract" : "From a theory of Hohenberg and Kohn, approximation methods for treating an inhomogeneous system of interacting electrons are developed. These methods are exact for systems of slowly varying or high density. For the ground state, they lead to self-consistent equations analogous to the Hartree and Hartree-Fock equations, respectively. In these equations the exchange and correlation portions of the chemical potential of a uniform electron gas appear as additional effective potentials. (The exchange portion of our effective potential differs from that due to Slater by a factor of -';.) Electronic systems at finite temperatures and in magnetic lelds are also treated by similar methods. An appendix deals with a further correction for systems with short-wavelength density oscillations.", "author" : [ { "dropping-particle" : "", "family" : "Kohn", "given" : "W.", "non-dropping-particle" : "", "parse-names" : false, "suffix" : "" }, { "dropping-particle" : "", "family" : "Sham", "given" : "L. J.", "non-dropping-particle" : "", "parse-names" : false, "suffix" : "" } ], "container-title" : "Physical Review", "id" : "ITEM-2", "issue" : "4A", "issued" : { "date-parts" : [ [ "1965", "11", "15" ] ] }, "page" : "A1133-A1138", "title" : "Self-Consistent Equations Including Exchange and Correlation Effects", "type" : "article-journal", "volume" : "140" }, "uris" : [ "http://www.mendeley.com/documents/?uuid=1ec1d215-70e7-4154-9fae-4adf880ea5b2" ] } ], "mendeley" : { "formattedCitation" : "&lt;sup&gt;20,21&lt;/sup&gt;", "plainTextFormattedCitation" : "20,21", "previouslyFormattedCitation" : "&lt;sup&gt;20,21&lt;/sup&gt;" }, "properties" : { "noteIndex" : 0 }, "schema" : "https://github.com/citation-style-language/schema/raw/master/csl-citation.json" }</w:instrText>
      </w:r>
      <w:r w:rsidRPr="00492D54">
        <w:rPr>
          <w:rFonts w:cs="Times New Roman"/>
          <w:sz w:val="24"/>
          <w:szCs w:val="24"/>
        </w:rPr>
        <w:fldChar w:fldCharType="separate"/>
      </w:r>
      <w:r w:rsidRPr="00492D54">
        <w:rPr>
          <w:rFonts w:cs="Times New Roman"/>
          <w:noProof/>
          <w:sz w:val="24"/>
          <w:szCs w:val="24"/>
          <w:vertAlign w:val="superscript"/>
        </w:rPr>
        <w:t>20,21</w:t>
      </w:r>
      <w:r w:rsidRPr="00492D54">
        <w:rPr>
          <w:rFonts w:cs="Times New Roman"/>
          <w:sz w:val="24"/>
          <w:szCs w:val="24"/>
        </w:rPr>
        <w:fldChar w:fldCharType="end"/>
      </w:r>
      <w:r w:rsidRPr="00492D54">
        <w:rPr>
          <w:rFonts w:cs="Times New Roman"/>
          <w:sz w:val="24"/>
          <w:szCs w:val="24"/>
        </w:rPr>
        <w:t xml:space="preserve"> with the revised Perdew-Burke-Ernzerhof functional for solids for exchange and correlation (PBEsol)</w:t>
      </w:r>
      <w:r w:rsidRPr="00492D54">
        <w:rPr>
          <w:rFonts w:cs="Times New Roman"/>
          <w:sz w:val="24"/>
          <w:szCs w:val="24"/>
        </w:rPr>
        <w:fldChar w:fldCharType="begin" w:fldLock="1"/>
      </w:r>
      <w:r w:rsidRPr="00492D54">
        <w:rPr>
          <w:rFonts w:cs="Times New Roman"/>
          <w:sz w:val="24"/>
          <w:szCs w:val="24"/>
        </w:rPr>
        <w:instrText>ADDIN CSL_CITATION { "citationItems" : [ { "id" : "ITEM-1", "itemData" : { "DOI" : "10.1103/PhysRevLett.100.136406", "ISBN" : "0031-9007", "ISSN" : "0031-9007", "PMID" : "18517979", "abstract" : "Successful modern generalized gradient approximations (GGA) are biased toward atomic energies. Restoration of the first-principles gradient expansion for the exchange energy over a wide range of density gradients eliminates this bias. We introduce PBEsol, a revised Perdew-Burke-Ernzerhof GGA that improves equilibrium properties for many densely-packed solids and their surfaces.", "author" : [ { "dropping-particle" : "", "family" : "Perdew", "given" : "John P.", "non-dropping-particle" : "", "parse-names" : false, "suffix" : "" }, { "dropping-particle" : "", "family" : "Ruzsinszky", "given" : "Adrienn", "non-dropping-particle" : "", "parse-names" : false, "suffix" : "" }, { "dropping-particle" : "", "family" : "Csonka", "given" : "G\u00e1bor I.", "non-dropping-particle" : "", "parse-names" : false, "suffix" : "" }, { "dropping-particle" : "", "family" : "Vydrov", "given" : "Oleg A.", "non-dropping-particle" : "", "parse-names" : false, "suffix" : "" }, { "dropping-particle" : "", "family" : "Scuseria", "given" : "Gustavo E.", "non-dropping-particle" : "", "parse-names" : false, "suffix" : "" }, { "dropping-particle" : "", "family" : "Constantin", "given" : "Lucian A.", "non-dropping-particle" : "", "parse-names" : false, "suffix" : "" }, { "dropping-particle" : "", "family" : "Zhou", "given" : "Xiaolan", "non-dropping-particle" : "", "parse-names" : false, "suffix" : "" }, { "dropping-particle" : "", "family" : "Burke", "given" : "Kieron", "non-dropping-particle" : "", "parse-names" : false, "suffix" : "" } ], "container-title" : "Physical Review Letters", "id" : "ITEM-1", "issue" : "13", "issued" : { "date-parts" : [ [ "2008", "4", "4" ] ] }, "page" : "136406", "title" : "Restoring the Density-Gradient Expansion for Exchange in Solids and Surfaces", "type" : "article-journal", "volume" : "100" }, "uris" : [ "http://www.mendeley.com/documents/?uuid=0e8cc589-1eb3-4cd7-9286-b87ccf1874c0" ] } ], "mendeley" : { "formattedCitation" : "&lt;sup&gt;22&lt;/sup&gt;", "plainTextFormattedCitation" : "22", "previouslyFormattedCitation" : "&lt;sup&gt;22&lt;/sup&gt;" }, "properties" : { "noteIndex" : 0 }, "schema" : "https://github.com/citation-style-language/schema/raw/master/csl-citation.json" }</w:instrText>
      </w:r>
      <w:r w:rsidRPr="00492D54">
        <w:rPr>
          <w:rFonts w:cs="Times New Roman"/>
          <w:sz w:val="24"/>
          <w:szCs w:val="24"/>
        </w:rPr>
        <w:fldChar w:fldCharType="separate"/>
      </w:r>
      <w:r w:rsidRPr="00492D54">
        <w:rPr>
          <w:rFonts w:cs="Times New Roman"/>
          <w:noProof/>
          <w:sz w:val="24"/>
          <w:szCs w:val="24"/>
          <w:vertAlign w:val="superscript"/>
        </w:rPr>
        <w:t>22</w:t>
      </w:r>
      <w:r w:rsidRPr="00492D54">
        <w:rPr>
          <w:rFonts w:cs="Times New Roman"/>
          <w:sz w:val="24"/>
          <w:szCs w:val="24"/>
        </w:rPr>
        <w:fldChar w:fldCharType="end"/>
      </w:r>
      <w:r w:rsidRPr="00492D54">
        <w:rPr>
          <w:rFonts w:cs="Times New Roman"/>
          <w:sz w:val="24"/>
          <w:szCs w:val="24"/>
        </w:rPr>
        <w:t xml:space="preserve"> as implemented in VASP code</w:t>
      </w:r>
      <w:r w:rsidRPr="00492D54">
        <w:rPr>
          <w:rFonts w:cs="Times New Roman"/>
          <w:sz w:val="24"/>
          <w:szCs w:val="24"/>
        </w:rPr>
        <w:fldChar w:fldCharType="begin" w:fldLock="1"/>
      </w:r>
      <w:r w:rsidRPr="00492D54">
        <w:rPr>
          <w:rFonts w:cs="Times New Roman"/>
          <w:sz w:val="24"/>
          <w:szCs w:val="24"/>
        </w:rPr>
        <w:instrText>ADDIN CSL_CITATION { "citationItems" : [ { "id" : "ITEM-1", "itemData" : { "DOI" : "10.1016/0927-0256(96)00008-0", "ISBN" : "0927-0256", "ISSN" : "09270256", "PMID" : "9984901", "abstract" : "We present a detailed description and comparison of algorithms for performing ab-initio quantum-mechanical calculations using pseudopotentials and a plane-wave basis set. We will discuss: (a) partial occupancies within the framework of the linear tetrahedron method and the finite temperature density-functional theory, (b) iterative methods for the diagonalization of the Konn-Sham Hamiltonian and a discussion of an efficient iterative method based on the ideas of Pulay's residual minimization, which is close to an order N2atoms scaling even for relatively large systems, (c) efficient Broyden-like and Pulay-like mixing methods for the charge density including a new special 'preconditioning' optimized for a plane-wave basis set, (d) conjugate gradient methods for minimizing the electronic free energy with respect to all degrees of freedom simultaneously. We have implemented these algorithms within a powerful package called VAMP (Vienna ab-initio molecular-dynamics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 "author" : [ { "dropping-particle" : "", "family" : "Kresse", "given" : "G.", "non-dropping-particle" : "", "parse-names" : false, "suffix" : "" }, { "dropping-particle" : "", "family" : "Furthm\u00fcller", "given" : "J.", "non-dropping-particle" : "", "parse-names" : false, "suffix" : "" } ], "container-title" : "Computational Materials Science", "id" : "ITEM-1", "issue" : "1", "issued" : { "date-parts" : [ [ "1996", "7" ] ] }, "page" : "15-50", "title" : "Efficiency of ab-initio total energy calculations for metals and semiconductors using a plane-wave basis set", "type" : "article-journal", "volume" : "6" }, "uris" : [ "http://www.mendeley.com/documents/?uuid=d373bef9-f297-4572-b95d-3b1b868dd662" ] }, { "id" : "ITEM-2", "itemData" : { "DOI" : "10.1103/PhysRevB.54.11169", "ISBN" : "1098-0121", "ISSN" : "0163-1829", "PMID" : "9984901", "abstract" : "We present an efficient scheme for calculating the Kohn-Sham ground state of metallic systems using pseudopotentials and a plane-wave basis set. In the first part the application of Pulay\u2019s DIIS method (direct inversion in the iterative subspace) to the iterative diagonalization of large matrices will be discussed. Our approach is stable, reliable, and minimizes the number of order Natoms3 operations. In the second part, we will discuss an efficient mixing scheme also based on Pulay\u2019s scheme. A special \u2018\u2018metric\u2019\u2019 and a special \u2018\u2018preconditioning\u2019\u2019 optimized for a plane-wave basis set will be introduced. Scaling of the method will be discussed in detail for non-self-consistent and self-consistent calculations. It will be shown that the number of iterations required to obtain a specific precision is almost independent of the system size. Altogether an order Natoms2 scaling is found for systems containing up to 1000 electrons. If we take into account that the number of k points can be decreased linearly with the system size, the overall scaling can approach Natoms. We have implemented these algorithms within a powerful package called VASP (Vienna ab initio simulation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 \u00a9 1996 The American Physical Society.", "author" : [ { "dropping-particle" : "", "family" : "Kresse", "given" : "G.", "non-dropping-particle" : "", "parse-names" : false, "suffix" : "" }, { "dropping-particle" : "", "family" : "Furthm\u00fcller", "given" : "J.", "non-dropping-particle" : "", "parse-names" : false, "suffix" : "" } ], "container-title" : "Physical Review B", "id" : "ITEM-2", "issue" : "16", "issued" : { "date-parts" : [ [ "1996" ] ] }, "page" : "11169-11186", "title" : "Efficient iterative schemes for ab initio total-energy calculations using a plane-wave basis set", "type" : "article-journal", "volume" : "54" }, "uris" : [ "http://www.mendeley.com/documents/?uuid=5c5f0a68-f041-483d-9dd8-85ac031f6fa1" ] } ], "mendeley" : { "formattedCitation" : "&lt;sup&gt;23,24&lt;/sup&gt;", "plainTextFormattedCitation" : "23,24", "previouslyFormattedCitation" : "&lt;sup&gt;23,24&lt;/sup&gt;" }, "properties" : { "noteIndex" : 0 }, "schema" : "https://github.com/citation-style-language/schema/raw/master/csl-citation.json" }</w:instrText>
      </w:r>
      <w:r w:rsidRPr="00492D54">
        <w:rPr>
          <w:rFonts w:cs="Times New Roman"/>
          <w:sz w:val="24"/>
          <w:szCs w:val="24"/>
        </w:rPr>
        <w:fldChar w:fldCharType="separate"/>
      </w:r>
      <w:r w:rsidRPr="00492D54">
        <w:rPr>
          <w:rFonts w:cs="Times New Roman"/>
          <w:noProof/>
          <w:sz w:val="24"/>
          <w:szCs w:val="24"/>
          <w:vertAlign w:val="superscript"/>
        </w:rPr>
        <w:t>23,24</w:t>
      </w:r>
      <w:r w:rsidRPr="00492D54">
        <w:rPr>
          <w:rFonts w:cs="Times New Roman"/>
          <w:sz w:val="24"/>
          <w:szCs w:val="24"/>
        </w:rPr>
        <w:fldChar w:fldCharType="end"/>
      </w:r>
      <w:r w:rsidRPr="00492D54">
        <w:rPr>
          <w:rFonts w:cs="Times New Roman"/>
          <w:sz w:val="24"/>
          <w:szCs w:val="24"/>
        </w:rPr>
        <w:t>. The interactions between the valence electrons and the ionic cores are treated using projector-augmented wave potentials</w:t>
      </w:r>
      <w:r w:rsidRPr="00492D54">
        <w:rPr>
          <w:rFonts w:cs="Times New Roman"/>
          <w:sz w:val="24"/>
          <w:szCs w:val="24"/>
        </w:rPr>
        <w:fldChar w:fldCharType="begin" w:fldLock="1"/>
      </w:r>
      <w:r w:rsidR="00657BDC" w:rsidRPr="00492D54">
        <w:rPr>
          <w:rFonts w:cs="Times New Roman"/>
          <w:sz w:val="24"/>
          <w:szCs w:val="24"/>
        </w:rPr>
        <w:instrText>ADDIN CSL_CITATION { "citationItems" : [ { "id" : "ITEM-1", "itemData" : { "DOI" : "10.1103/PhysRevB.50.17953", "ISBN" : "0163-1829 (Print)\\n0163-1829 (Linking)", "ISSN" : "01631829", "PMID" : "9976227", "abstract" : "An approach for electronic structure calculations is described that generalizes both the pseudopotential method and the linear augmented-plane-wave (LAPW) method in a natural way. The method allows high-quality first-principles molecular-dynamics calculations to be performed using the original fictitious Lagrangian approach of Car and Parrinello. Like the LAPW method it can be used to treat first-row and transition-metal elements with affordable effort and provides access to the full wave function. The augmentation procedure is generalized in that partial-wave expansions are not determined by the value and the derivative of the envelope function at some muffin-tin radius, but rather by the overlap with localized projector functions. The pseudopotential approach based on generalized separable pseudopotentials can be regained by a simple approximation.", "author" : [ { "dropping-particle" : "", "family" : "Bl\u00f6chl", "given" : "P. E.", "non-dropping-particle" : "", "parse-names" : false, "suffix" : "" } ], "container-title" : "Physical Review B", "id" : "ITEM-1", "issue" : "24", "issued" : { "date-parts" : [ [ "1994" ] ] }, "page" : "17953-17979", "title" : "Projector augmented-wave method", "type" : "article-journal", "volume" : "50" }, "uris" : [ "http://www.mendeley.com/documents/?uuid=d5ba7917-b1d7-4266-980c-279a8556666d" ] }, { "id" : "ITEM-2", "itemData" : { "DOI" : "10.1103/PhysRevB.59.1758", "ISBN" : "0163-1829", "ISSN" : "0163-1829", "PMID" : "19309091", "abstract" : "The formal relationship between ultrasoft (US) Vanderbilt-type pseudopotentials and Bl\u00f6chl\u2019s projector augmented wave (PAW) method is derived. It is shown that the total energy functional for US pseudopotentials can be obtained by linearization of two terms in a slightly modified PAW total energy functional. The Hamilton operator, the forces, and the stress tensor are derived for this modified PAW functional. A simple way to implement the PAW method in existing plane-wave codes supporting US pseudopotentials is pointed out. In addition, critical tests are presented to compare the accuracy and efficiency of the PAW and the US pseudopotential method with relaxed core all electron methods. These tests include small molecules (H2,H2O,Li2,N2,F2,BF3,SiF4) and several bulk systems (diamond, Si, V, Li, Ca, CaF2, Fe, Co, Ni). Particular attention is paid to the bulk properties and magnetic energies of Fe, Co, and Ni.", "author" : [ { "dropping-particle" : "", "family" : "Kresse", "given" : "G.", "non-dropping-particle" : "", "parse-names" : false, "suffix" : "" }, { "dropping-particle" : "", "family" : "Joubert", "given" : "D.", "non-dropping-particle" : "", "parse-names" : false, "suffix" : "" } ], "container-title" : "Physical Review B", "id" : "ITEM-2", "issue" : "3", "issued" : { "date-parts" : [ [ "1999", "1", "15" ] ] }, "page" : "1758-1775", "title" : "From ultrasoft pseudopotentials to the projector augmented-wave method", "type" : "article-journal", "volume" : "59" }, "uris" : [ "http://www.mendeley.com/documents/?uuid=c137ab4f-8c56-4fc6-9a92-bd0b767f9a10" ] } ], "mendeley" : { "formattedCitation" : "&lt;sup&gt;25,26&lt;/sup&gt;", "plainTextFormattedCitation" : "25,26", "previouslyFormattedCitation" : "&lt;sup&gt;25,26&lt;/sup&gt;" }, "properties" : { "noteIndex" : 0 }, "schema" : "https://github.com/citation-style-language/schema/raw/master/csl-citation.json" }</w:instrText>
      </w:r>
      <w:r w:rsidRPr="00492D54">
        <w:rPr>
          <w:rFonts w:cs="Times New Roman"/>
          <w:sz w:val="24"/>
          <w:szCs w:val="24"/>
        </w:rPr>
        <w:fldChar w:fldCharType="separate"/>
      </w:r>
      <w:r w:rsidRPr="00492D54">
        <w:rPr>
          <w:rFonts w:cs="Times New Roman"/>
          <w:noProof/>
          <w:sz w:val="24"/>
          <w:szCs w:val="24"/>
          <w:vertAlign w:val="superscript"/>
        </w:rPr>
        <w:t>25,26</w:t>
      </w:r>
      <w:r w:rsidRPr="00492D54">
        <w:rPr>
          <w:rFonts w:cs="Times New Roman"/>
          <w:sz w:val="24"/>
          <w:szCs w:val="24"/>
        </w:rPr>
        <w:fldChar w:fldCharType="end"/>
      </w:r>
      <w:r w:rsidRPr="00492D54">
        <w:rPr>
          <w:rFonts w:cs="Times New Roman"/>
          <w:sz w:val="24"/>
          <w:szCs w:val="24"/>
        </w:rPr>
        <w:t>.  The random alloy structures, for varying Fe concentration, were generated using special quasi-random structures (SQS)</w:t>
      </w:r>
      <w:r w:rsidRPr="00492D54">
        <w:rPr>
          <w:rFonts w:cs="Times New Roman"/>
          <w:sz w:val="24"/>
          <w:szCs w:val="24"/>
        </w:rPr>
        <w:fldChar w:fldCharType="begin" w:fldLock="1"/>
      </w:r>
      <w:r w:rsidR="00035AD8" w:rsidRPr="00492D54">
        <w:rPr>
          <w:rFonts w:cs="Times New Roman"/>
          <w:sz w:val="24"/>
          <w:szCs w:val="24"/>
        </w:rPr>
        <w:instrText>ADDIN CSL_CITATION { "citationItems" : [ { "id" : "ITEM-1", "itemData" : { "DOI" : "10.1103/PhysRevLett.65.353", "ISBN" : "0031-9007", "ISSN" : "0031-9007", "PMID" : "10042897", "author" : [ { "dropping-particle" : "", "family" : "Zunger", "given" : "Alex", "non-dropping-particle" : "", "parse-names" : false, "suffix" : "" }, { "dropping-particle" : "", "family" : "Wei", "given" : "S.-H.", "non-dropping-particle" : "", "parse-names" : false, "suffix" : "" }, { "dropping-particle" : "", "family" : "Ferreira", "given" : "L. G.", "non-dropping-particle" : "", "parse-names" : false, "suffix" : "" }, { "dropping-particle" : "", "family" : "Bernard", "given" : "James E.", "non-dropping-particle" : "", "parse-names" : false, "suffix" : "" } ], "container-title" : "Physical Review Letters", "id" : "ITEM-1", "issue" : "3", "issued" : { "date-parts" : [ [ "1990", "7", "16" ] ] }, "page" : "353-356", "title" : "Special quasirandom structures", "type" : "article-journal", "volume" : "65" }, "uris" : [ "http://www.mendeley.com/documents/?uuid=3f5342bc-094f-458d-8e47-06e03f7e524a" ] } ], "mendeley" : { "formattedCitation" : "&lt;sup&gt;27&lt;/sup&gt;", "plainTextFormattedCitation" : "27", "previouslyFormattedCitation" : "&lt;sup&gt;27&lt;/sup&gt;" }, "properties" : { "noteIndex" : 0 }, "schema" : "https://github.com/citation-style-language/schema/raw/master/csl-citation.json" }</w:instrText>
      </w:r>
      <w:r w:rsidRPr="00492D54">
        <w:rPr>
          <w:rFonts w:cs="Times New Roman"/>
          <w:sz w:val="24"/>
          <w:szCs w:val="24"/>
        </w:rPr>
        <w:fldChar w:fldCharType="separate"/>
      </w:r>
      <w:r w:rsidRPr="00492D54">
        <w:rPr>
          <w:rFonts w:cs="Times New Roman"/>
          <w:noProof/>
          <w:sz w:val="24"/>
          <w:szCs w:val="24"/>
          <w:vertAlign w:val="superscript"/>
        </w:rPr>
        <w:t>27</w:t>
      </w:r>
      <w:r w:rsidRPr="00492D54">
        <w:rPr>
          <w:rFonts w:cs="Times New Roman"/>
          <w:sz w:val="24"/>
          <w:szCs w:val="24"/>
        </w:rPr>
        <w:fldChar w:fldCharType="end"/>
      </w:r>
      <w:r w:rsidRPr="00492D54">
        <w:rPr>
          <w:rFonts w:cs="Times New Roman"/>
          <w:sz w:val="24"/>
          <w:szCs w:val="24"/>
        </w:rPr>
        <w:t xml:space="preserve"> based on a 90-atom supercell that were determined with the Alloy Theoretic Automated Toolkit (ATAT)</w:t>
      </w:r>
      <w:r w:rsidR="00035AD8" w:rsidRPr="00492D54">
        <w:rPr>
          <w:rFonts w:cs="Times New Roman"/>
          <w:sz w:val="24"/>
          <w:szCs w:val="24"/>
        </w:rPr>
        <w:t xml:space="preserve"> code</w:t>
      </w:r>
      <w:r w:rsidR="00035AD8" w:rsidRPr="00492D54">
        <w:rPr>
          <w:rFonts w:cs="Times New Roman"/>
          <w:sz w:val="24"/>
          <w:szCs w:val="24"/>
        </w:rPr>
        <w:fldChar w:fldCharType="begin" w:fldLock="1"/>
      </w:r>
      <w:r w:rsidR="00035AD8" w:rsidRPr="00492D54">
        <w:rPr>
          <w:rFonts w:cs="Times New Roman"/>
          <w:sz w:val="24"/>
          <w:szCs w:val="24"/>
        </w:rPr>
        <w:instrText>ADDIN CSL_CITATION { "citationItems" : [ { "id" : "ITEM-1", "itemData" : { "DOI" : "10.1016/j.calphad.2013.06.006", "ISBN" : "0364-5916", "ISSN" : "03645916", "abstract" : "We present a new algorithm to generate Special Quasirandom Structures (SQS), i.e., best periodic supercell approximations to the true disordered state for a given number of atoms per supercell. The method is based on a Monte Carlo simulated annealing loop with an objective function that seeks to perfectly match the maximum number of correlation functions (as opposed to merely minimizing the distance between the SQS correlation and the disordered state correlations for a pre-specified set of correlations). The proposed method optimizes the shape of the supercell jointly with the occupation of the atomic sites, thus ensuring that the configurational space searched is exhaustive and not biased by a pre-specified supercell shape. The method has been implemented in the \"mcsqs\" code of the Alloy Theoretic Automated Toolkit (ATAT) in the most general framework of multicomponent multisublattice systems and in a way that minimizes the amount of input information the user needs to specify and that allows for efficient parallelization. \u00a9 2013 Elsevier Ltd.", "author" : [ { "dropping-particle" : "", "family" : "Walle", "given" : "A.", "non-dropping-particle" : "van de", "parse-names" : false, "suffix" : "" }, { "dropping-particle" : "", "family" : "Tiwary", "given" : "P.", "non-dropping-particle" : "", "parse-names" : false, "suffix" : "" }, { "dropping-particle" : "", "family" : "Jong", "given" : "M.", "non-dropping-particle" : "de", "parse-names" : false, "suffix" : "" }, { "dropping-particle" : "", "family" : "Olmsted", "given" : "D.L.", "non-dropping-particle" : "", "parse-names" : false, "suffix" : "" }, { "dropping-particle" : "", "family" : "Asta", "given" : "M.", "non-dropping-particle" : "", "parse-names" : false, "suffix" : "" }, { "dropping-particle" : "", "family" : "Dick", "given" : "A.", "non-dropping-particle" : "", "parse-names" : false, "suffix" : "" }, { "dropping-particle" : "", "family" : "Shin", "given" : "D.", "non-dropping-particle" : "", "parse-names" : false, "suffix" : "" }, { "dropping-particle" : "", "family" : "Wang", "given" : "Y.", "non-dropping-particle" : "", "parse-names" : false, "suffix" : "" }, { "dropping-particle" : "", "family" : "Chen", "given" : "L.-Q.", "non-dropping-particle" : "", "parse-names" : false, "suffix" : "" }, { "dropping-particle" : "", "family" : "Liu", "given" : "Z.-K.", "non-dropping-particle" : "", "parse-names" : false, "suffix" : "" } ], "container-title" : "Calphad", "id" : "ITEM-1", "issued" : { "date-parts" : [ [ "2013", "9" ] ] }, "page" : "13-18", "publisher" : "Elsevier", "title" : "Efficient stochastic generation of special quasirandom structures", "type" : "article-journal", "volume" : "42" }, "uris" : [ "http://www.mendeley.com/documents/?uuid=9c834cf4-2ac5-48d0-8909-41d0793f4810" ] } ], "mendeley" : { "formattedCitation" : "&lt;sup&gt;28&lt;/sup&gt;", "plainTextFormattedCitation" : "28", "previouslyFormattedCitation" : "&lt;sup&gt;28&lt;/sup&gt;" }, "properties" : { "noteIndex" : 0 }, "schema" : "https://github.com/citation-style-language/schema/raw/master/csl-citation.json" }</w:instrText>
      </w:r>
      <w:r w:rsidR="00035AD8" w:rsidRPr="00492D54">
        <w:rPr>
          <w:rFonts w:cs="Times New Roman"/>
          <w:sz w:val="24"/>
          <w:szCs w:val="24"/>
        </w:rPr>
        <w:fldChar w:fldCharType="separate"/>
      </w:r>
      <w:r w:rsidR="00035AD8" w:rsidRPr="00492D54">
        <w:rPr>
          <w:rFonts w:cs="Times New Roman"/>
          <w:noProof/>
          <w:sz w:val="24"/>
          <w:szCs w:val="24"/>
          <w:vertAlign w:val="superscript"/>
        </w:rPr>
        <w:t>28</w:t>
      </w:r>
      <w:r w:rsidR="00035AD8" w:rsidRPr="00492D54">
        <w:rPr>
          <w:rFonts w:cs="Times New Roman"/>
          <w:sz w:val="24"/>
          <w:szCs w:val="24"/>
        </w:rPr>
        <w:fldChar w:fldCharType="end"/>
      </w:r>
      <w:r w:rsidRPr="00492D54">
        <w:rPr>
          <w:rFonts w:cs="Times New Roman"/>
          <w:sz w:val="24"/>
          <w:szCs w:val="24"/>
        </w:rPr>
        <w:t>. SQS has been successful in describing the electronic and thermodynamic properties of various</w:t>
      </w:r>
      <w:r w:rsidR="00035AD8" w:rsidRPr="00492D54">
        <w:rPr>
          <w:rFonts w:cs="Times New Roman"/>
          <w:sz w:val="24"/>
          <w:szCs w:val="24"/>
        </w:rPr>
        <w:t xml:space="preserve"> disordered systems</w:t>
      </w:r>
      <w:r w:rsidR="00035AD8" w:rsidRPr="00492D54">
        <w:rPr>
          <w:rFonts w:cs="Times New Roman"/>
          <w:sz w:val="24"/>
          <w:szCs w:val="24"/>
        </w:rPr>
        <w:fldChar w:fldCharType="begin" w:fldLock="1"/>
      </w:r>
      <w:r w:rsidR="003442CE" w:rsidRPr="00492D54">
        <w:rPr>
          <w:rFonts w:cs="Times New Roman"/>
          <w:sz w:val="24"/>
          <w:szCs w:val="24"/>
        </w:rPr>
        <w:instrText>ADDIN CSL_CITATION { "citationItems" : [ { "id" : "ITEM-1", "itemData" : { "DOI" : "10.1103/PhysRevB.42.3757", "ISBN" : "0163-1829", "ISSN" : "0163-1829", "author" : [ { "dropping-particle" : "", "family" : "Hass", "given" : "K. C.", "non-dropping-particle" : "", "parse-names" : false, "suffix" : "" }, { "dropping-particle" : "", "family" : "Davis", "given" : "L. C.", "non-dropping-particle" : "", "parse-names" : false, "suffix" : "" }, { "dropping-particle" : "", "family" : "Zunger", "given" : "Alex", "non-dropping-particle" : "", "parse-names" : false, "suffix" : "" } ], "container-title" : "Physical Review B", "id" : "ITEM-1", "issue" : "6", "issued" : { "date-parts" : [ [ "1990", "8", "15" ] ] }, "page" : "3757-3760", "title" : "Electronic structure of random &lt;math display=\"inline\"&gt; &lt;mrow&gt; &lt;msub&gt; &lt;mrow&gt; &lt;mi mathvariant=\"normal\"&gt;Al&lt;/mi&gt; &lt;/mrow&gt; &lt;mrow&gt; &lt;mn&gt;0.5&lt;/mn&gt; &lt;/mrow&gt; &lt;/msub&gt; &lt;/mrow&gt; &lt;/math&gt; &lt;math display=\"inline\"&gt; &lt;mrow&gt; &lt;msub&gt; &lt;mrow&gt; &lt;mi mathvariant=\"normal\"&gt;Ga&lt;/mi&gt; &lt;/mrow&gt; ", "type" : "article-journal", "volume" : "42" }, "uris" : [ "http://www.mendeley.com/documents/?uuid=77ff60ae-f6a3-46f0-b4cc-24b7b9a21cc4" ] }, { "id" : "ITEM-2", "itemData" : { "DOI" : "10.1016/j.actamat.2008.03.006", "ISBN" : "1359-6454", "ISSN" : "13596454", "abstract" : "The thermodynamic properties of solid solutions with body-centered cubic (bcc), face-centered cubic (fcc) and hexagonal close-packed (hcp) structures in the Al-TM (TM = Ti, Zr and Hf) systems are calculated from first-principles using cluster expansion (CE), Monte-Carlo simulation and supercell methods. The 32-atom special quasirandom structure (SQS) supercells are employed to compute properties at 25, 50 and 75 at.% TM compositions, and 64-atom supercells have been employed to compute properties of alloys in the dilute concentration limit (one solute and 63 solvent atoms). In general, the energy of mixing (\u0394mE) calculated by CE and dilute supercells agree very well. In the concentrated region, the \u0394mE values calculated by CE and SQS methods also agree well in many cases; however, noteworthy discrepancies are found in some cases, which we argue originate from inherent elastic and dynamic instabilities of the relevant parent lattice structures. The importance of short-range order on the calculated values of \u0394mE for hcp Al-Ti alloys is demonstrated. We also present calculated results for the composition dependence of the atomic volumes in random solid solutions with bcc, fcc and hcp structures. The properties of solid solutions reported here may be integrated within the CALPHAD formalism to develop reliable thermodynamic databases in order to facilitate: (i) calculations of stable and metastable phase diagrams of binary and multicomponent systems, (ii) alloy design, and (iii) processing of Al-TM-based alloys. \u00a9 2008 Acta Materialia Inc.", "author" : [ { "dropping-particle" : "", "family" : "Ghosh", "given" : "G.", "non-dropping-particle" : "", "parse-names" : false, "suffix" : "" }, { "dropping-particle" : "", "family" : "Walle", "given" : "A.", "non-dropping-particle" : "van de", "parse-names" : false, "suffix" : "" }, { "dropping-particle" : "", "family" : "Asta", "given" : "M.", "non-dropping-particle" : "", "parse-names" : false, "suffix" : "" } ], "container-title" : "Acta Materialia", "id" : "ITEM-2", "issue" : "13", "issued" : { "date-parts" : [ [ "2008", "8" ] ] }, "page" : "3202-3221", "title" : "First-principles calculations of the structural and thermodynamic properties of bcc, fcc and hcp solid solutions in the Al\u2013TM (TM=Ti, Zr and Hf) systems: A comparison of cluster expansion and supercell methods", "type" : "article-journal", "volume" : "56" }, "uris" : [ "http://www.mendeley.com/documents/?uuid=abde19b8-c203-4189-a8c6-be8c7ebf72cc" ] }, { "id" : "ITEM-3", "itemData" : { "DOI" : "10.1103/PhysRevB.74.024204", "ISBN" : "1098-0121", "ISSN" : "1098-0121", "abstract" : "Three different special quasirandom structures (SQS's) of the substitutional hcp A(1-x)B(x) binary random solutions (x=0.25, 0.5, and 0.75) are presented. These structures are able to mimic the most important pair and multi-site correlation functions corresponding to perfectly random hcp solutions at those compositions. Due to the relatively small size of the generated structures, they can be used to calculate the properties of random hcp alloys via first-principles methods. The structures are relaxed in order to find their lowest energy configurations at each composition. In some cases, it was found that full relaxation resulted in complete loss of their parental symmetry as hcp so geometry optimizations in which no local relaxations are allowed were also performed. In general, the first-principles results for the seven binary systems (Cd-Mg, Mg-Zr, Al-Mg, Mo-Ru, Hf-Ti, Hf-Zr, and Ti-Zr) show good agreement with both formation enthalpy and lattice parameters measurements from experiments. It is concluded that the SQS's presented in this work can be widely used to study the behavior of random hcp solutions.", "author" : [ { "dropping-particle" : "", "family" : "Shin", "given" : "Dongwon", "non-dropping-particle" : "", "parse-names" : false, "suffix" : "" }, { "dropping-particle" : "", "family" : "Arr\u00f3yave", "given" : "Raymundo", "non-dropping-particle" : "", "parse-names" : false, "suffix" : "" }, { "dropping-particle" : "", "family" : "Liu", "given" : "Zi-Kui", "non-dropping-particle" : "", "parse-names" : false, "suffix" : "" }, { "dropping-particle" : "", "family" : "Walle", "given" : "Axel", "non-dropping-particle" : "Van de", "parse-names" : false, "suffix" : "" } ], "container-title" : "Physical Review B", "id" : "ITEM-3", "issue" : "2", "issued" : { "date-parts" : [ [ "2006", "7", "14" ] ] }, "page" : "024204", "title" : "Thermodynamic properties of binary hcp solution phases from special quasirandom structures", "type" : "article-journal", "volume" : "74" }, "uris" : [ "http://www.mendeley.com/documents/?uuid=7dc71e6d-e1e8-4778-bfa9-ae0255817e8f" ] } ], "mendeley" : { "formattedCitation" : "&lt;sup&gt;29\u201331&lt;/sup&gt;", "plainTextFormattedCitation" : "29\u201331", "previouslyFormattedCitation" : "&lt;sup&gt;29\u201331&lt;/sup&gt;" }, "properties" : { "noteIndex" : 0 }, "schema" : "https://github.com/citation-style-language/schema/raw/master/csl-citation.json" }</w:instrText>
      </w:r>
      <w:r w:rsidR="00035AD8" w:rsidRPr="00492D54">
        <w:rPr>
          <w:rFonts w:cs="Times New Roman"/>
          <w:sz w:val="24"/>
          <w:szCs w:val="24"/>
        </w:rPr>
        <w:fldChar w:fldCharType="separate"/>
      </w:r>
      <w:r w:rsidR="00035AD8" w:rsidRPr="00492D54">
        <w:rPr>
          <w:rFonts w:cs="Times New Roman"/>
          <w:noProof/>
          <w:sz w:val="24"/>
          <w:szCs w:val="24"/>
          <w:vertAlign w:val="superscript"/>
        </w:rPr>
        <w:t>29–31</w:t>
      </w:r>
      <w:r w:rsidR="00035AD8" w:rsidRPr="00492D54">
        <w:rPr>
          <w:rFonts w:cs="Times New Roman"/>
          <w:sz w:val="24"/>
          <w:szCs w:val="24"/>
        </w:rPr>
        <w:fldChar w:fldCharType="end"/>
      </w:r>
      <w:r w:rsidRPr="00492D54">
        <w:rPr>
          <w:rFonts w:cs="Times New Roman"/>
          <w:sz w:val="24"/>
          <w:szCs w:val="24"/>
        </w:rPr>
        <w:t xml:space="preserve">. The calculations are performed using an energy cutoff of 350 eV for plane-wave basis set expansion and a grid of Γ-centered 6x6x6 </w:t>
      </w:r>
      <w:r w:rsidRPr="00492D54">
        <w:rPr>
          <w:rFonts w:cs="Times New Roman"/>
          <w:i/>
          <w:sz w:val="24"/>
          <w:szCs w:val="24"/>
        </w:rPr>
        <w:t>k</w:t>
      </w:r>
      <w:r w:rsidRPr="00492D54">
        <w:rPr>
          <w:rFonts w:cs="Times New Roman"/>
          <w:sz w:val="24"/>
          <w:szCs w:val="24"/>
        </w:rPr>
        <w:t>-points in reciprocal space for integrations over the Brillouin zone.</w:t>
      </w:r>
    </w:p>
    <w:p w14:paraId="64907BD7" w14:textId="470D6584" w:rsidR="00D53F70" w:rsidRPr="00492D54" w:rsidRDefault="00D53F70" w:rsidP="00F94D3B">
      <w:pPr>
        <w:spacing w:after="0"/>
        <w:ind w:firstLine="720"/>
        <w:contextualSpacing/>
        <w:rPr>
          <w:rFonts w:cs="Times New Roman"/>
          <w:sz w:val="24"/>
          <w:szCs w:val="24"/>
        </w:rPr>
      </w:pPr>
    </w:p>
    <w:p w14:paraId="6B87D325" w14:textId="77777777" w:rsidR="00A26074" w:rsidRPr="00492D54" w:rsidRDefault="00AA396B" w:rsidP="001105EC">
      <w:pPr>
        <w:pStyle w:val="ListParagraph"/>
        <w:keepNext/>
        <w:numPr>
          <w:ilvl w:val="0"/>
          <w:numId w:val="2"/>
        </w:numPr>
        <w:spacing w:before="240" w:after="0"/>
        <w:ind w:left="720"/>
        <w:rPr>
          <w:rFonts w:eastAsia="Calibri" w:cs="Times New Roman"/>
          <w:b/>
          <w:sz w:val="24"/>
          <w:szCs w:val="24"/>
        </w:rPr>
      </w:pPr>
      <w:r w:rsidRPr="00492D54">
        <w:rPr>
          <w:rFonts w:eastAsia="Calibri" w:cs="Times New Roman"/>
          <w:b/>
          <w:sz w:val="24"/>
          <w:szCs w:val="24"/>
        </w:rPr>
        <w:t>Results</w:t>
      </w:r>
      <w:r w:rsidR="00044581" w:rsidRPr="00492D54">
        <w:rPr>
          <w:rFonts w:eastAsia="Calibri" w:cs="Times New Roman"/>
          <w:b/>
          <w:sz w:val="24"/>
          <w:szCs w:val="24"/>
        </w:rPr>
        <w:t xml:space="preserve"> and Discussion</w:t>
      </w:r>
    </w:p>
    <w:p w14:paraId="54BC13B3" w14:textId="77777777" w:rsidR="00D75EA0" w:rsidRPr="00492D54" w:rsidRDefault="00D75EA0" w:rsidP="001105EC">
      <w:pPr>
        <w:pStyle w:val="ListParagraph"/>
        <w:keepNext/>
        <w:numPr>
          <w:ilvl w:val="0"/>
          <w:numId w:val="3"/>
        </w:numPr>
        <w:spacing w:before="240" w:after="0"/>
        <w:ind w:left="360"/>
        <w:rPr>
          <w:rFonts w:eastAsia="Calibri" w:cs="Times New Roman"/>
          <w:b/>
          <w:sz w:val="24"/>
          <w:szCs w:val="24"/>
        </w:rPr>
      </w:pPr>
      <w:r w:rsidRPr="00492D54">
        <w:rPr>
          <w:rFonts w:eastAsia="Calibri" w:cs="Times New Roman"/>
          <w:b/>
          <w:sz w:val="24"/>
          <w:szCs w:val="24"/>
        </w:rPr>
        <w:t>Surface, structural, and electronic characterization</w:t>
      </w:r>
    </w:p>
    <w:p w14:paraId="0D051ACC" w14:textId="556675F0" w:rsidR="00FA2863" w:rsidRPr="00492D54" w:rsidRDefault="009B50E9" w:rsidP="00E570AE">
      <w:pPr>
        <w:spacing w:after="0"/>
        <w:rPr>
          <w:rFonts w:cs="Times New Roman"/>
          <w:sz w:val="24"/>
          <w:szCs w:val="24"/>
        </w:rPr>
      </w:pPr>
      <w:r w:rsidRPr="00492D54">
        <w:rPr>
          <w:rFonts w:cs="Times New Roman"/>
          <w:sz w:val="24"/>
          <w:szCs w:val="24"/>
        </w:rPr>
        <w:tab/>
      </w:r>
      <w:r w:rsidR="00E570AE" w:rsidRPr="00492D54">
        <w:rPr>
          <w:rFonts w:cs="Times New Roman"/>
          <w:sz w:val="24"/>
          <w:szCs w:val="24"/>
        </w:rPr>
        <w:t>During growth, a (2x1) surface reconstruction was inferred from bright, streaky RHEED patterns for x≤0.5 (Fig 1), similar to that observed in intrinsic CoTiSb</w:t>
      </w:r>
      <w:r w:rsidR="00E570AE" w:rsidRPr="00492D54">
        <w:rPr>
          <w:rFonts w:cs="Times New Roman"/>
          <w:sz w:val="24"/>
          <w:szCs w:val="24"/>
        </w:rPr>
        <w:fldChar w:fldCharType="begin" w:fldLock="1"/>
      </w:r>
      <w:r w:rsidR="00E0593C" w:rsidRPr="00492D54">
        <w:rPr>
          <w:rFonts w:cs="Times New Roman"/>
          <w:sz w:val="24"/>
          <w:szCs w:val="24"/>
        </w:rPr>
        <w:instrText>ADDIN CSL_CITATION { "citationItems" : [ { "id" : "ITEM-1", "itemData" : { "DOI" : "10.1063/1.4862191", "ISSN" : "0003-6951", "abstract" : "We demonstrate the integration of the lattice matched single crystal epitaxial Half Heusler compound CoTiSb with In0.52Al0.48As/InP(001) heterostructures using molecular beam epitaxy. CoTiSb belongs to the subset of Half Heusler compounds that is expected to be semiconducting, despite being composed entirely of metallic constituents. The lattice matching and epitaxial alignment of the CoTiSb films were confirmed by reflection high energy electron diffraction and X-ray diffraction. Temperature dependent transport measurements indicate semiconducting-like behavior, with a room temperature Hall mobility of 530 cm2/Vs and background Hall carrier density of 9.0 \u00d7 1017 cm\u22123, which is comparable to n-Si with similar carrier density. Below 100 K, the films show a large negative magnetoresistance, and possible origins of this negative magnetoresistance are discussed.", "author" : [ { "dropping-particle" : "", "family" : "Kawasaki", "given" : "Jason K.", "non-dropping-particle" : "", "parse-names" : false, "suffix" : "" }, { "dropping-particle" : "", "family" : "Johansson", "given" : "Linda I. M.", "non-dropping-particle" : "", "parse-names" : false, "suffix" : "" }, { "dropping-particle" : "", "family" : "Schultz", "given" : "Brian D.", "non-dropping-particle" : "", "parse-names" : false, "suffix" : "" }, { "dropping-particle" : "", "family" : "Palmstr\u00f8m", "given" : "Chris J.", "non-dropping-particle" : "", "parse-names" : false, "suffix" : "" } ], "container-title" : "Applied Physics Letters", "id" : "ITEM-1", "issue" : "2", "issued" : { "date-parts" : [ [ "2014", "1", "13" ] ] }, "page" : "022109", "title" : "Growth and transport properties of epitaxial lattice matched half Heusler CoTiSb/InAlAs/InP(001) heterostructures", "type" : "article-journal", "volume" : "104" }, "uris" : [ "http://www.mendeley.com/documents/?uuid=b6090678-172b-427c-b7e1-c52e3ce68290" ] }, { "id" : "ITEM-2", "itemData" : { "DOI" : "10.1063/1.4985200", "ISSN" : "0003-6951", "author" : [ { "dropping-particle" : "", "family" : "Harrington", "given" : "S. D.", "non-dropping-particle" : "", "parse-names" : false, "suffix" : "" }, { "dropping-particle" : "", "family" : "Sharan", "given" : "A.", "non-dropping-particle" : "", "parse-names" : false, "suffix" : "" }, { "dropping-particle" : "", "family" : "Rice", "given" : "A. D.", "non-dropping-particle" : "", "parse-names" : false, "suffix" : "" }, { "dropping-particle" : "", "family" : "Logan", "given" : "J. A.", "non-dropping-particle" : "", "parse-names" : false, "suffix" : "" }, { "dropping-particle" : "", "family" : "McFadden", "given" : "A. P.", "non-dropping-particle" : "", "parse-names" : false, "suffix" : "" }, { "dropping-particle" : "", "family" : "Pendharkar", "given" : "M.", "non-dropping-particle" : "", "parse-names" : false, "suffix" : "" }, { "dropping-particle" : "", "family" : "Pennachio", "given" : "D. J.", "non-dropping-particle" : "", "parse-names" : false, "suffix" : "" }, { "dropping-particle" : "", "family" : "Wilson", "given" : "N. S.", "non-dropping-particle" : "", "parse-names" : false, "suffix" : "" }, { "dropping-particle" : "", "family" : "Gui", "given" : "Z.", "non-dropping-particle" : "", "parse-names" : false, "suffix" : "" }, { "dropping-particle" : "", "family" : "Janotti", "given" : "A.", "non-dropping-particle" : "", "parse-names" : false, "suffix" : "" }, { "dropping-particle" : "", "family" : "Palmstr\u00f8m", "given" : "C. J.", "non-dropping-particle" : "", "parse-names" : false, "suffix" : "" } ], "container-title" : "Applied Physics Letters", "id" : "ITEM-2", "issue" : "6", "issued" : { "date-parts" : [ [ "2017", "8", "7" ] ] }, "page" : "061605", "title" : "Valence-band offsets of CoTiSb/In 0.53 Ga 0.47 As and CoTiSb/In 0.52 Al 0.48 As heterojunctions", "type" : "article-journal", "volume" : "111" }, "uris" : [ "http://www.mendeley.com/documents/?uuid=d0b2ef7d-c27a-4ed7-87f7-cb7a51fcf7f1" ] } ], "mendeley" : { "formattedCitation" : "&lt;sup&gt;15,32&lt;/sup&gt;", "plainTextFormattedCitation" : "15,32", "previouslyFormattedCitation" : "&lt;sup&gt;15,32&lt;/sup&gt;" }, "properties" : { "noteIndex" : 0 }, "schema" : "https://github.com/citation-style-language/schema/raw/master/csl-citation.json" }</w:instrText>
      </w:r>
      <w:r w:rsidR="00E570AE" w:rsidRPr="00492D54">
        <w:rPr>
          <w:rFonts w:cs="Times New Roman"/>
          <w:sz w:val="24"/>
          <w:szCs w:val="24"/>
        </w:rPr>
        <w:fldChar w:fldCharType="separate"/>
      </w:r>
      <w:r w:rsidR="00E0593C" w:rsidRPr="00492D54">
        <w:rPr>
          <w:rFonts w:cs="Times New Roman"/>
          <w:noProof/>
          <w:sz w:val="24"/>
          <w:szCs w:val="24"/>
          <w:vertAlign w:val="superscript"/>
        </w:rPr>
        <w:t>15,32</w:t>
      </w:r>
      <w:r w:rsidR="00E570AE" w:rsidRPr="00492D54">
        <w:rPr>
          <w:rFonts w:cs="Times New Roman"/>
          <w:sz w:val="24"/>
          <w:szCs w:val="24"/>
        </w:rPr>
        <w:fldChar w:fldCharType="end"/>
      </w:r>
      <w:r w:rsidR="00E570AE" w:rsidRPr="00492D54">
        <w:rPr>
          <w:rFonts w:cs="Times New Roman"/>
          <w:sz w:val="24"/>
          <w:szCs w:val="24"/>
        </w:rPr>
        <w:t xml:space="preserve">. For the pure CoFeSb </w:t>
      </w:r>
      <w:r w:rsidR="00E570AE" w:rsidRPr="00492D54">
        <w:rPr>
          <w:rFonts w:cs="Times New Roman"/>
          <w:sz w:val="24"/>
          <w:szCs w:val="24"/>
        </w:rPr>
        <w:lastRenderedPageBreak/>
        <w:t xml:space="preserve">film, the RHEED pattern consisted of faint streaks as well as bulk diffraction spots indicating roughening of the surface </w:t>
      </w:r>
      <w:r w:rsidR="00E570AE" w:rsidRPr="00492D54">
        <w:rPr>
          <w:sz w:val="24"/>
        </w:rPr>
        <w:t>and lower film quality</w:t>
      </w:r>
      <w:r w:rsidR="00E570AE" w:rsidRPr="00492D54">
        <w:rPr>
          <w:rFonts w:cs="Times New Roman"/>
          <w:sz w:val="24"/>
          <w:szCs w:val="24"/>
        </w:rPr>
        <w:t>. To minimize interfacial reactions and phase segregation, a lower growth temperature was necessary as the Fe content was increased. This is similar to low-temperature MBE required to achieve (Ga,Mn)As thin films</w:t>
      </w:r>
      <w:r w:rsidR="00E570AE" w:rsidRPr="00492D54">
        <w:rPr>
          <w:rFonts w:cs="Times New Roman"/>
          <w:sz w:val="24"/>
          <w:szCs w:val="24"/>
        </w:rPr>
        <w:fldChar w:fldCharType="begin" w:fldLock="1"/>
      </w:r>
      <w:r w:rsidR="00E0593C" w:rsidRPr="00492D54">
        <w:rPr>
          <w:rFonts w:cs="Times New Roman"/>
          <w:sz w:val="24"/>
          <w:szCs w:val="24"/>
        </w:rPr>
        <w:instrText>ADDIN CSL_CITATION { "citationItems" : [ { "id" : "ITEM-1", "itemData" : { "DOI" : "10.1063/1.118061", "ISBN" : "0003-6951", "ISSN" : "0003-6951", "abstract" : "A new GaAs-based diluted magnetic semiconductor, (Ga,Mn)As, was prepared\\nby molecular beam epitaxy. The lattice constant of (Ga,Mn)As films\\nwas determined by x-ray diffraction and shown to increase with the\\nincrease of Mn composition, x. Well-aligned in-plane ferromagnetic\\norder was observed by magnetization measurements. Magnetotransport\\nmeasurements revealed the occurrence of anomalous Hall effect in\\nthe (Ga,Mn)As layer. (C) 1996 American Institute of Physics.", "author" : [ { "dropping-particle" : "", "family" : "Ohno", "given" : "H.", "non-dropping-particle" : "", "parse-names" : false, "suffix" : "" }, { "dropping-particle" : "", "family" : "Shen", "given" : "A.", "non-dropping-particle" : "", "parse-names" : false, "suffix" : "" }, { "dropping-particle" : "", "family" : "Matsukura", "given" : "F.", "non-dropping-particle" : "", "parse-names" : false, "suffix" : "" }, { "dropping-particle" : "", "family" : "Oiwa", "given" : "A.", "non-dropping-particle" : "", "parse-names" : false, "suffix" : "" }, { "dropping-particle" : "", "family" : "Endo", "given" : "A.", "non-dropping-particle" : "", "parse-names" : false, "suffix" : "" }, { "dropping-particle" : "", "family" : "Katsumoto", "given" : "S.", "non-dropping-particle" : "", "parse-names" : false, "suffix" : "" }, { "dropping-particle" : "", "family" : "Iye", "given" : "Y.", "non-dropping-particle" : "", "parse-names" : false, "suffix" : "" } ], "container-title" : "Applied Physics Letters", "id" : "ITEM-1", "issue" : "3", "issued" : { "date-parts" : [ [ "1996", "7", "15" ] ] }, "page" : "363-365", "title" : "(Ga,Mn)As: A new diluted magnetic semiconductor based on GaAs", "type" : "article-journal", "volume" : "69" }, "uris" : [ "http://www.mendeley.com/documents/?uuid=710a80bd-7fb2-4013-846b-025b1854aedd" ] } ], "mendeley" : { "formattedCitation" : "&lt;sup&gt;33&lt;/sup&gt;", "plainTextFormattedCitation" : "33", "previouslyFormattedCitation" : "&lt;sup&gt;33&lt;/sup&gt;" }, "properties" : { "noteIndex" : 0 }, "schema" : "https://github.com/citation-style-language/schema/raw/master/csl-citation.json" }</w:instrText>
      </w:r>
      <w:r w:rsidR="00E570AE" w:rsidRPr="00492D54">
        <w:rPr>
          <w:rFonts w:cs="Times New Roman"/>
          <w:sz w:val="24"/>
          <w:szCs w:val="24"/>
        </w:rPr>
        <w:fldChar w:fldCharType="separate"/>
      </w:r>
      <w:r w:rsidR="00E0593C" w:rsidRPr="00492D54">
        <w:rPr>
          <w:rFonts w:cs="Times New Roman"/>
          <w:noProof/>
          <w:sz w:val="24"/>
          <w:szCs w:val="24"/>
          <w:vertAlign w:val="superscript"/>
        </w:rPr>
        <w:t>33</w:t>
      </w:r>
      <w:r w:rsidR="00E570AE" w:rsidRPr="00492D54">
        <w:rPr>
          <w:rFonts w:cs="Times New Roman"/>
          <w:sz w:val="24"/>
          <w:szCs w:val="24"/>
        </w:rPr>
        <w:fldChar w:fldCharType="end"/>
      </w:r>
      <w:r w:rsidR="00E570AE" w:rsidRPr="00492D54">
        <w:rPr>
          <w:rFonts w:cs="Times New Roman"/>
          <w:sz w:val="24"/>
          <w:szCs w:val="24"/>
        </w:rPr>
        <w:t>. However, polycrystalline rings were observed in RHEED below 200°C growth temperature. Therefore, for the highest Fe content film, an optimal growth temperature of 200˚C was used to maintain single crystal growth of CoFeSb.</w:t>
      </w:r>
    </w:p>
    <w:p w14:paraId="69840C52" w14:textId="2951FB60" w:rsidR="007E457F" w:rsidRPr="00492D54" w:rsidRDefault="007E457F" w:rsidP="00FA2863">
      <w:pPr>
        <w:spacing w:after="0"/>
        <w:ind w:firstLine="720"/>
        <w:rPr>
          <w:rFonts w:cs="Times New Roman"/>
          <w:sz w:val="24"/>
          <w:szCs w:val="24"/>
        </w:rPr>
      </w:pPr>
      <w:r w:rsidRPr="00492D54">
        <w:rPr>
          <w:rFonts w:cs="Times New Roman"/>
          <w:sz w:val="24"/>
          <w:szCs w:val="24"/>
        </w:rPr>
        <w:t>Figure 2</w:t>
      </w:r>
      <w:r w:rsidR="0064341E" w:rsidRPr="00492D54">
        <w:rPr>
          <w:rFonts w:cs="Times New Roman"/>
          <w:sz w:val="24"/>
          <w:szCs w:val="24"/>
        </w:rPr>
        <w:t xml:space="preserve"> shows</w:t>
      </w:r>
      <w:r w:rsidRPr="00492D54">
        <w:rPr>
          <w:rFonts w:cs="Times New Roman"/>
          <w:sz w:val="24"/>
          <w:szCs w:val="24"/>
        </w:rPr>
        <w:t xml:space="preserve"> XRD</w:t>
      </w:r>
      <w:r w:rsidR="0064341E" w:rsidRPr="00492D54">
        <w:rPr>
          <w:rFonts w:cs="Times New Roman"/>
          <w:sz w:val="24"/>
          <w:szCs w:val="24"/>
        </w:rPr>
        <w:t xml:space="preserve"> 2θ</w:t>
      </w:r>
      <w:r w:rsidR="00C73DD8" w:rsidRPr="00492D54">
        <w:rPr>
          <w:rFonts w:cs="Times New Roman"/>
          <w:sz w:val="24"/>
          <w:szCs w:val="24"/>
        </w:rPr>
        <w:t>-ω</w:t>
      </w:r>
      <w:r w:rsidR="0064341E" w:rsidRPr="00492D54">
        <w:rPr>
          <w:rFonts w:cs="Times New Roman"/>
          <w:sz w:val="24"/>
          <w:szCs w:val="24"/>
        </w:rPr>
        <w:t xml:space="preserve"> scans for </w:t>
      </w:r>
      <w:r w:rsidRPr="00492D54">
        <w:rPr>
          <w:rFonts w:cs="Times New Roman"/>
          <w:sz w:val="24"/>
          <w:szCs w:val="24"/>
        </w:rPr>
        <w:t>Co</w:t>
      </w:r>
      <w:r w:rsidR="0064341E" w:rsidRPr="00492D54">
        <w:rPr>
          <w:rFonts w:cs="Times New Roman"/>
          <w:sz w:val="24"/>
          <w:szCs w:val="24"/>
        </w:rPr>
        <w:t>Ti</w:t>
      </w:r>
      <w:r w:rsidR="0064341E" w:rsidRPr="00492D54">
        <w:rPr>
          <w:rFonts w:cs="Times New Roman"/>
          <w:sz w:val="24"/>
          <w:szCs w:val="24"/>
          <w:vertAlign w:val="subscript"/>
        </w:rPr>
        <w:t>1-x</w:t>
      </w:r>
      <w:r w:rsidR="0064341E" w:rsidRPr="00492D54">
        <w:rPr>
          <w:rFonts w:cs="Times New Roman"/>
          <w:sz w:val="24"/>
          <w:szCs w:val="24"/>
        </w:rPr>
        <w:t>Fe</w:t>
      </w:r>
      <w:r w:rsidR="0064341E" w:rsidRPr="00492D54">
        <w:rPr>
          <w:rFonts w:cs="Times New Roman"/>
          <w:sz w:val="24"/>
          <w:szCs w:val="24"/>
          <w:vertAlign w:val="subscript"/>
        </w:rPr>
        <w:t>x</w:t>
      </w:r>
      <w:r w:rsidR="0064341E" w:rsidRPr="00492D54">
        <w:rPr>
          <w:rFonts w:cs="Times New Roman"/>
          <w:sz w:val="24"/>
          <w:szCs w:val="24"/>
        </w:rPr>
        <w:t>Sb films for x=</w:t>
      </w:r>
      <w:r w:rsidR="007D0335" w:rsidRPr="00492D54">
        <w:rPr>
          <w:rFonts w:cs="Times New Roman"/>
          <w:sz w:val="24"/>
          <w:szCs w:val="24"/>
        </w:rPr>
        <w:t xml:space="preserve">0.0, </w:t>
      </w:r>
      <w:r w:rsidR="0064341E" w:rsidRPr="00492D54">
        <w:rPr>
          <w:rFonts w:cs="Times New Roman"/>
          <w:sz w:val="24"/>
          <w:szCs w:val="24"/>
        </w:rPr>
        <w:t>0.2,</w:t>
      </w:r>
      <w:r w:rsidR="006B1E2E" w:rsidRPr="00492D54">
        <w:rPr>
          <w:rFonts w:cs="Times New Roman"/>
          <w:sz w:val="24"/>
          <w:szCs w:val="24"/>
        </w:rPr>
        <w:t xml:space="preserve"> </w:t>
      </w:r>
      <w:r w:rsidR="0064341E" w:rsidRPr="00492D54">
        <w:rPr>
          <w:rFonts w:cs="Times New Roman"/>
          <w:sz w:val="24"/>
          <w:szCs w:val="24"/>
        </w:rPr>
        <w:t>0.3,</w:t>
      </w:r>
      <w:r w:rsidR="006B1E2E" w:rsidRPr="00492D54">
        <w:rPr>
          <w:rFonts w:cs="Times New Roman"/>
          <w:sz w:val="24"/>
          <w:szCs w:val="24"/>
        </w:rPr>
        <w:t xml:space="preserve"> </w:t>
      </w:r>
      <w:r w:rsidR="0064341E" w:rsidRPr="00492D54">
        <w:rPr>
          <w:rFonts w:cs="Times New Roman"/>
          <w:sz w:val="24"/>
          <w:szCs w:val="24"/>
        </w:rPr>
        <w:t>0.5, and 1</w:t>
      </w:r>
      <w:r w:rsidR="00B652E7" w:rsidRPr="00492D54">
        <w:rPr>
          <w:rFonts w:cs="Times New Roman"/>
          <w:sz w:val="24"/>
          <w:szCs w:val="24"/>
        </w:rPr>
        <w:t>.0</w:t>
      </w:r>
      <w:r w:rsidRPr="00492D54">
        <w:rPr>
          <w:rFonts w:cs="Times New Roman"/>
          <w:sz w:val="24"/>
          <w:szCs w:val="24"/>
        </w:rPr>
        <w:t xml:space="preserve"> grown on InAlAs/InP</w:t>
      </w:r>
      <w:r w:rsidR="006B1E2E" w:rsidRPr="00492D54">
        <w:rPr>
          <w:rFonts w:cs="Times New Roman"/>
          <w:sz w:val="24"/>
          <w:szCs w:val="24"/>
        </w:rPr>
        <w:t> </w:t>
      </w:r>
      <w:r w:rsidRPr="00492D54">
        <w:rPr>
          <w:rFonts w:cs="Times New Roman"/>
          <w:sz w:val="24"/>
          <w:szCs w:val="24"/>
        </w:rPr>
        <w:t>(001).</w:t>
      </w:r>
      <w:r w:rsidR="001855D5" w:rsidRPr="00492D54">
        <w:rPr>
          <w:rFonts w:cs="Times New Roman"/>
          <w:sz w:val="24"/>
          <w:szCs w:val="24"/>
        </w:rPr>
        <w:t xml:space="preserve"> </w:t>
      </w:r>
      <w:r w:rsidRPr="00492D54">
        <w:rPr>
          <w:rFonts w:cs="Times New Roman"/>
          <w:sz w:val="24"/>
          <w:szCs w:val="24"/>
        </w:rPr>
        <w:t xml:space="preserve">The sharp peaks at </w:t>
      </w:r>
      <w:r w:rsidR="00622D0B" w:rsidRPr="00492D54">
        <w:rPr>
          <w:rFonts w:cs="Times New Roman"/>
          <w:sz w:val="24"/>
          <w:szCs w:val="24"/>
        </w:rPr>
        <w:t>2θ</w:t>
      </w:r>
      <w:r w:rsidRPr="00492D54">
        <w:rPr>
          <w:rFonts w:cs="Times New Roman"/>
          <w:sz w:val="24"/>
          <w:szCs w:val="24"/>
        </w:rPr>
        <w:t>=30.44° and 63.34° correspond to the InP (002) and (004) substrate reflections, respectively</w:t>
      </w:r>
      <w:r w:rsidR="00C731D5" w:rsidRPr="00492D54">
        <w:rPr>
          <w:rFonts w:cs="Times New Roman"/>
          <w:sz w:val="24"/>
          <w:szCs w:val="24"/>
        </w:rPr>
        <w:t>. The</w:t>
      </w:r>
      <w:r w:rsidRPr="00492D54">
        <w:rPr>
          <w:rFonts w:cs="Times New Roman"/>
          <w:sz w:val="24"/>
          <w:szCs w:val="24"/>
        </w:rPr>
        <w:t xml:space="preserve"> </w:t>
      </w:r>
      <w:r w:rsidR="00CC1337" w:rsidRPr="00492D54">
        <w:rPr>
          <w:rFonts w:cs="Times New Roman"/>
          <w:sz w:val="24"/>
          <w:szCs w:val="24"/>
        </w:rPr>
        <w:t>CoTi</w:t>
      </w:r>
      <w:r w:rsidR="00CC1337" w:rsidRPr="00492D54">
        <w:rPr>
          <w:rFonts w:cs="Times New Roman"/>
          <w:sz w:val="24"/>
          <w:szCs w:val="24"/>
          <w:vertAlign w:val="subscript"/>
        </w:rPr>
        <w:t>1-x</w:t>
      </w:r>
      <w:r w:rsidR="00CC1337" w:rsidRPr="00492D54">
        <w:rPr>
          <w:rFonts w:cs="Times New Roman"/>
          <w:sz w:val="24"/>
          <w:szCs w:val="24"/>
        </w:rPr>
        <w:t>Fe</w:t>
      </w:r>
      <w:r w:rsidR="00CC1337" w:rsidRPr="00492D54">
        <w:rPr>
          <w:rFonts w:cs="Times New Roman"/>
          <w:sz w:val="24"/>
          <w:szCs w:val="24"/>
          <w:vertAlign w:val="subscript"/>
        </w:rPr>
        <w:t>x</w:t>
      </w:r>
      <w:r w:rsidR="00CC1337" w:rsidRPr="00492D54">
        <w:rPr>
          <w:rFonts w:cs="Times New Roman"/>
          <w:sz w:val="24"/>
          <w:szCs w:val="24"/>
        </w:rPr>
        <w:t xml:space="preserve">Sb </w:t>
      </w:r>
      <w:r w:rsidRPr="00492D54">
        <w:rPr>
          <w:rFonts w:cs="Times New Roman"/>
          <w:sz w:val="24"/>
          <w:szCs w:val="24"/>
        </w:rPr>
        <w:t>and InAlAs (002) and (004) peaks are nearly overlaid on the InP peaks indicating the close lattice match. Other than the (00</w:t>
      </w:r>
      <w:r w:rsidR="00E37586" w:rsidRPr="00492D54">
        <w:rPr>
          <w:rFonts w:cs="Times New Roman"/>
          <w:i/>
          <w:sz w:val="24"/>
          <w:szCs w:val="24"/>
        </w:rPr>
        <w:t>l</w:t>
      </w:r>
      <w:r w:rsidRPr="00492D54">
        <w:rPr>
          <w:rFonts w:cs="Times New Roman"/>
          <w:sz w:val="24"/>
          <w:szCs w:val="24"/>
        </w:rPr>
        <w:t>) peaks and thickness fringes, no additional peaks in the XRD scans are observed.</w:t>
      </w:r>
      <w:r w:rsidR="001855D5" w:rsidRPr="00492D54">
        <w:rPr>
          <w:rFonts w:cs="Times New Roman"/>
          <w:sz w:val="24"/>
          <w:szCs w:val="24"/>
        </w:rPr>
        <w:t xml:space="preserve"> </w:t>
      </w:r>
      <w:r w:rsidR="00CC1337" w:rsidRPr="00492D54">
        <w:rPr>
          <w:rFonts w:cs="Times New Roman"/>
          <w:sz w:val="24"/>
          <w:szCs w:val="24"/>
        </w:rPr>
        <w:t>Figure 2</w:t>
      </w:r>
      <w:r w:rsidR="00F94DD3" w:rsidRPr="00492D54">
        <w:rPr>
          <w:rFonts w:cs="Times New Roman"/>
          <w:sz w:val="24"/>
          <w:szCs w:val="24"/>
        </w:rPr>
        <w:t>(</w:t>
      </w:r>
      <w:r w:rsidR="00CC1337" w:rsidRPr="00492D54">
        <w:rPr>
          <w:rFonts w:cs="Times New Roman"/>
          <w:sz w:val="24"/>
          <w:szCs w:val="24"/>
        </w:rPr>
        <w:t>b</w:t>
      </w:r>
      <w:r w:rsidR="00F94DD3" w:rsidRPr="00492D54">
        <w:rPr>
          <w:rFonts w:cs="Times New Roman"/>
          <w:sz w:val="24"/>
          <w:szCs w:val="24"/>
        </w:rPr>
        <w:t>)</w:t>
      </w:r>
      <w:r w:rsidR="00CC1337" w:rsidRPr="00492D54">
        <w:rPr>
          <w:rFonts w:cs="Times New Roman"/>
          <w:sz w:val="24"/>
          <w:szCs w:val="24"/>
        </w:rPr>
        <w:t xml:space="preserve"> s</w:t>
      </w:r>
      <w:r w:rsidRPr="00492D54">
        <w:rPr>
          <w:rFonts w:cs="Times New Roman"/>
          <w:sz w:val="24"/>
          <w:szCs w:val="24"/>
        </w:rPr>
        <w:t>hows a scan centered around the (004) reflection.</w:t>
      </w:r>
      <w:r w:rsidR="001855D5" w:rsidRPr="00492D54">
        <w:rPr>
          <w:rFonts w:cs="Times New Roman"/>
          <w:sz w:val="24"/>
          <w:szCs w:val="24"/>
        </w:rPr>
        <w:t xml:space="preserve"> </w:t>
      </w:r>
      <w:r w:rsidRPr="00492D54">
        <w:rPr>
          <w:rFonts w:cs="Times New Roman"/>
          <w:sz w:val="24"/>
          <w:szCs w:val="24"/>
        </w:rPr>
        <w:t>Here, finite thickness fringes can be clearly r</w:t>
      </w:r>
      <w:r w:rsidR="00CC1337" w:rsidRPr="00492D54">
        <w:rPr>
          <w:rFonts w:cs="Times New Roman"/>
          <w:sz w:val="24"/>
          <w:szCs w:val="24"/>
        </w:rPr>
        <w:t xml:space="preserve">esolved for x≤0.5 </w:t>
      </w:r>
      <w:r w:rsidRPr="00492D54">
        <w:rPr>
          <w:rFonts w:cs="Times New Roman"/>
          <w:sz w:val="24"/>
          <w:szCs w:val="24"/>
        </w:rPr>
        <w:t xml:space="preserve">corresponding to a thickness of </w:t>
      </w:r>
      <w:r w:rsidR="00F101CD" w:rsidRPr="00492D54">
        <w:rPr>
          <w:rFonts w:cs="Times New Roman"/>
          <w:sz w:val="24"/>
          <w:szCs w:val="24"/>
        </w:rPr>
        <w:t xml:space="preserve">15.6, </w:t>
      </w:r>
      <w:r w:rsidR="00CC1337" w:rsidRPr="00492D54">
        <w:rPr>
          <w:rFonts w:cs="Times New Roman"/>
          <w:sz w:val="24"/>
          <w:szCs w:val="24"/>
        </w:rPr>
        <w:t>14</w:t>
      </w:r>
      <w:r w:rsidR="002D6CAB" w:rsidRPr="00492D54">
        <w:rPr>
          <w:rFonts w:cs="Times New Roman"/>
          <w:sz w:val="24"/>
          <w:szCs w:val="24"/>
        </w:rPr>
        <w:t>.4,</w:t>
      </w:r>
      <w:r w:rsidR="004A668A" w:rsidRPr="00492D54">
        <w:rPr>
          <w:rFonts w:cs="Times New Roman"/>
          <w:sz w:val="24"/>
          <w:szCs w:val="24"/>
        </w:rPr>
        <w:t xml:space="preserve"> 14.3, and 13.3</w:t>
      </w:r>
      <w:r w:rsidR="001855D5" w:rsidRPr="00492D54">
        <w:rPr>
          <w:rFonts w:cs="Times New Roman"/>
          <w:sz w:val="24"/>
          <w:szCs w:val="24"/>
        </w:rPr>
        <w:t xml:space="preserve"> </w:t>
      </w:r>
      <w:r w:rsidRPr="00492D54">
        <w:rPr>
          <w:rFonts w:cs="Times New Roman"/>
          <w:sz w:val="24"/>
          <w:szCs w:val="24"/>
        </w:rPr>
        <w:t>nm</w:t>
      </w:r>
      <w:r w:rsidR="004A668A" w:rsidRPr="00492D54">
        <w:rPr>
          <w:rFonts w:cs="Times New Roman"/>
          <w:sz w:val="24"/>
          <w:szCs w:val="24"/>
        </w:rPr>
        <w:t xml:space="preserve"> for x=</w:t>
      </w:r>
      <w:r w:rsidR="00F101CD" w:rsidRPr="00492D54">
        <w:rPr>
          <w:rFonts w:cs="Times New Roman"/>
          <w:sz w:val="24"/>
          <w:szCs w:val="24"/>
        </w:rPr>
        <w:t>0</w:t>
      </w:r>
      <w:r w:rsidR="001C03E2" w:rsidRPr="00492D54">
        <w:rPr>
          <w:rFonts w:cs="Times New Roman"/>
          <w:sz w:val="24"/>
          <w:szCs w:val="24"/>
        </w:rPr>
        <w:t>.0</w:t>
      </w:r>
      <w:r w:rsidR="00F101CD" w:rsidRPr="00492D54">
        <w:rPr>
          <w:rFonts w:cs="Times New Roman"/>
          <w:sz w:val="24"/>
          <w:szCs w:val="24"/>
        </w:rPr>
        <w:t xml:space="preserve">, </w:t>
      </w:r>
      <w:r w:rsidR="004A668A" w:rsidRPr="00492D54">
        <w:rPr>
          <w:rFonts w:cs="Times New Roman"/>
          <w:sz w:val="24"/>
          <w:szCs w:val="24"/>
        </w:rPr>
        <w:t>0.2, 0.3, and 0.5 respectively</w:t>
      </w:r>
      <w:r w:rsidRPr="00492D54">
        <w:rPr>
          <w:rFonts w:cs="Times New Roman"/>
          <w:sz w:val="24"/>
          <w:szCs w:val="24"/>
        </w:rPr>
        <w:t xml:space="preserve">, in good agreement with the film thickness expected from the RBS </w:t>
      </w:r>
      <w:r w:rsidR="00CC1337" w:rsidRPr="00492D54">
        <w:rPr>
          <w:rFonts w:cs="Times New Roman"/>
          <w:sz w:val="24"/>
          <w:szCs w:val="24"/>
        </w:rPr>
        <w:t>calibration</w:t>
      </w:r>
      <w:r w:rsidR="004A668A" w:rsidRPr="00492D54">
        <w:rPr>
          <w:rFonts w:cs="Times New Roman"/>
          <w:sz w:val="24"/>
          <w:szCs w:val="24"/>
        </w:rPr>
        <w:t>s.</w:t>
      </w:r>
      <w:r w:rsidR="001855D5" w:rsidRPr="00492D54">
        <w:rPr>
          <w:rFonts w:cs="Times New Roman"/>
          <w:sz w:val="24"/>
          <w:szCs w:val="24"/>
        </w:rPr>
        <w:t xml:space="preserve"> </w:t>
      </w:r>
      <w:r w:rsidRPr="00492D54">
        <w:rPr>
          <w:rFonts w:cs="Times New Roman"/>
          <w:sz w:val="24"/>
          <w:szCs w:val="24"/>
        </w:rPr>
        <w:t>These fringes indicate a</w:t>
      </w:r>
      <w:r w:rsidR="00C50D50" w:rsidRPr="00492D54">
        <w:rPr>
          <w:rFonts w:cs="Times New Roman"/>
          <w:sz w:val="24"/>
          <w:szCs w:val="24"/>
        </w:rPr>
        <w:t xml:space="preserve"> smooth</w:t>
      </w:r>
      <w:r w:rsidR="00B652E7" w:rsidRPr="00492D54">
        <w:rPr>
          <w:rFonts w:cs="Times New Roman"/>
          <w:sz w:val="24"/>
          <w:szCs w:val="24"/>
        </w:rPr>
        <w:t>,</w:t>
      </w:r>
      <w:r w:rsidR="00C50D50" w:rsidRPr="00492D54">
        <w:rPr>
          <w:rFonts w:cs="Times New Roman"/>
          <w:sz w:val="24"/>
          <w:szCs w:val="24"/>
        </w:rPr>
        <w:t xml:space="preserve"> abrupt</w:t>
      </w:r>
      <w:r w:rsidRPr="00492D54">
        <w:rPr>
          <w:rFonts w:cs="Times New Roman"/>
          <w:sz w:val="24"/>
          <w:szCs w:val="24"/>
        </w:rPr>
        <w:t xml:space="preserve"> interface between the </w:t>
      </w:r>
      <w:r w:rsidR="00CC1337" w:rsidRPr="00492D54">
        <w:rPr>
          <w:rFonts w:cs="Times New Roman"/>
          <w:sz w:val="24"/>
          <w:szCs w:val="24"/>
        </w:rPr>
        <w:t>CoTi</w:t>
      </w:r>
      <w:r w:rsidR="00CC1337" w:rsidRPr="00492D54">
        <w:rPr>
          <w:rFonts w:cs="Times New Roman"/>
          <w:sz w:val="24"/>
          <w:szCs w:val="24"/>
          <w:vertAlign w:val="subscript"/>
        </w:rPr>
        <w:t>1-x</w:t>
      </w:r>
      <w:r w:rsidR="00CC1337" w:rsidRPr="00492D54">
        <w:rPr>
          <w:rFonts w:cs="Times New Roman"/>
          <w:sz w:val="24"/>
          <w:szCs w:val="24"/>
        </w:rPr>
        <w:t>Fe</w:t>
      </w:r>
      <w:r w:rsidR="00CC1337" w:rsidRPr="00492D54">
        <w:rPr>
          <w:rFonts w:cs="Times New Roman"/>
          <w:sz w:val="24"/>
          <w:szCs w:val="24"/>
          <w:vertAlign w:val="subscript"/>
        </w:rPr>
        <w:t>x</w:t>
      </w:r>
      <w:r w:rsidR="00CC1337" w:rsidRPr="00492D54">
        <w:rPr>
          <w:rFonts w:cs="Times New Roman"/>
          <w:sz w:val="24"/>
          <w:szCs w:val="24"/>
        </w:rPr>
        <w:t xml:space="preserve">Sb </w:t>
      </w:r>
      <w:r w:rsidRPr="00492D54">
        <w:rPr>
          <w:rFonts w:cs="Times New Roman"/>
          <w:sz w:val="24"/>
          <w:szCs w:val="24"/>
        </w:rPr>
        <w:t>and InAlAs</w:t>
      </w:r>
      <w:r w:rsidR="00CC1337" w:rsidRPr="00492D54">
        <w:rPr>
          <w:rFonts w:cs="Times New Roman"/>
          <w:sz w:val="24"/>
          <w:szCs w:val="24"/>
        </w:rPr>
        <w:t xml:space="preserve"> for up to </w:t>
      </w:r>
      <w:r w:rsidR="00065588" w:rsidRPr="00492D54">
        <w:rPr>
          <w:rFonts w:cs="Times New Roman"/>
          <w:sz w:val="24"/>
          <w:szCs w:val="24"/>
        </w:rPr>
        <w:t>x=0.5</w:t>
      </w:r>
      <w:r w:rsidRPr="00492D54">
        <w:rPr>
          <w:rFonts w:cs="Times New Roman"/>
          <w:sz w:val="24"/>
          <w:szCs w:val="24"/>
        </w:rPr>
        <w:t>.</w:t>
      </w:r>
      <w:r w:rsidR="009412FF" w:rsidRPr="00492D54">
        <w:rPr>
          <w:rFonts w:cs="Times New Roman"/>
          <w:sz w:val="24"/>
          <w:szCs w:val="24"/>
        </w:rPr>
        <w:t xml:space="preserve"> The additional large peak observed in each scan corresponds to the InAlAs buffer layer.</w:t>
      </w:r>
      <w:r w:rsidR="001855D5" w:rsidRPr="00492D54">
        <w:rPr>
          <w:rFonts w:cs="Times New Roman"/>
          <w:sz w:val="24"/>
          <w:szCs w:val="24"/>
        </w:rPr>
        <w:t xml:space="preserve"> </w:t>
      </w:r>
      <w:r w:rsidR="00877223" w:rsidRPr="00492D54">
        <w:rPr>
          <w:rFonts w:cs="Times New Roman"/>
          <w:sz w:val="24"/>
          <w:szCs w:val="24"/>
        </w:rPr>
        <w:t>Small</w:t>
      </w:r>
      <w:r w:rsidR="009412FF" w:rsidRPr="00492D54">
        <w:rPr>
          <w:rFonts w:cs="Times New Roman"/>
          <w:sz w:val="24"/>
          <w:szCs w:val="24"/>
        </w:rPr>
        <w:t xml:space="preserve"> deviations from the intended composition of In</w:t>
      </w:r>
      <w:r w:rsidR="009412FF" w:rsidRPr="00492D54">
        <w:rPr>
          <w:rFonts w:cs="Times New Roman"/>
          <w:sz w:val="24"/>
          <w:szCs w:val="24"/>
          <w:vertAlign w:val="subscript"/>
        </w:rPr>
        <w:t>0.52</w:t>
      </w:r>
      <w:r w:rsidR="009412FF" w:rsidRPr="00492D54">
        <w:rPr>
          <w:rFonts w:cs="Times New Roman"/>
          <w:sz w:val="24"/>
          <w:szCs w:val="24"/>
        </w:rPr>
        <w:t>Al</w:t>
      </w:r>
      <w:r w:rsidR="009412FF" w:rsidRPr="00492D54">
        <w:rPr>
          <w:rFonts w:cs="Times New Roman"/>
          <w:sz w:val="24"/>
          <w:szCs w:val="24"/>
          <w:vertAlign w:val="subscript"/>
        </w:rPr>
        <w:t>0.48</w:t>
      </w:r>
      <w:r w:rsidR="009412FF" w:rsidRPr="00492D54">
        <w:rPr>
          <w:rFonts w:cs="Times New Roman"/>
          <w:sz w:val="24"/>
          <w:szCs w:val="24"/>
        </w:rPr>
        <w:t>As led to variations of the lattice parameter.</w:t>
      </w:r>
      <w:r w:rsidR="001855D5" w:rsidRPr="00492D54">
        <w:rPr>
          <w:rFonts w:cs="Times New Roman"/>
          <w:sz w:val="24"/>
          <w:szCs w:val="24"/>
        </w:rPr>
        <w:t xml:space="preserve"> </w:t>
      </w:r>
      <w:r w:rsidR="00F90306" w:rsidRPr="00492D54">
        <w:rPr>
          <w:rFonts w:cs="Times New Roman"/>
          <w:sz w:val="24"/>
          <w:szCs w:val="24"/>
        </w:rPr>
        <w:t>The broad peak to the left for x≤0.5 and to the right for x=1</w:t>
      </w:r>
      <w:r w:rsidR="00B652E7" w:rsidRPr="00492D54">
        <w:rPr>
          <w:rFonts w:cs="Times New Roman"/>
          <w:sz w:val="24"/>
          <w:szCs w:val="24"/>
        </w:rPr>
        <w:t>.0</w:t>
      </w:r>
      <w:r w:rsidR="00F90306" w:rsidRPr="00492D54">
        <w:rPr>
          <w:rFonts w:cs="Times New Roman"/>
          <w:sz w:val="24"/>
          <w:szCs w:val="24"/>
        </w:rPr>
        <w:t xml:space="preserve"> of InP </w:t>
      </w:r>
      <w:r w:rsidR="00940EEA" w:rsidRPr="00492D54">
        <w:rPr>
          <w:rFonts w:cs="Times New Roman"/>
          <w:sz w:val="24"/>
          <w:szCs w:val="24"/>
        </w:rPr>
        <w:t>are</w:t>
      </w:r>
      <w:r w:rsidR="00F90306" w:rsidRPr="00492D54">
        <w:rPr>
          <w:rFonts w:cs="Times New Roman"/>
          <w:sz w:val="24"/>
          <w:szCs w:val="24"/>
        </w:rPr>
        <w:t xml:space="preserve"> from the CoTi</w:t>
      </w:r>
      <w:r w:rsidR="00F90306" w:rsidRPr="00492D54">
        <w:rPr>
          <w:rFonts w:cs="Times New Roman"/>
          <w:sz w:val="24"/>
          <w:szCs w:val="24"/>
          <w:vertAlign w:val="subscript"/>
        </w:rPr>
        <w:t>1-x</w:t>
      </w:r>
      <w:r w:rsidR="00F90306" w:rsidRPr="00492D54">
        <w:rPr>
          <w:rFonts w:cs="Times New Roman"/>
          <w:sz w:val="24"/>
          <w:szCs w:val="24"/>
        </w:rPr>
        <w:t>Fe</w:t>
      </w:r>
      <w:r w:rsidR="00F90306" w:rsidRPr="00492D54">
        <w:rPr>
          <w:rFonts w:cs="Times New Roman"/>
          <w:sz w:val="24"/>
          <w:szCs w:val="24"/>
          <w:vertAlign w:val="subscript"/>
        </w:rPr>
        <w:t>x</w:t>
      </w:r>
      <w:r w:rsidR="00F90306" w:rsidRPr="00492D54">
        <w:rPr>
          <w:rFonts w:cs="Times New Roman"/>
          <w:sz w:val="24"/>
          <w:szCs w:val="24"/>
        </w:rPr>
        <w:t>Sb film</w:t>
      </w:r>
      <w:r w:rsidR="00877223" w:rsidRPr="00492D54">
        <w:rPr>
          <w:rFonts w:cs="Times New Roman"/>
          <w:sz w:val="24"/>
          <w:szCs w:val="24"/>
        </w:rPr>
        <w:t>s</w:t>
      </w:r>
      <w:r w:rsidR="00F90306" w:rsidRPr="00492D54">
        <w:rPr>
          <w:rFonts w:cs="Times New Roman"/>
          <w:sz w:val="24"/>
          <w:szCs w:val="24"/>
        </w:rPr>
        <w:t>.</w:t>
      </w:r>
      <w:r w:rsidR="001855D5" w:rsidRPr="00492D54">
        <w:rPr>
          <w:rFonts w:cs="Times New Roman"/>
          <w:sz w:val="24"/>
          <w:szCs w:val="24"/>
        </w:rPr>
        <w:t xml:space="preserve"> </w:t>
      </w:r>
      <w:r w:rsidR="002D6CAB" w:rsidRPr="00492D54">
        <w:rPr>
          <w:rFonts w:cs="Times New Roman"/>
          <w:sz w:val="24"/>
          <w:szCs w:val="24"/>
        </w:rPr>
        <w:t xml:space="preserve">A small increase in </w:t>
      </w:r>
      <w:r w:rsidR="00877223" w:rsidRPr="00492D54">
        <w:rPr>
          <w:rFonts w:cs="Times New Roman"/>
          <w:sz w:val="24"/>
          <w:szCs w:val="24"/>
        </w:rPr>
        <w:t xml:space="preserve">the out-of-plane </w:t>
      </w:r>
      <w:r w:rsidR="002D6CAB" w:rsidRPr="00492D54">
        <w:rPr>
          <w:rFonts w:cs="Times New Roman"/>
          <w:sz w:val="24"/>
          <w:szCs w:val="24"/>
        </w:rPr>
        <w:t>lattice parameter from 5.88</w:t>
      </w:r>
      <w:r w:rsidR="00043652" w:rsidRPr="00492D54">
        <w:rPr>
          <w:rFonts w:cs="Times New Roman"/>
          <w:sz w:val="24"/>
          <w:szCs w:val="24"/>
        </w:rPr>
        <w:t xml:space="preserve"> </w:t>
      </w:r>
      <w:r w:rsidR="002D6CAB" w:rsidRPr="00492D54">
        <w:rPr>
          <w:rFonts w:cs="Times New Roman"/>
          <w:sz w:val="24"/>
          <w:szCs w:val="24"/>
        </w:rPr>
        <w:t>Å</w:t>
      </w:r>
      <w:r w:rsidR="00877223" w:rsidRPr="00492D54">
        <w:rPr>
          <w:rFonts w:cs="Times New Roman"/>
          <w:sz w:val="24"/>
          <w:szCs w:val="24"/>
        </w:rPr>
        <w:t xml:space="preserve"> for pure CoTiSb</w:t>
      </w:r>
      <w:r w:rsidR="002D6CAB" w:rsidRPr="00492D54">
        <w:rPr>
          <w:rFonts w:cs="Times New Roman"/>
          <w:sz w:val="24"/>
          <w:szCs w:val="24"/>
        </w:rPr>
        <w:t xml:space="preserve"> is observed as Fe content is first increased with a dramatic decrease for the pure CoFeSb (5.81</w:t>
      </w:r>
      <w:r w:rsidR="00CC20E1" w:rsidRPr="00492D54">
        <w:rPr>
          <w:rFonts w:cs="Times New Roman"/>
          <w:sz w:val="24"/>
          <w:szCs w:val="24"/>
        </w:rPr>
        <w:t xml:space="preserve"> Å)</w:t>
      </w:r>
      <w:r w:rsidR="00877223" w:rsidRPr="00492D54">
        <w:rPr>
          <w:rFonts w:cs="Times New Roman"/>
          <w:sz w:val="24"/>
          <w:szCs w:val="24"/>
        </w:rPr>
        <w:t>.</w:t>
      </w:r>
      <w:r w:rsidR="001855D5" w:rsidRPr="00492D54">
        <w:rPr>
          <w:rFonts w:cs="Times New Roman"/>
          <w:sz w:val="24"/>
          <w:szCs w:val="24"/>
        </w:rPr>
        <w:t xml:space="preserve"> </w:t>
      </w:r>
      <w:r w:rsidR="00D50BF2" w:rsidRPr="00492D54">
        <w:rPr>
          <w:rFonts w:cs="Times New Roman"/>
          <w:sz w:val="24"/>
          <w:szCs w:val="24"/>
        </w:rPr>
        <w:t>The lattice parameter of CoFeSb agrees with the theoretically predicted value of 5.81 Å</w:t>
      </w:r>
      <w:r w:rsidR="0079213E" w:rsidRPr="00492D54">
        <w:rPr>
          <w:rFonts w:cs="Times New Roman"/>
          <w:sz w:val="24"/>
          <w:szCs w:val="24"/>
        </w:rPr>
        <w:fldChar w:fldCharType="begin" w:fldLock="1"/>
      </w:r>
      <w:r w:rsidR="00E0593C" w:rsidRPr="00492D54">
        <w:rPr>
          <w:rFonts w:cs="Times New Roman"/>
          <w:sz w:val="24"/>
          <w:szCs w:val="24"/>
        </w:rPr>
        <w:instrText>ADDIN CSL_CITATION { "citationItems" : [ { "id" : "ITEM-1", "itemData" : { "DOI" : "10.1103/PhysRevB.95.024411", "ISBN" : "2469-9950 2469-9969", "ISSN" : "2469-9950", "author" : [ { "dropping-particle" : "", "family" : "Ma", "given" : "Jianhua", "non-dropping-particle" : "", "parse-names" : false, "suffix" : "" }, { "dropping-particle" : "", "family" : "Hegde", "given" : "Vinay I.", "non-dropping-particle" : "", "parse-names" : false, "suffix" : "" }, { "dropping-particle" : "", "family" : "Munira", "given" : "Kamaram", "non-dropping-particle" : "", "parse-names" : false, "suffix" : "" }, { "dropping-particle" : "", "family" : "Xie", "given" : "Yunkun", "non-dropping-particle" : "", "parse-names" : false, "suffix" : "" }, { "dropping-particle" : "", "family" : "Keshavarz", "given" : "Sahar", "non-dropping-particle" : "", "parse-names" : false, "suffix" : "" }, { "dropping-particle" : "", "family" : "Mildebrath", "given" : "David T.", "non-dropping-particle" : "", "parse-names" : false, "suffix" : "" }, { "dropping-particle" : "", "family" : "Wolverton", "given" : "C.", "non-dropping-particle" : "", "parse-names" : false, "suffix" : "" }, { "dropping-particle" : "", "family" : "Ghosh", "given" : "Avik W.", "non-dropping-particle" : "", "parse-names" : false, "suffix" : "" }, { "dropping-particle" : "", "family" : "Butler", "given" : "W. H.", "non-dropping-particle" : "", "parse-names" : false, "suffix" : "" } ], "container-title" : "Physical Review B", "id" : "ITEM-1", "issue" : "2", "issued" : { "date-parts" : [ [ "2017", "1", "11" ] ] }, "page" : "024411", "title" : "Computational investigation of half-Heusler compounds for spintronics applications", "type" : "article-journal", "volume" : "95" }, "uris" : [ "http://www.mendeley.com/documents/?uuid=728b6dd6-1a72-4178-bbd4-368419ab4dd3" ] } ], "mendeley" : { "formattedCitation" : "&lt;sup&gt;34&lt;/sup&gt;", "plainTextFormattedCitation" : "34", "previouslyFormattedCitation" : "&lt;sup&gt;34&lt;/sup&gt;" }, "properties" : { "noteIndex" : 0 }, "schema" : "https://github.com/citation-style-language/schema/raw/master/csl-citation.json" }</w:instrText>
      </w:r>
      <w:r w:rsidR="0079213E" w:rsidRPr="00492D54">
        <w:rPr>
          <w:rFonts w:cs="Times New Roman"/>
          <w:sz w:val="24"/>
          <w:szCs w:val="24"/>
        </w:rPr>
        <w:fldChar w:fldCharType="separate"/>
      </w:r>
      <w:r w:rsidR="00E0593C" w:rsidRPr="00492D54">
        <w:rPr>
          <w:rFonts w:cs="Times New Roman"/>
          <w:noProof/>
          <w:sz w:val="24"/>
          <w:szCs w:val="24"/>
          <w:vertAlign w:val="superscript"/>
        </w:rPr>
        <w:t>34</w:t>
      </w:r>
      <w:r w:rsidR="0079213E" w:rsidRPr="00492D54">
        <w:rPr>
          <w:rFonts w:cs="Times New Roman"/>
          <w:sz w:val="24"/>
          <w:szCs w:val="24"/>
        </w:rPr>
        <w:fldChar w:fldCharType="end"/>
      </w:r>
      <w:r w:rsidR="00D50BF2" w:rsidRPr="00492D54">
        <w:rPr>
          <w:rFonts w:cs="Times New Roman"/>
          <w:sz w:val="24"/>
          <w:szCs w:val="24"/>
        </w:rPr>
        <w:t>.</w:t>
      </w:r>
      <w:r w:rsidR="001855D5" w:rsidRPr="00492D54">
        <w:rPr>
          <w:rFonts w:cs="Times New Roman"/>
          <w:sz w:val="24"/>
          <w:szCs w:val="24"/>
        </w:rPr>
        <w:t xml:space="preserve"> </w:t>
      </w:r>
      <w:r w:rsidR="00877223" w:rsidRPr="00492D54">
        <w:rPr>
          <w:rFonts w:cs="Times New Roman"/>
          <w:sz w:val="24"/>
          <w:szCs w:val="24"/>
        </w:rPr>
        <w:t>The observed lattice parameter bowing can</w:t>
      </w:r>
      <w:r w:rsidR="00065588" w:rsidRPr="00492D54">
        <w:rPr>
          <w:rFonts w:cs="Times New Roman"/>
          <w:sz w:val="24"/>
          <w:szCs w:val="24"/>
        </w:rPr>
        <w:t xml:space="preserve"> partially</w:t>
      </w:r>
      <w:r w:rsidR="00877223" w:rsidRPr="00492D54">
        <w:rPr>
          <w:rFonts w:cs="Times New Roman"/>
          <w:sz w:val="24"/>
          <w:szCs w:val="24"/>
        </w:rPr>
        <w:t xml:space="preserve"> be attributed to slightly different strain conditions due to variation in the buffer lattice parameter.</w:t>
      </w:r>
      <w:r w:rsidR="00F90306" w:rsidRPr="00492D54">
        <w:rPr>
          <w:rFonts w:cs="Times New Roman"/>
          <w:sz w:val="24"/>
          <w:szCs w:val="24"/>
        </w:rPr>
        <w:t xml:space="preserve"> </w:t>
      </w:r>
      <w:r w:rsidRPr="00492D54">
        <w:rPr>
          <w:rFonts w:cs="Times New Roman"/>
          <w:sz w:val="24"/>
          <w:szCs w:val="24"/>
        </w:rPr>
        <w:t>These XRD patterns combined with the RHEED images, indicate an epitaxial cube-on-cube growth with no detectable secondary phases or orientations</w:t>
      </w:r>
      <w:r w:rsidR="00E37586" w:rsidRPr="00492D54">
        <w:rPr>
          <w:rFonts w:cs="Times New Roman"/>
          <w:sz w:val="24"/>
          <w:szCs w:val="24"/>
        </w:rPr>
        <w:t xml:space="preserve"> and are suggestive of abrupt interfaces and high crystalline quality for the films</w:t>
      </w:r>
      <w:r w:rsidR="00B652E7" w:rsidRPr="00492D54">
        <w:rPr>
          <w:rFonts w:cs="Times New Roman"/>
          <w:sz w:val="24"/>
          <w:szCs w:val="24"/>
        </w:rPr>
        <w:t xml:space="preserve"> with lower</w:t>
      </w:r>
      <w:r w:rsidR="0006533A" w:rsidRPr="00492D54">
        <w:rPr>
          <w:rFonts w:cs="Times New Roman"/>
          <w:sz w:val="24"/>
          <w:szCs w:val="24"/>
        </w:rPr>
        <w:t xml:space="preserve"> iron</w:t>
      </w:r>
      <w:r w:rsidR="00B652E7" w:rsidRPr="00492D54">
        <w:rPr>
          <w:rFonts w:cs="Times New Roman"/>
          <w:sz w:val="24"/>
          <w:szCs w:val="24"/>
        </w:rPr>
        <w:t xml:space="preserve"> content</w:t>
      </w:r>
      <w:r w:rsidRPr="00492D54">
        <w:rPr>
          <w:rFonts w:cs="Times New Roman"/>
          <w:sz w:val="24"/>
          <w:szCs w:val="24"/>
        </w:rPr>
        <w:t>.</w:t>
      </w:r>
    </w:p>
    <w:p w14:paraId="09D990DD" w14:textId="7F5FE441" w:rsidR="000A0C73" w:rsidRPr="00492D54" w:rsidRDefault="00925DFD" w:rsidP="00982A3A">
      <w:pPr>
        <w:spacing w:after="0"/>
        <w:ind w:firstLine="720"/>
        <w:rPr>
          <w:rFonts w:cs="Times New Roman"/>
          <w:sz w:val="24"/>
          <w:szCs w:val="24"/>
        </w:rPr>
      </w:pPr>
      <w:r w:rsidRPr="00492D54">
        <w:rPr>
          <w:rFonts w:cs="Times New Roman"/>
          <w:sz w:val="24"/>
          <w:szCs w:val="24"/>
        </w:rPr>
        <w:t>T</w:t>
      </w:r>
      <w:r w:rsidR="00E37586" w:rsidRPr="00492D54">
        <w:rPr>
          <w:rFonts w:cs="Times New Roman"/>
          <w:sz w:val="24"/>
          <w:szCs w:val="24"/>
        </w:rPr>
        <w:t xml:space="preserve">he </w:t>
      </w:r>
      <w:r w:rsidRPr="00492D54">
        <w:rPr>
          <w:rFonts w:cs="Times New Roman"/>
          <w:sz w:val="24"/>
          <w:szCs w:val="24"/>
        </w:rPr>
        <w:t>effect</w:t>
      </w:r>
      <w:r w:rsidR="00E37586" w:rsidRPr="00492D54">
        <w:rPr>
          <w:rFonts w:cs="Times New Roman"/>
          <w:sz w:val="24"/>
          <w:szCs w:val="24"/>
        </w:rPr>
        <w:t xml:space="preserve"> </w:t>
      </w:r>
      <w:r w:rsidRPr="00492D54">
        <w:rPr>
          <w:rFonts w:cs="Times New Roman"/>
          <w:sz w:val="24"/>
          <w:szCs w:val="24"/>
        </w:rPr>
        <w:t xml:space="preserve">of </w:t>
      </w:r>
      <w:r w:rsidR="00E37586" w:rsidRPr="00492D54">
        <w:rPr>
          <w:rFonts w:cs="Times New Roman"/>
          <w:sz w:val="24"/>
          <w:szCs w:val="24"/>
        </w:rPr>
        <w:t xml:space="preserve">Fe on </w:t>
      </w:r>
      <w:r w:rsidRPr="00492D54">
        <w:rPr>
          <w:rFonts w:cs="Times New Roman"/>
          <w:sz w:val="24"/>
          <w:szCs w:val="24"/>
        </w:rPr>
        <w:t>the CoTiSb electronic structure was probed by performing</w:t>
      </w:r>
      <w:r w:rsidR="00E37586" w:rsidRPr="00492D54">
        <w:rPr>
          <w:rFonts w:cs="Times New Roman"/>
          <w:sz w:val="24"/>
          <w:szCs w:val="24"/>
        </w:rPr>
        <w:t xml:space="preserve"> </w:t>
      </w:r>
      <w:r w:rsidR="00E37586" w:rsidRPr="00492D54">
        <w:rPr>
          <w:rFonts w:cs="Times New Roman"/>
          <w:i/>
          <w:sz w:val="24"/>
          <w:szCs w:val="24"/>
        </w:rPr>
        <w:t>in-situ</w:t>
      </w:r>
      <w:r w:rsidR="00E37586" w:rsidRPr="00492D54">
        <w:rPr>
          <w:rFonts w:cs="Times New Roman"/>
          <w:sz w:val="24"/>
          <w:szCs w:val="24"/>
        </w:rPr>
        <w:t xml:space="preserve"> XPS on intrinsic CoTiSb, CoTi</w:t>
      </w:r>
      <w:r w:rsidR="00E37586" w:rsidRPr="00492D54">
        <w:rPr>
          <w:rFonts w:cs="Times New Roman"/>
          <w:sz w:val="24"/>
          <w:szCs w:val="24"/>
          <w:vertAlign w:val="subscript"/>
        </w:rPr>
        <w:t>0.8</w:t>
      </w:r>
      <w:r w:rsidR="00E37586" w:rsidRPr="00492D54">
        <w:rPr>
          <w:rFonts w:cs="Times New Roman"/>
          <w:sz w:val="24"/>
          <w:szCs w:val="24"/>
        </w:rPr>
        <w:t>Fe</w:t>
      </w:r>
      <w:r w:rsidR="00E37586" w:rsidRPr="00492D54">
        <w:rPr>
          <w:rFonts w:cs="Times New Roman"/>
          <w:sz w:val="24"/>
          <w:szCs w:val="24"/>
          <w:vertAlign w:val="subscript"/>
        </w:rPr>
        <w:t>0.2</w:t>
      </w:r>
      <w:r w:rsidR="00E37586" w:rsidRPr="00492D54">
        <w:rPr>
          <w:rFonts w:cs="Times New Roman"/>
          <w:sz w:val="24"/>
          <w:szCs w:val="24"/>
        </w:rPr>
        <w:t>Sb, and CoTi</w:t>
      </w:r>
      <w:r w:rsidR="00E37586" w:rsidRPr="00492D54">
        <w:rPr>
          <w:rFonts w:cs="Times New Roman"/>
          <w:sz w:val="24"/>
          <w:szCs w:val="24"/>
          <w:vertAlign w:val="subscript"/>
        </w:rPr>
        <w:t>0.5</w:t>
      </w:r>
      <w:r w:rsidR="00E37586" w:rsidRPr="00492D54">
        <w:rPr>
          <w:rFonts w:cs="Times New Roman"/>
          <w:sz w:val="24"/>
          <w:szCs w:val="24"/>
        </w:rPr>
        <w:t>Fe</w:t>
      </w:r>
      <w:r w:rsidR="00E37586" w:rsidRPr="00492D54">
        <w:rPr>
          <w:rFonts w:cs="Times New Roman"/>
          <w:sz w:val="24"/>
          <w:szCs w:val="24"/>
          <w:vertAlign w:val="subscript"/>
        </w:rPr>
        <w:t>0.5</w:t>
      </w:r>
      <w:r w:rsidR="00E37586" w:rsidRPr="00492D54">
        <w:rPr>
          <w:rFonts w:cs="Times New Roman"/>
          <w:sz w:val="24"/>
          <w:szCs w:val="24"/>
        </w:rPr>
        <w:t>Sb</w:t>
      </w:r>
      <w:r w:rsidR="00035AD8" w:rsidRPr="00492D54">
        <w:rPr>
          <w:rFonts w:cs="Times New Roman"/>
          <w:sz w:val="24"/>
          <w:szCs w:val="24"/>
        </w:rPr>
        <w:t xml:space="preserve"> and compared to DFT calculated density of states</w:t>
      </w:r>
      <w:r w:rsidR="00201D8D" w:rsidRPr="00492D54">
        <w:rPr>
          <w:rFonts w:cs="Times New Roman"/>
          <w:sz w:val="24"/>
          <w:szCs w:val="24"/>
        </w:rPr>
        <w:t xml:space="preserve"> (DOS)</w:t>
      </w:r>
      <w:r w:rsidR="00E37586" w:rsidRPr="00492D54">
        <w:rPr>
          <w:rFonts w:cs="Times New Roman"/>
          <w:sz w:val="24"/>
          <w:szCs w:val="24"/>
        </w:rPr>
        <w:t xml:space="preserve">. </w:t>
      </w:r>
      <w:r w:rsidR="00713213" w:rsidRPr="00492D54">
        <w:rPr>
          <w:rFonts w:cs="Times New Roman"/>
          <w:sz w:val="24"/>
          <w:szCs w:val="24"/>
        </w:rPr>
        <w:t>The calculated DOS for CoTi</w:t>
      </w:r>
      <w:r w:rsidR="00713213" w:rsidRPr="00492D54">
        <w:rPr>
          <w:rFonts w:cs="Times New Roman"/>
          <w:sz w:val="24"/>
          <w:szCs w:val="24"/>
          <w:vertAlign w:val="subscript"/>
        </w:rPr>
        <w:t>1-x</w:t>
      </w:r>
      <w:r w:rsidR="00713213" w:rsidRPr="00492D54">
        <w:rPr>
          <w:rFonts w:cs="Times New Roman"/>
          <w:sz w:val="24"/>
          <w:szCs w:val="24"/>
        </w:rPr>
        <w:t>Fe</w:t>
      </w:r>
      <w:r w:rsidR="00713213" w:rsidRPr="00492D54">
        <w:rPr>
          <w:rFonts w:cs="Times New Roman"/>
          <w:sz w:val="24"/>
          <w:szCs w:val="24"/>
          <w:vertAlign w:val="subscript"/>
        </w:rPr>
        <w:t>x</w:t>
      </w:r>
      <w:r w:rsidR="00713213" w:rsidRPr="00492D54">
        <w:rPr>
          <w:rFonts w:cs="Times New Roman"/>
          <w:sz w:val="24"/>
          <w:szCs w:val="24"/>
        </w:rPr>
        <w:t xml:space="preserve">Sb for </w:t>
      </w:r>
      <w:r w:rsidR="00713213" w:rsidRPr="00492D54">
        <w:rPr>
          <w:rFonts w:cs="Times New Roman"/>
          <w:i/>
          <w:sz w:val="24"/>
          <w:szCs w:val="24"/>
        </w:rPr>
        <w:t>x</w:t>
      </w:r>
      <w:r w:rsidR="00713213" w:rsidRPr="00492D54">
        <w:rPr>
          <w:rFonts w:cs="Times New Roman"/>
          <w:sz w:val="24"/>
          <w:szCs w:val="24"/>
        </w:rPr>
        <w:t xml:space="preserve"> = 0.</w:t>
      </w:r>
      <w:r w:rsidR="000824D4" w:rsidRPr="00492D54">
        <w:rPr>
          <w:rFonts w:cs="Times New Roman"/>
          <w:sz w:val="24"/>
          <w:szCs w:val="24"/>
        </w:rPr>
        <w:t>0, 0.2 and 0.5 is shown in Fig. </w:t>
      </w:r>
      <w:r w:rsidR="00713213" w:rsidRPr="00492D54">
        <w:rPr>
          <w:rFonts w:cs="Times New Roman"/>
          <w:sz w:val="24"/>
          <w:szCs w:val="24"/>
        </w:rPr>
        <w:t>3(a). As expected, we find pure CoTiSb to be a semiconductor, and CoTi</w:t>
      </w:r>
      <w:r w:rsidR="00713213" w:rsidRPr="00492D54">
        <w:rPr>
          <w:rFonts w:cs="Times New Roman"/>
          <w:sz w:val="24"/>
          <w:szCs w:val="24"/>
          <w:vertAlign w:val="subscript"/>
        </w:rPr>
        <w:t>1-x</w:t>
      </w:r>
      <w:r w:rsidR="00713213" w:rsidRPr="00492D54">
        <w:rPr>
          <w:rFonts w:cs="Times New Roman"/>
          <w:sz w:val="24"/>
          <w:szCs w:val="24"/>
        </w:rPr>
        <w:t>Fe</w:t>
      </w:r>
      <w:r w:rsidR="00713213" w:rsidRPr="00492D54">
        <w:rPr>
          <w:rFonts w:cs="Times New Roman"/>
          <w:sz w:val="24"/>
          <w:szCs w:val="24"/>
          <w:vertAlign w:val="subscript"/>
        </w:rPr>
        <w:t>x</w:t>
      </w:r>
      <w:r w:rsidR="00713213" w:rsidRPr="00492D54">
        <w:rPr>
          <w:rFonts w:cs="Times New Roman"/>
          <w:sz w:val="24"/>
          <w:szCs w:val="24"/>
        </w:rPr>
        <w:t xml:space="preserve">Sb with </w:t>
      </w:r>
      <w:r w:rsidR="00713213" w:rsidRPr="00492D54">
        <w:rPr>
          <w:rFonts w:cs="Times New Roman"/>
          <w:i/>
          <w:sz w:val="24"/>
          <w:szCs w:val="24"/>
        </w:rPr>
        <w:t>x</w:t>
      </w:r>
      <w:r w:rsidR="00713213" w:rsidRPr="00492D54">
        <w:rPr>
          <w:rFonts w:cs="Times New Roman"/>
          <w:sz w:val="24"/>
          <w:szCs w:val="24"/>
        </w:rPr>
        <w:t xml:space="preserve">=0.2 and 0.5 to be metallic. The shape of the DOS in the valence band for </w:t>
      </w:r>
      <w:r w:rsidR="00713213" w:rsidRPr="00492D54">
        <w:rPr>
          <w:rFonts w:cs="Times New Roman"/>
          <w:i/>
          <w:sz w:val="24"/>
          <w:szCs w:val="24"/>
        </w:rPr>
        <w:t>x</w:t>
      </w:r>
      <w:r w:rsidR="00713213" w:rsidRPr="00492D54">
        <w:rPr>
          <w:rFonts w:cs="Times New Roman"/>
          <w:sz w:val="24"/>
          <w:szCs w:val="24"/>
        </w:rPr>
        <w:t xml:space="preserve"> = 0.2 and 0.5 follows that of the pure CoTiSb</w:t>
      </w:r>
      <w:r w:rsidR="00A10F8C" w:rsidRPr="00492D54">
        <w:rPr>
          <w:rFonts w:cs="Times New Roman"/>
          <w:sz w:val="24"/>
          <w:szCs w:val="24"/>
        </w:rPr>
        <w:t>, since these are composed mostly of Co and Sb orbitals</w:t>
      </w:r>
      <w:r w:rsidR="00713213" w:rsidRPr="00492D54">
        <w:rPr>
          <w:rFonts w:cs="Times New Roman"/>
          <w:sz w:val="24"/>
          <w:szCs w:val="24"/>
        </w:rPr>
        <w:t xml:space="preserve">. The bands above the Fermi level changes for </w:t>
      </w:r>
      <w:r w:rsidR="00713213" w:rsidRPr="00492D54">
        <w:rPr>
          <w:rFonts w:cs="Times New Roman"/>
          <w:i/>
          <w:sz w:val="24"/>
          <w:szCs w:val="24"/>
        </w:rPr>
        <w:t>x</w:t>
      </w:r>
      <w:r w:rsidR="00713213" w:rsidRPr="00492D54">
        <w:rPr>
          <w:rFonts w:cs="Times New Roman"/>
          <w:sz w:val="24"/>
          <w:szCs w:val="24"/>
        </w:rPr>
        <w:t xml:space="preserve">=0.5 compared to pure CoTiSb, which is expected since the conduction band (up to ~3 eV) has major </w:t>
      </w:r>
      <w:r w:rsidR="00B75DC8" w:rsidRPr="00492D54">
        <w:rPr>
          <w:rFonts w:cs="Times New Roman"/>
          <w:sz w:val="24"/>
          <w:szCs w:val="24"/>
        </w:rPr>
        <w:t>contributions</w:t>
      </w:r>
      <w:r w:rsidR="00713213" w:rsidRPr="00492D54">
        <w:rPr>
          <w:rFonts w:cs="Times New Roman"/>
          <w:sz w:val="24"/>
          <w:szCs w:val="24"/>
        </w:rPr>
        <w:t xml:space="preserve"> from </w:t>
      </w:r>
      <w:r w:rsidR="00B75DC8" w:rsidRPr="00492D54">
        <w:rPr>
          <w:rFonts w:cs="Times New Roman"/>
          <w:sz w:val="24"/>
          <w:szCs w:val="24"/>
        </w:rPr>
        <w:t xml:space="preserve">the </w:t>
      </w:r>
      <w:r w:rsidR="00713213" w:rsidRPr="00492D54">
        <w:rPr>
          <w:rFonts w:cs="Times New Roman"/>
          <w:sz w:val="24"/>
          <w:szCs w:val="24"/>
        </w:rPr>
        <w:t xml:space="preserve">Fe and/or Ti atoms. </w:t>
      </w:r>
      <w:r w:rsidR="00E622B6" w:rsidRPr="00492D54">
        <w:rPr>
          <w:rFonts w:cs="Times New Roman"/>
          <w:sz w:val="24"/>
          <w:szCs w:val="24"/>
        </w:rPr>
        <w:t xml:space="preserve">The </w:t>
      </w:r>
      <w:r w:rsidR="000D4A0C" w:rsidRPr="00492D54">
        <w:rPr>
          <w:rFonts w:cs="Times New Roman"/>
          <w:sz w:val="24"/>
          <w:szCs w:val="24"/>
        </w:rPr>
        <w:t xml:space="preserve">normalized </w:t>
      </w:r>
      <w:r w:rsidR="00E622B6" w:rsidRPr="00492D54">
        <w:rPr>
          <w:rFonts w:cs="Times New Roman"/>
          <w:sz w:val="24"/>
          <w:szCs w:val="24"/>
        </w:rPr>
        <w:t>valence band spectr</w:t>
      </w:r>
      <w:r w:rsidR="00CF4B34" w:rsidRPr="00492D54">
        <w:rPr>
          <w:rFonts w:cs="Times New Roman"/>
          <w:sz w:val="24"/>
          <w:szCs w:val="24"/>
        </w:rPr>
        <w:t>a</w:t>
      </w:r>
      <w:r w:rsidR="008B0930" w:rsidRPr="00492D54">
        <w:rPr>
          <w:rFonts w:cs="Times New Roman"/>
          <w:sz w:val="24"/>
          <w:szCs w:val="24"/>
        </w:rPr>
        <w:t xml:space="preserve"> excited by Al </w:t>
      </w:r>
      <w:r w:rsidR="00E622B6" w:rsidRPr="00492D54">
        <w:rPr>
          <w:rFonts w:cs="Times New Roman"/>
          <w:sz w:val="24"/>
          <w:szCs w:val="24"/>
        </w:rPr>
        <w:t>K</w:t>
      </w:r>
      <w:r w:rsidR="00E622B6" w:rsidRPr="00492D54">
        <w:rPr>
          <w:rFonts w:cs="Times New Roman"/>
          <w:sz w:val="24"/>
          <w:szCs w:val="24"/>
          <w:vertAlign w:val="subscript"/>
        </w:rPr>
        <w:t>α</w:t>
      </w:r>
      <w:r w:rsidR="004633C9" w:rsidRPr="00492D54">
        <w:rPr>
          <w:rFonts w:cs="Times New Roman"/>
          <w:sz w:val="24"/>
          <w:szCs w:val="24"/>
          <w:vertAlign w:val="subscript"/>
        </w:rPr>
        <w:t>1</w:t>
      </w:r>
      <w:r w:rsidR="00E622B6" w:rsidRPr="00492D54">
        <w:rPr>
          <w:rFonts w:cs="Times New Roman"/>
          <w:sz w:val="24"/>
          <w:szCs w:val="24"/>
        </w:rPr>
        <w:t xml:space="preserve"> radiation </w:t>
      </w:r>
      <w:r w:rsidR="00CF4B34" w:rsidRPr="00492D54">
        <w:rPr>
          <w:rFonts w:cs="Times New Roman"/>
          <w:sz w:val="24"/>
          <w:szCs w:val="24"/>
        </w:rPr>
        <w:t>are</w:t>
      </w:r>
      <w:r w:rsidR="00E622B6" w:rsidRPr="00492D54">
        <w:rPr>
          <w:rFonts w:cs="Times New Roman"/>
          <w:sz w:val="24"/>
          <w:szCs w:val="24"/>
        </w:rPr>
        <w:t xml:space="preserve"> shown in Fig. 3</w:t>
      </w:r>
      <w:r w:rsidR="00713213" w:rsidRPr="00492D54">
        <w:rPr>
          <w:rFonts w:cs="Times New Roman"/>
          <w:sz w:val="24"/>
          <w:szCs w:val="24"/>
        </w:rPr>
        <w:t>(b)</w:t>
      </w:r>
      <w:r w:rsidR="00E622B6" w:rsidRPr="00492D54">
        <w:rPr>
          <w:rFonts w:cs="Times New Roman"/>
          <w:sz w:val="24"/>
          <w:szCs w:val="24"/>
        </w:rPr>
        <w:t>.</w:t>
      </w:r>
      <w:r w:rsidR="001855D5" w:rsidRPr="00492D54">
        <w:rPr>
          <w:rFonts w:cs="Times New Roman"/>
          <w:sz w:val="24"/>
          <w:szCs w:val="24"/>
        </w:rPr>
        <w:t xml:space="preserve"> </w:t>
      </w:r>
      <w:r w:rsidR="00990068" w:rsidRPr="00492D54">
        <w:rPr>
          <w:rFonts w:cs="Times New Roman"/>
          <w:sz w:val="24"/>
          <w:szCs w:val="24"/>
        </w:rPr>
        <w:t xml:space="preserve">For the CoTiSb spectrum, good agreement is observed with the </w:t>
      </w:r>
      <w:r w:rsidR="00201D8D" w:rsidRPr="00492D54">
        <w:rPr>
          <w:rFonts w:cs="Times New Roman"/>
          <w:sz w:val="24"/>
          <w:szCs w:val="24"/>
        </w:rPr>
        <w:t>DOS</w:t>
      </w:r>
      <w:r w:rsidR="00990068" w:rsidRPr="00492D54">
        <w:rPr>
          <w:rFonts w:cs="Times New Roman"/>
          <w:sz w:val="24"/>
          <w:szCs w:val="24"/>
        </w:rPr>
        <w:t xml:space="preserve"> and resembles previously reported spectra at similar excitation energies</w:t>
      </w:r>
      <w:r w:rsidR="0079213E" w:rsidRPr="00492D54">
        <w:rPr>
          <w:rFonts w:cs="Times New Roman"/>
          <w:sz w:val="24"/>
          <w:szCs w:val="24"/>
        </w:rPr>
        <w:fldChar w:fldCharType="begin" w:fldLock="1"/>
      </w:r>
      <w:r w:rsidR="0041441C" w:rsidRPr="00492D54">
        <w:rPr>
          <w:rFonts w:cs="Times New Roman"/>
          <w:sz w:val="24"/>
          <w:szCs w:val="24"/>
        </w:rPr>
        <w:instrText>ADDIN CSL_CITATION { "citationItems" : [ { "id" : "ITEM-1", "itemData" : { "DOI" : "10.1103/PhysRevB.77.045209", "ISSN" : "1098-0121", "author" : [ { "dropping-particle" : "", "family" : "Balke", "given" : "Benjamin", "non-dropping-particle" : "", "parse-names" : false, "suffix" : "" }, { "dropping-particle" : "", "family" : "Fecher", "given" : "Gerhard H.", "non-dropping-particle" : "", "parse-names" : false, "suffix" : "" }, { "dropping-particle" : "", "family" : "Gloskovskii", "given" : "Andrei", "non-dropping-particle" : "", "parse-names" : false, "suffix" : "" }, { "dropping-particle" : "", "family" : "Barth", "given" : "Joachim", "non-dropping-particle" : "", "parse-names" : false, "suffix" : "" }, { "dropping-particle" : "", "family" : "Kroth", "given" : "Kristian", "non-dropping-particle" : "", "parse-names" : false, "suffix" : "" }, { "dropping-particle" : "", "family" : "Felser", "given" : "Claudia", "non-dropping-particle" : "", "parse-names" : false, "suffix" : "" }, { "dropping-particle" : "", "family" : "Robert", "given" : "Rosa", "non-dropping-particle" : "", "parse-names" : false, "suffix" : "" }, { "dropping-particle" : "", "family" : "Weidenkaff", "given" : "Anke", "non-dropping-particle" : "", "parse-names" : false, "suffix" : "" } ], "container-title" : "Physical Review B", "id" : "ITEM-1", "issue" : "4", "issued" : { "date-parts" : [ [ "2008" ] ] }, "page" : "045209", "title" : "Doped semiconductors as half-metallic materials: Experiments and first-principles calculations of &lt;math display=\"inline\"&gt; &lt;mrow&gt; &lt;mi mathvariant=\"normal\"&gt;Co&lt;/mi&gt; &lt;msub&gt; &lt;mi mathvariant=\"normal\"&gt;Ti&lt;/mi&gt; &lt;mrow&gt; &lt;mn&gt;1&lt;/mn&gt; &lt;mo&gt;\u2212&lt;/mo&gt; &lt;mi&gt;x&lt;/mi&gt; &lt;/mrow&gt; &lt;/msu", "type" : "article-journal", "volume" : "77" }, "uris" : [ "http://www.mendeley.com/documents/?uuid=0b96fb71-2a8f-459c-a893-04723a2d4c42" ] }, { "id" : "ITEM-2", "itemData" : { "DOI" : "10.1016/j.elspec.2006.11.022", "ISSN" : "03682048", "abstract" : "This work reports about bulk-sensitive, high energy photoelectron spectroscopy from the valence band of CoTiSb excited by photons from 1.2 to 5 keV energy. The high energy photoelectron spectra were taken at the KMC-1 high energy beamline of BESSY II employing the recently developed Phoibos 225 HV analyser. The measurements show a good agreement to calculations of the electronic structure using the LDA scheme. It is shown that the high energy spectra reveal the bulk electronic structure better compared to low energy XPS spectra. ?? 2006.", "author" : [ { "dropping-particle" : "", "family" : "Fecher", "given" : "Gerhard H.", "non-dropping-particle" : "", "parse-names" : false, "suffix" : "" }, { "dropping-particle" : "", "family" : "Gloskovskii", "given" : "Andrei", "non-dropping-particle" : "", "parse-names" : false, "suffix" : "" }, { "dropping-particle" : "", "family" : "Kroth", "given" : "Kristian", "non-dropping-particle" : "", "parse-names" : false, "suffix" : "" }, { "dropping-particle" : "", "family" : "Barth", "given" : "Joachim", "non-dropping-particle" : "", "parse-names" : false, "suffix" : "" }, { "dropping-particle" : "", "family" : "Balke", "given" : "Benjamin", "non-dropping-particle" : "", "parse-names" : false, "suffix" : "" }, { "dropping-particle" : "", "family" : "Felser", "given" : "Claudia", "non-dropping-particle" : "", "parse-names" : false, "suffix" : "" }, { "dropping-particle" : "", "family" : "Sch??fers", "given" : "Franz", "non-dropping-particle" : "", "parse-names" : false, "suffix" : "" }, { "dropping-particle" : "", "family" : "Mertin", "given" : "Marcel", "non-dropping-particle" : "", "parse-names" : false, "suffix" : "" }, { "dropping-particle" : "", "family" : "Eberhardt", "given" : "Wolfgang", "non-dropping-particle" : "", "parse-names" : false, "suffix" : "" }, { "dropping-particle" : "", "family" : "M??hl", "given" : "Sven", "non-dropping-particle" : "", "parse-names" : false, "suffix" : "" }, { "dropping-particle" : "", "family" : "Schaff", "given" : "Oliver", "non-dropping-particle" : "", "parse-names" : false, "suffix" : "" } ], "container-title" : "Journal of Electron Spectroscopy and Related Phenomena", "id" : "ITEM-2", "issued" : { "date-parts" : [ [ "2007" ] ] }, "page" : "97-101", "title" : "Bulk sensitive photo emission spectroscopy of C 1b compounds", "type" : "article-journal", "volume" : "156-158" }, "uris" : [ "http://www.mendeley.com/documents/?uuid=55988869-2a9b-487b-98f0-346b6f6219a0" ] }, { "id" : "ITEM-3", "itemData" : { "DOI" : "10.1063/1.4935145", "ISSN" : "0021-8979", "author" : [ { "dropping-particle" : "", "family" : "Sun", "given" : "N. Y.", "non-dropping-particle" : "", "parse-names" : false, "suffix" : "" }, { "dropping-particle" : "", "family" : "Zhang", "given" : "Y. Q.", "non-dropping-particle" : "", "parse-names" : false, "suffix" : "" }, { "dropping-particle" : "", "family" : "Che", "given" : "W. R.", "non-dropping-particle" : "", "parse-names" : false, "suffix" : "" }, { "dropping-particle" : "", "family" : "Qin", "given" : "J.", "non-dropping-particle" : "", "parse-names" : false, "suffix" : "" }, { "dropping-particle" : "", "family" : "Shan", "given" : "R.", "non-dropping-particle" : "", "parse-names" : false, "suffix" : "" } ], "container-title" : "Journal of Applied Physics", "id" : "ITEM-3", "issue" : "17", "issued" : { "date-parts" : [ [ "2015", "11", "7" ] ] }, "page" : "173905", "title" : "Structural, magnetic, and transport properties of Fe-doped CoTiSb epitaxial thin films", "type" : "article-journal", "volume" : "118" }, "uris" : [ "http://www.mendeley.com/documents/?uuid=6b5e2aef-0e45-4080-90c0-786a09e5387e" ] }, { "id" : "ITEM-4", "itemData" : { "DOI" : "10.1063/1.4985200", "ISSN" : "0003-6951", "author" : [ { "dropping-particle" : "", "family" : "Harrington", "given" : "S. D.", "non-dropping-particle" : "", "parse-names" : false, "suffix" : "" }, { "dropping-particle" : "", "family" : "Sharan", "given" : "A.", "non-dropping-particle" : "", "parse-names" : false, "suffix" : "" }, { "dropping-particle" : "", "family" : "Rice", "given" : "A. D.", "non-dropping-particle" : "", "parse-names" : false, "suffix" : "" }, { "dropping-particle" : "", "family" : "Logan", "given" : "J. A.", "non-dropping-particle" : "", "parse-names" : false, "suffix" : "" }, { "dropping-particle" : "", "family" : "McFadden", "given" : "A. P.", "non-dropping-particle" : "", "parse-names" : false, "suffix" : "" }, { "dropping-particle" : "", "family" : "Pendharkar", "given" : "M.", "non-dropping-particle" : "", "parse-names" : false, "suffix" : "" }, { "dropping-particle" : "", "family" : "Pennachio", "given" : "D. J.", "non-dropping-particle" : "", "parse-names" : false, "suffix" : "" }, { "dropping-particle" : "", "family" : "Wilson", "given" : "N. S.", "non-dropping-particle" : "", "parse-names" : false, "suffix" : "" }, { "dropping-particle" : "", "family" : "Gui", "given" : "Z.", "non-dropping-particle" : "", "parse-names" : false, "suffix" : "" }, { "dropping-particle" : "", "family" : "Janotti", "given" : "A.", "non-dropping-particle" : "", "parse-names" : false, "suffix" : "" }, { "dropping-particle" : "", "family" : "Palmstr\u00f8m", "given" : "C. J.", "non-dropping-particle" : "", "parse-names" : false, "suffix" : "" } ], "container-title" : "Applied Physics Letters", "id" : "ITEM-4", "issue" : "6", "issued" : { "date-parts" : [ [ "2017", "8", "7" ] ] }, "page" : "061605", "title" : "Valence-band offsets of CoTiSb/In 0.53 Ga 0.47 As and CoTiSb/In 0.52 Al 0.48 As heterojunctions", "type" : "article-journal", "volume" : "111" }, "uris" : [ "http://www.mendeley.com/documents/?uuid=d0b2ef7d-c27a-4ed7-87f7-cb7a51fcf7f1" ] } ], "mendeley" : { "formattedCitation" : "&lt;sup&gt;16,18,32,35&lt;/sup&gt;", "plainTextFormattedCitation" : "16,18,32,35", "previouslyFormattedCitation" : "&lt;sup&gt;16,18,32,35&lt;/sup&gt;" }, "properties" : { "noteIndex" : 0 }, "schema" : "https://github.com/citation-style-language/schema/raw/master/csl-citation.json" }</w:instrText>
      </w:r>
      <w:r w:rsidR="0079213E" w:rsidRPr="00492D54">
        <w:rPr>
          <w:rFonts w:cs="Times New Roman"/>
          <w:sz w:val="24"/>
          <w:szCs w:val="24"/>
        </w:rPr>
        <w:fldChar w:fldCharType="separate"/>
      </w:r>
      <w:r w:rsidR="0041441C" w:rsidRPr="00492D54">
        <w:rPr>
          <w:rFonts w:cs="Times New Roman"/>
          <w:noProof/>
          <w:sz w:val="24"/>
          <w:szCs w:val="24"/>
          <w:vertAlign w:val="superscript"/>
        </w:rPr>
        <w:t>16,18,32,35</w:t>
      </w:r>
      <w:r w:rsidR="0079213E" w:rsidRPr="00492D54">
        <w:rPr>
          <w:rFonts w:cs="Times New Roman"/>
          <w:sz w:val="24"/>
          <w:szCs w:val="24"/>
        </w:rPr>
        <w:fldChar w:fldCharType="end"/>
      </w:r>
      <w:r w:rsidR="00990068" w:rsidRPr="00492D54">
        <w:rPr>
          <w:rFonts w:cs="Times New Roman"/>
          <w:sz w:val="24"/>
          <w:szCs w:val="24"/>
        </w:rPr>
        <w:t>.</w:t>
      </w:r>
      <w:r w:rsidR="001855D5" w:rsidRPr="00492D54">
        <w:rPr>
          <w:rFonts w:cs="Times New Roman"/>
          <w:sz w:val="24"/>
          <w:szCs w:val="24"/>
        </w:rPr>
        <w:t xml:space="preserve"> </w:t>
      </w:r>
      <w:r w:rsidR="00982A3A" w:rsidRPr="00492D54">
        <w:rPr>
          <w:rFonts w:cs="Times New Roman"/>
          <w:sz w:val="24"/>
          <w:szCs w:val="24"/>
        </w:rPr>
        <w:t xml:space="preserve">For the </w:t>
      </w:r>
      <w:r w:rsidR="003A6732" w:rsidRPr="00492D54">
        <w:rPr>
          <w:rFonts w:cs="Times New Roman"/>
          <w:sz w:val="24"/>
          <w:szCs w:val="24"/>
        </w:rPr>
        <w:t>x=0.2</w:t>
      </w:r>
      <w:r w:rsidR="00982A3A" w:rsidRPr="00492D54">
        <w:rPr>
          <w:rFonts w:cs="Times New Roman"/>
          <w:sz w:val="24"/>
          <w:szCs w:val="24"/>
        </w:rPr>
        <w:t xml:space="preserve"> and </w:t>
      </w:r>
      <w:r w:rsidR="003A6732" w:rsidRPr="00492D54">
        <w:rPr>
          <w:rFonts w:cs="Times New Roman"/>
          <w:sz w:val="24"/>
          <w:szCs w:val="24"/>
        </w:rPr>
        <w:t>x=0.5</w:t>
      </w:r>
      <w:r w:rsidR="00982A3A" w:rsidRPr="00492D54">
        <w:rPr>
          <w:rFonts w:cs="Times New Roman"/>
          <w:sz w:val="24"/>
          <w:szCs w:val="24"/>
        </w:rPr>
        <w:t xml:space="preserve"> films, the spectra show similar structure to that of CoTiSb with only a few small </w:t>
      </w:r>
      <w:r w:rsidR="00A10F8C" w:rsidRPr="00492D54">
        <w:rPr>
          <w:rFonts w:cs="Times New Roman"/>
          <w:sz w:val="24"/>
          <w:szCs w:val="24"/>
        </w:rPr>
        <w:t>binding energy shifts, consistent with our calculated DOS</w:t>
      </w:r>
      <w:r w:rsidR="00982A3A" w:rsidRPr="00492D54">
        <w:rPr>
          <w:rFonts w:cs="Times New Roman"/>
          <w:sz w:val="24"/>
          <w:szCs w:val="24"/>
        </w:rPr>
        <w:t>.</w:t>
      </w:r>
      <w:r w:rsidR="001855D5" w:rsidRPr="00492D54">
        <w:rPr>
          <w:rFonts w:cs="Times New Roman"/>
          <w:sz w:val="24"/>
          <w:szCs w:val="24"/>
        </w:rPr>
        <w:t xml:space="preserve"> </w:t>
      </w:r>
      <w:r w:rsidR="00065588" w:rsidRPr="00492D54">
        <w:rPr>
          <w:rFonts w:cs="Times New Roman"/>
          <w:sz w:val="24"/>
          <w:szCs w:val="24"/>
        </w:rPr>
        <w:t>Here</w:t>
      </w:r>
      <w:r w:rsidR="000824D4" w:rsidRPr="00492D54">
        <w:rPr>
          <w:rFonts w:cs="Times New Roman"/>
          <w:sz w:val="24"/>
          <w:szCs w:val="24"/>
        </w:rPr>
        <w:t xml:space="preserve"> </w:t>
      </w:r>
      <w:r w:rsidR="000824D4" w:rsidRPr="00492D54">
        <w:rPr>
          <w:rFonts w:cs="Times New Roman"/>
          <w:sz w:val="24"/>
          <w:szCs w:val="24"/>
        </w:rPr>
        <w:lastRenderedPageBreak/>
        <w:t xml:space="preserve">good agreement between </w:t>
      </w:r>
      <w:r w:rsidR="00065588" w:rsidRPr="00492D54">
        <w:rPr>
          <w:rFonts w:cs="Times New Roman"/>
          <w:sz w:val="24"/>
          <w:szCs w:val="24"/>
        </w:rPr>
        <w:t xml:space="preserve">the </w:t>
      </w:r>
      <w:r w:rsidR="000824D4" w:rsidRPr="00492D54">
        <w:rPr>
          <w:rFonts w:cs="Times New Roman"/>
          <w:sz w:val="24"/>
          <w:szCs w:val="24"/>
        </w:rPr>
        <w:t xml:space="preserve">calculated DOS and </w:t>
      </w:r>
      <w:r w:rsidR="00065588" w:rsidRPr="00492D54">
        <w:rPr>
          <w:rFonts w:cs="Times New Roman"/>
          <w:sz w:val="24"/>
          <w:szCs w:val="24"/>
        </w:rPr>
        <w:t>the measured</w:t>
      </w:r>
      <w:r w:rsidR="000824D4" w:rsidRPr="00492D54">
        <w:rPr>
          <w:rFonts w:cs="Times New Roman"/>
          <w:sz w:val="24"/>
          <w:szCs w:val="24"/>
        </w:rPr>
        <w:t xml:space="preserve"> valence band spectrum </w:t>
      </w:r>
      <w:r w:rsidR="00065588" w:rsidRPr="00492D54">
        <w:rPr>
          <w:rFonts w:cs="Times New Roman"/>
          <w:sz w:val="24"/>
          <w:szCs w:val="24"/>
        </w:rPr>
        <w:t>is observed, suggesting</w:t>
      </w:r>
      <w:r w:rsidR="000824D4" w:rsidRPr="00492D54">
        <w:rPr>
          <w:rFonts w:cs="Times New Roman"/>
          <w:sz w:val="24"/>
          <w:szCs w:val="24"/>
        </w:rPr>
        <w:t xml:space="preserve"> no additional, non-h-H phase is present.</w:t>
      </w:r>
    </w:p>
    <w:p w14:paraId="7A973769" w14:textId="77777777" w:rsidR="00D75EA0" w:rsidRPr="00492D54" w:rsidRDefault="00D75EA0" w:rsidP="001105EC">
      <w:pPr>
        <w:pStyle w:val="ListParagraph"/>
        <w:keepNext/>
        <w:numPr>
          <w:ilvl w:val="0"/>
          <w:numId w:val="3"/>
        </w:numPr>
        <w:spacing w:before="240" w:after="0"/>
        <w:ind w:left="360"/>
        <w:rPr>
          <w:rFonts w:eastAsia="Calibri" w:cs="Times New Roman"/>
          <w:b/>
          <w:sz w:val="24"/>
          <w:szCs w:val="24"/>
        </w:rPr>
      </w:pPr>
      <w:r w:rsidRPr="00492D54">
        <w:rPr>
          <w:rFonts w:eastAsia="Calibri" w:cs="Times New Roman"/>
          <w:b/>
          <w:sz w:val="24"/>
          <w:szCs w:val="24"/>
        </w:rPr>
        <w:t>Magnetic properties</w:t>
      </w:r>
    </w:p>
    <w:p w14:paraId="3A3AB21B" w14:textId="5F3A7E83" w:rsidR="00D7312A" w:rsidRPr="00492D54" w:rsidRDefault="004337F2" w:rsidP="00CC1337">
      <w:pPr>
        <w:spacing w:after="0"/>
        <w:ind w:firstLine="720"/>
        <w:rPr>
          <w:rFonts w:cs="Times New Roman"/>
          <w:sz w:val="24"/>
          <w:szCs w:val="24"/>
        </w:rPr>
      </w:pPr>
      <w:r w:rsidRPr="00492D54">
        <w:rPr>
          <w:rFonts w:cs="Times New Roman"/>
          <w:sz w:val="24"/>
          <w:szCs w:val="24"/>
        </w:rPr>
        <w:t xml:space="preserve">The magnetic properties of the alloy series were studied using </w:t>
      </w:r>
      <w:r w:rsidRPr="00492D54">
        <w:rPr>
          <w:rFonts w:cs="Times New Roman"/>
          <w:i/>
          <w:sz w:val="24"/>
          <w:szCs w:val="24"/>
        </w:rPr>
        <w:t>ex-situ</w:t>
      </w:r>
      <w:r w:rsidRPr="00492D54">
        <w:rPr>
          <w:rFonts w:cs="Times New Roman"/>
          <w:sz w:val="24"/>
          <w:szCs w:val="24"/>
        </w:rPr>
        <w:t xml:space="preserve"> SQUID magnetometry and FMR.  </w:t>
      </w:r>
      <w:r w:rsidR="000D4A0C" w:rsidRPr="00492D54">
        <w:rPr>
          <w:rFonts w:cs="Times New Roman"/>
          <w:sz w:val="24"/>
          <w:szCs w:val="24"/>
        </w:rPr>
        <w:t>From SQUID magnetometry, f</w:t>
      </w:r>
      <w:r w:rsidR="00383557" w:rsidRPr="00492D54">
        <w:rPr>
          <w:rFonts w:cs="Times New Roman"/>
          <w:sz w:val="24"/>
          <w:szCs w:val="24"/>
        </w:rPr>
        <w:t>erromagnetic order</w:t>
      </w:r>
      <w:r w:rsidR="00230AAF" w:rsidRPr="00492D54">
        <w:rPr>
          <w:rFonts w:cs="Times New Roman"/>
          <w:sz w:val="24"/>
          <w:szCs w:val="24"/>
        </w:rPr>
        <w:t xml:space="preserve"> was observed for </w:t>
      </w:r>
      <w:r w:rsidR="003442CE" w:rsidRPr="00492D54">
        <w:rPr>
          <w:rFonts w:cs="Times New Roman"/>
        </w:rPr>
        <w:t>CoTi</w:t>
      </w:r>
      <w:r w:rsidR="003442CE" w:rsidRPr="00492D54">
        <w:rPr>
          <w:rFonts w:cs="Times New Roman"/>
          <w:vertAlign w:val="subscript"/>
        </w:rPr>
        <w:t>1-x</w:t>
      </w:r>
      <w:r w:rsidR="003442CE" w:rsidRPr="00492D54">
        <w:rPr>
          <w:rFonts w:cs="Times New Roman"/>
        </w:rPr>
        <w:t>Fe</w:t>
      </w:r>
      <w:r w:rsidR="003442CE" w:rsidRPr="00492D54">
        <w:rPr>
          <w:rFonts w:cs="Times New Roman"/>
          <w:vertAlign w:val="subscript"/>
        </w:rPr>
        <w:t>x</w:t>
      </w:r>
      <w:r w:rsidR="003442CE" w:rsidRPr="00492D54">
        <w:rPr>
          <w:rFonts w:cs="Times New Roman"/>
        </w:rPr>
        <w:t xml:space="preserve">Sb </w:t>
      </w:r>
      <w:r w:rsidR="00230AAF" w:rsidRPr="00492D54">
        <w:rPr>
          <w:rFonts w:cs="Times New Roman"/>
          <w:sz w:val="24"/>
          <w:szCs w:val="24"/>
        </w:rPr>
        <w:t>films with x≥0.05 within the detection limit of the</w:t>
      </w:r>
      <w:r w:rsidR="00925DFD" w:rsidRPr="00492D54">
        <w:rPr>
          <w:rFonts w:cs="Times New Roman"/>
          <w:sz w:val="24"/>
          <w:szCs w:val="24"/>
        </w:rPr>
        <w:t xml:space="preserve"> </w:t>
      </w:r>
      <w:r w:rsidR="00230AAF" w:rsidRPr="00492D54">
        <w:rPr>
          <w:rFonts w:cs="Times New Roman"/>
          <w:sz w:val="24"/>
          <w:szCs w:val="24"/>
        </w:rPr>
        <w:t xml:space="preserve">measurement. </w:t>
      </w:r>
      <w:r w:rsidR="00877223" w:rsidRPr="00492D54">
        <w:rPr>
          <w:rFonts w:cs="Times New Roman"/>
          <w:sz w:val="24"/>
          <w:szCs w:val="24"/>
        </w:rPr>
        <w:t>In-plane hysteresis loops with the applied field oriented along the [110] directio</w:t>
      </w:r>
      <w:r w:rsidR="00AB237C" w:rsidRPr="00492D54">
        <w:rPr>
          <w:rFonts w:cs="Times New Roman"/>
          <w:sz w:val="24"/>
          <w:szCs w:val="24"/>
        </w:rPr>
        <w:t>n taken at 5K are shown in Fig. </w:t>
      </w:r>
      <w:r w:rsidR="00B87CB6" w:rsidRPr="00492D54">
        <w:rPr>
          <w:rFonts w:cs="Times New Roman"/>
          <w:sz w:val="24"/>
          <w:szCs w:val="24"/>
        </w:rPr>
        <w:t>4</w:t>
      </w:r>
      <w:r w:rsidR="00877223" w:rsidRPr="00492D54">
        <w:rPr>
          <w:rFonts w:cs="Times New Roman"/>
          <w:sz w:val="24"/>
          <w:szCs w:val="24"/>
        </w:rPr>
        <w:t>(a).</w:t>
      </w:r>
      <w:r w:rsidR="001855D5" w:rsidRPr="00492D54">
        <w:rPr>
          <w:rFonts w:cs="Times New Roman"/>
          <w:sz w:val="24"/>
          <w:szCs w:val="24"/>
        </w:rPr>
        <w:t xml:space="preserve"> </w:t>
      </w:r>
      <w:r w:rsidR="00877223" w:rsidRPr="00492D54">
        <w:rPr>
          <w:rFonts w:cs="Times New Roman"/>
          <w:sz w:val="24"/>
          <w:szCs w:val="24"/>
        </w:rPr>
        <w:t>The saturation magnetization of the films increases with increasing Fe content</w:t>
      </w:r>
      <w:r w:rsidR="006D7450" w:rsidRPr="00492D54">
        <w:rPr>
          <w:rFonts w:cs="Times New Roman"/>
          <w:sz w:val="24"/>
          <w:szCs w:val="24"/>
        </w:rPr>
        <w:t xml:space="preserve">, which was used to calculate the </w:t>
      </w:r>
      <w:r w:rsidR="006366D3" w:rsidRPr="00492D54">
        <w:rPr>
          <w:rFonts w:cs="Times New Roman"/>
          <w:sz w:val="24"/>
          <w:szCs w:val="24"/>
        </w:rPr>
        <w:t>net contribution of an</w:t>
      </w:r>
      <w:r w:rsidR="0006533A" w:rsidRPr="00492D54">
        <w:rPr>
          <w:rFonts w:cs="Times New Roman"/>
          <w:sz w:val="24"/>
          <w:szCs w:val="24"/>
        </w:rPr>
        <w:t xml:space="preserve"> iron</w:t>
      </w:r>
      <w:r w:rsidR="006366D3" w:rsidRPr="00492D54">
        <w:rPr>
          <w:rFonts w:cs="Times New Roman"/>
          <w:sz w:val="24"/>
          <w:szCs w:val="24"/>
        </w:rPr>
        <w:t xml:space="preserve"> atom to the </w:t>
      </w:r>
      <w:r w:rsidR="00776FB9" w:rsidRPr="00492D54">
        <w:rPr>
          <w:rFonts w:cs="Times New Roman"/>
          <w:sz w:val="24"/>
          <w:szCs w:val="24"/>
        </w:rPr>
        <w:t xml:space="preserve">total </w:t>
      </w:r>
      <w:r w:rsidR="006D7450" w:rsidRPr="00492D54">
        <w:rPr>
          <w:rFonts w:cs="Times New Roman"/>
          <w:sz w:val="24"/>
          <w:szCs w:val="24"/>
        </w:rPr>
        <w:t xml:space="preserve">magnetic moment </w:t>
      </w:r>
      <w:r w:rsidR="00EF03F3" w:rsidRPr="00492D54">
        <w:rPr>
          <w:rFonts w:cs="Times New Roman"/>
          <w:sz w:val="24"/>
          <w:szCs w:val="24"/>
        </w:rPr>
        <w:t xml:space="preserve">per f.u. </w:t>
      </w:r>
      <w:r w:rsidR="006D7450" w:rsidRPr="00492D54">
        <w:rPr>
          <w:rFonts w:cs="Times New Roman"/>
          <w:sz w:val="24"/>
          <w:szCs w:val="24"/>
        </w:rPr>
        <w:t>in units of Bohr magneton (</w:t>
      </w:r>
      <w:r w:rsidR="00F23357" w:rsidRPr="00492D54">
        <w:rPr>
          <w:rFonts w:cs="Times New Roman"/>
          <w:sz w:val="24"/>
          <w:szCs w:val="24"/>
        </w:rPr>
        <w:t>μ</w:t>
      </w:r>
      <w:r w:rsidR="00F23357" w:rsidRPr="00492D54">
        <w:rPr>
          <w:rFonts w:cs="Times New Roman"/>
          <w:sz w:val="24"/>
          <w:szCs w:val="24"/>
          <w:vertAlign w:val="subscript"/>
        </w:rPr>
        <w:t>B</w:t>
      </w:r>
      <w:r w:rsidR="00F23357" w:rsidRPr="00492D54">
        <w:rPr>
          <w:rFonts w:cs="Times New Roman"/>
          <w:sz w:val="24"/>
          <w:szCs w:val="24"/>
        </w:rPr>
        <w:t>)</w:t>
      </w:r>
      <w:r w:rsidR="00230AAF" w:rsidRPr="00492D54">
        <w:rPr>
          <w:rFonts w:cs="Times New Roman"/>
          <w:sz w:val="24"/>
          <w:szCs w:val="24"/>
        </w:rPr>
        <w:t>.</w:t>
      </w:r>
      <w:r w:rsidR="001855D5" w:rsidRPr="00492D54">
        <w:rPr>
          <w:rFonts w:cs="Times New Roman"/>
          <w:sz w:val="24"/>
          <w:szCs w:val="24"/>
        </w:rPr>
        <w:t xml:space="preserve"> </w:t>
      </w:r>
      <w:r w:rsidR="00230AAF" w:rsidRPr="00492D54">
        <w:rPr>
          <w:rFonts w:cs="Times New Roman"/>
          <w:sz w:val="24"/>
          <w:szCs w:val="24"/>
        </w:rPr>
        <w:t xml:space="preserve">Additionally, a decrease in the coercive field from </w:t>
      </w:r>
      <w:r w:rsidR="001D4072" w:rsidRPr="00492D54">
        <w:rPr>
          <w:rFonts w:cs="Times New Roman"/>
          <w:sz w:val="24"/>
          <w:szCs w:val="24"/>
        </w:rPr>
        <w:t>500</w:t>
      </w:r>
      <w:r w:rsidR="00230AAF" w:rsidRPr="00492D54">
        <w:rPr>
          <w:rFonts w:cs="Times New Roman"/>
          <w:sz w:val="24"/>
          <w:szCs w:val="24"/>
        </w:rPr>
        <w:t xml:space="preserve"> to </w:t>
      </w:r>
      <w:r w:rsidR="001D4072" w:rsidRPr="00492D54">
        <w:rPr>
          <w:rFonts w:cs="Times New Roman"/>
          <w:sz w:val="24"/>
          <w:szCs w:val="24"/>
        </w:rPr>
        <w:t>10</w:t>
      </w:r>
      <w:r w:rsidR="00230AAF" w:rsidRPr="00492D54">
        <w:rPr>
          <w:rFonts w:cs="Times New Roman"/>
          <w:sz w:val="24"/>
          <w:szCs w:val="24"/>
        </w:rPr>
        <w:t xml:space="preserve"> Oe for </w:t>
      </w:r>
      <w:r w:rsidR="00DF7569" w:rsidRPr="00492D54">
        <w:rPr>
          <w:rFonts w:cs="Times New Roman"/>
          <w:sz w:val="24"/>
          <w:szCs w:val="24"/>
        </w:rPr>
        <w:t>compositions</w:t>
      </w:r>
      <w:r w:rsidR="00ED6F8F" w:rsidRPr="00492D54">
        <w:rPr>
          <w:rFonts w:cs="Times New Roman"/>
          <w:sz w:val="24"/>
          <w:szCs w:val="24"/>
        </w:rPr>
        <w:t xml:space="preserve"> from </w:t>
      </w:r>
      <w:r w:rsidR="00230AAF" w:rsidRPr="00492D54">
        <w:rPr>
          <w:rFonts w:cs="Times New Roman"/>
          <w:sz w:val="24"/>
          <w:szCs w:val="24"/>
        </w:rPr>
        <w:t xml:space="preserve">x=0.1 </w:t>
      </w:r>
      <w:r w:rsidR="00C72AB8" w:rsidRPr="00492D54">
        <w:rPr>
          <w:rFonts w:cs="Times New Roman"/>
          <w:sz w:val="24"/>
          <w:szCs w:val="24"/>
        </w:rPr>
        <w:t xml:space="preserve">to </w:t>
      </w:r>
      <w:r w:rsidR="00230AAF" w:rsidRPr="00492D54">
        <w:rPr>
          <w:rFonts w:cs="Times New Roman"/>
          <w:sz w:val="24"/>
          <w:szCs w:val="24"/>
        </w:rPr>
        <w:t>x=1</w:t>
      </w:r>
      <w:r w:rsidR="006A5949" w:rsidRPr="00492D54">
        <w:rPr>
          <w:rFonts w:cs="Times New Roman"/>
          <w:sz w:val="24"/>
          <w:szCs w:val="24"/>
        </w:rPr>
        <w:t>.0</w:t>
      </w:r>
      <w:r w:rsidR="00230AAF" w:rsidRPr="00492D54">
        <w:rPr>
          <w:rFonts w:cs="Times New Roman"/>
          <w:sz w:val="24"/>
          <w:szCs w:val="24"/>
        </w:rPr>
        <w:t xml:space="preserve"> can be observed.</w:t>
      </w:r>
      <w:r w:rsidR="001855D5" w:rsidRPr="00492D54">
        <w:rPr>
          <w:rFonts w:cs="Times New Roman"/>
          <w:sz w:val="24"/>
          <w:szCs w:val="24"/>
        </w:rPr>
        <w:t xml:space="preserve"> </w:t>
      </w:r>
      <w:r w:rsidR="00230AAF" w:rsidRPr="00492D54">
        <w:rPr>
          <w:rFonts w:cs="Times New Roman"/>
          <w:sz w:val="24"/>
          <w:szCs w:val="24"/>
        </w:rPr>
        <w:t xml:space="preserve">The magnetic moment per </w:t>
      </w:r>
      <w:r w:rsidR="00B15497" w:rsidRPr="00492D54">
        <w:rPr>
          <w:rFonts w:cs="Times New Roman"/>
          <w:sz w:val="24"/>
          <w:szCs w:val="24"/>
        </w:rPr>
        <w:t>f.u.</w:t>
      </w:r>
      <w:r w:rsidR="00230AAF" w:rsidRPr="00492D54">
        <w:rPr>
          <w:rFonts w:cs="Times New Roman"/>
          <w:sz w:val="24"/>
          <w:szCs w:val="24"/>
        </w:rPr>
        <w:t xml:space="preserve"> is plotted in Fig.</w:t>
      </w:r>
      <w:r w:rsidR="00C72AB8" w:rsidRPr="00492D54">
        <w:rPr>
          <w:rFonts w:cs="Times New Roman"/>
          <w:sz w:val="24"/>
          <w:szCs w:val="24"/>
        </w:rPr>
        <w:t> </w:t>
      </w:r>
      <w:r w:rsidR="000A0C73" w:rsidRPr="00492D54">
        <w:rPr>
          <w:rFonts w:cs="Times New Roman"/>
          <w:sz w:val="24"/>
          <w:szCs w:val="24"/>
        </w:rPr>
        <w:t>4</w:t>
      </w:r>
      <w:r w:rsidR="00230AAF" w:rsidRPr="00492D54">
        <w:rPr>
          <w:rFonts w:cs="Times New Roman"/>
          <w:sz w:val="24"/>
          <w:szCs w:val="24"/>
        </w:rPr>
        <w:t>(b).</w:t>
      </w:r>
      <w:r w:rsidR="001855D5" w:rsidRPr="00492D54">
        <w:rPr>
          <w:rFonts w:cs="Times New Roman"/>
          <w:sz w:val="24"/>
          <w:szCs w:val="24"/>
        </w:rPr>
        <w:t xml:space="preserve"> </w:t>
      </w:r>
      <w:r w:rsidR="00230AAF" w:rsidRPr="00492D54">
        <w:rPr>
          <w:rFonts w:cs="Times New Roman"/>
          <w:sz w:val="24"/>
          <w:szCs w:val="24"/>
        </w:rPr>
        <w:t>A linear dependence</w:t>
      </w:r>
      <w:r w:rsidR="000B764C" w:rsidRPr="00492D54">
        <w:rPr>
          <w:rFonts w:cs="Times New Roman"/>
          <w:sz w:val="24"/>
          <w:szCs w:val="24"/>
        </w:rPr>
        <w:t xml:space="preserve"> of 3.9</w:t>
      </w:r>
      <w:r w:rsidR="00887CAE" w:rsidRPr="00492D54">
        <w:rPr>
          <w:rFonts w:cs="Times New Roman"/>
          <w:sz w:val="24"/>
          <w:szCs w:val="24"/>
        </w:rPr>
        <w:t> μ</w:t>
      </w:r>
      <w:r w:rsidR="00887CAE" w:rsidRPr="00492D54">
        <w:rPr>
          <w:rFonts w:cs="Times New Roman"/>
          <w:sz w:val="24"/>
          <w:szCs w:val="24"/>
          <w:vertAlign w:val="subscript"/>
        </w:rPr>
        <w:t>B</w:t>
      </w:r>
      <w:r w:rsidR="00887CAE" w:rsidRPr="00492D54">
        <w:rPr>
          <w:rFonts w:cs="Times New Roman"/>
          <w:sz w:val="24"/>
          <w:szCs w:val="24"/>
        </w:rPr>
        <w:t>/Fe atom</w:t>
      </w:r>
      <w:r w:rsidR="00230AAF" w:rsidRPr="00492D54">
        <w:rPr>
          <w:rFonts w:cs="Times New Roman"/>
          <w:sz w:val="24"/>
          <w:szCs w:val="24"/>
        </w:rPr>
        <w:t xml:space="preserve"> is observed up to x=0.5</w:t>
      </w:r>
      <w:r w:rsidR="00795558" w:rsidRPr="00492D54">
        <w:rPr>
          <w:rFonts w:cs="Times New Roman"/>
          <w:sz w:val="24"/>
          <w:szCs w:val="24"/>
        </w:rPr>
        <w:t>,</w:t>
      </w:r>
      <w:r w:rsidR="00230AAF" w:rsidRPr="00492D54">
        <w:rPr>
          <w:rFonts w:cs="Times New Roman"/>
          <w:sz w:val="24"/>
          <w:szCs w:val="24"/>
        </w:rPr>
        <w:t xml:space="preserve"> close to the </w:t>
      </w:r>
      <w:r w:rsidR="003E16E1" w:rsidRPr="00492D54">
        <w:rPr>
          <w:rFonts w:cs="Times New Roman"/>
          <w:sz w:val="24"/>
          <w:szCs w:val="24"/>
        </w:rPr>
        <w:t>Slater</w:t>
      </w:r>
      <w:r w:rsidR="00E63A64" w:rsidRPr="00492D54">
        <w:rPr>
          <w:rFonts w:cs="Times New Roman"/>
          <w:sz w:val="24"/>
          <w:szCs w:val="24"/>
        </w:rPr>
        <w:t>-</w:t>
      </w:r>
      <w:r w:rsidR="003E16E1" w:rsidRPr="00492D54">
        <w:rPr>
          <w:rFonts w:cs="Times New Roman"/>
          <w:sz w:val="24"/>
          <w:szCs w:val="24"/>
        </w:rPr>
        <w:t>Pauling expected</w:t>
      </w:r>
      <w:r w:rsidR="00230AAF" w:rsidRPr="00492D54">
        <w:rPr>
          <w:rFonts w:cs="Times New Roman"/>
          <w:sz w:val="24"/>
          <w:szCs w:val="24"/>
        </w:rPr>
        <w:t xml:space="preserve"> 4 μ</w:t>
      </w:r>
      <w:r w:rsidR="00230AAF" w:rsidRPr="00492D54">
        <w:rPr>
          <w:rFonts w:cs="Times New Roman"/>
          <w:sz w:val="24"/>
          <w:szCs w:val="24"/>
          <w:vertAlign w:val="subscript"/>
        </w:rPr>
        <w:t>B</w:t>
      </w:r>
      <w:r w:rsidR="00230AAF" w:rsidRPr="00492D54">
        <w:rPr>
          <w:rFonts w:cs="Times New Roman"/>
          <w:sz w:val="24"/>
          <w:szCs w:val="24"/>
        </w:rPr>
        <w:t>/</w:t>
      </w:r>
      <w:r w:rsidR="00234027" w:rsidRPr="00492D54">
        <w:rPr>
          <w:rFonts w:cs="Times New Roman"/>
          <w:sz w:val="24"/>
          <w:szCs w:val="24"/>
        </w:rPr>
        <w:t>Fe atom-</w:t>
      </w:r>
      <w:r w:rsidR="00230AAF" w:rsidRPr="00492D54">
        <w:rPr>
          <w:rFonts w:cs="Times New Roman"/>
          <w:sz w:val="24"/>
          <w:szCs w:val="24"/>
        </w:rPr>
        <w:t>f.u</w:t>
      </w:r>
      <w:r w:rsidR="0079213E" w:rsidRPr="00492D54">
        <w:rPr>
          <w:rFonts w:cs="Times New Roman"/>
          <w:sz w:val="24"/>
          <w:szCs w:val="24"/>
        </w:rPr>
        <w:fldChar w:fldCharType="begin" w:fldLock="1"/>
      </w:r>
      <w:r w:rsidR="00887CAE" w:rsidRPr="00492D54">
        <w:rPr>
          <w:rFonts w:cs="Times New Roman"/>
          <w:sz w:val="24"/>
          <w:szCs w:val="24"/>
        </w:rPr>
        <w:instrText>ADDIN CSL_CITATION { "citationItems" : [ { "id" : "ITEM-1", "itemData" : { "DOI" : "10.1063/1.2388876", "ISBN" : "0003-6951", "ISSN" : "0003-6951", "abstract" : "Diluted magnetic semiconductors with high Curie temperature based on C1b compounds: CoTi1\u2212xFexSb Kristian Kroth &lt;/vsearch/servlet/VerityServlet?KEY=ALL&amp;possible1=Kroth%2C+Kristian&amp;possible1zone=author&amp;maxdisp=25&amp;smode=strresults&amp;aqs=true&gt;, Benjamin Balke &lt;/vsearch/servlet/VerityServlet?KEY=ALL&amp;possible1=Balke%2C+Benjamin&amp;possible1zone=author&amp;maxdisp=25&amp;smode=strresults&amp;aqs=true&gt;, Gerhard H. Fecher &lt;/vsearch/servlet/VerityServlet?KEY=ALL&amp;possible1=Fecher%2C+Gerhard+H.&amp;possible1zone=author&amp;maxdisp=25&amp;smode=strresults&amp;aqs=true&gt;, Vadim Ksenofontov &lt;/vsearch/servlet/VerityServlet?KEY=ALL&amp;possible1=Ksenofontov%2C+Vadim&amp;possible1zone=author&amp;maxdisp=25&amp;smode=strresults&amp;aqs=true&gt;, and Claudia Felser &lt;/vsearch/servlet/VerityServlet?KEY=ALL&amp;possible1=Felser%2C+Claudia&amp;possible1zone=author&amp;maxdisp=25&amp;smode=strresults&amp;aqs=true&gt; Institut f\u00fcr Anorganische und Analytische Chemie, Johannes Gutenberg\u2014Universit\u00e4t, D-55099 Mainz, Germany Hong-Ji Lin &lt;/vsearch/servlet/VerityServlet?KEY=ALL&amp;possible1=Lin%2C+Hong-Ji&amp;possible1zone=author&amp;maxdisp=25&amp;smode=strresults&amp;aqs=true&gt; National Synchrotron Radiation Research Center (NSRRC), Hsinchu 30076, Taiwan (Received 8 June 2006; accepted 13 October 2006; published online 15 November 2006) Diluted magnetic semiconductors were prepared by substituting titanium in the semiconducting compound CoTiSb with iron. The structural, electronic, and magnetic properties of the pure and doped materials were investigated. It was found that substitution of up to 10% Ti by Fe does not affect the crystalline structure. Self-consistent calculations of the electronic structure predict the material to be a half-metallic ferromagnet. The Curie temperature of the Fe substituted alloy is far above room temperature (&gt;700 K), thus making that material a serious candidate for future electronic applications, in particular, for magnetoelectronics and spintronics. \u00a92006 American Institute of Physics doi: &lt;http://scitation.aip.org/jhtml/doi.jsp&gt;10.1063/1.2388876 PACS: 75.50.Pp, 75.50.Dd, 75.30.Kz, 61.66.Fn, 71.20.Nr Additional Information &lt;http://scitation.aip.org/getabs/servlet/GetabsServlet?prog=normal&amp;id=APPLAB000089000020202509000001&amp;idtype=cvips&amp;gifs=Yes&amp;addinfo=yes&gt; Full Text: [ HTML &lt;/journals/doc/APPLAB-ft/vol_89/iss_20/202509_1.html&gt; Sectioned HTML &lt;/journals/doc/APPLAB-ft/vol_89/iss_20/202509_1-div0.html&gt; PDF &lt;/getpdf/servlet/GetPDFServlet?filetype=pdf&amp;id=APPLAB000089000020202509000001&amp;idtype=cvips&amp;prog=normal&gt; (397 kB) ] Order &lt;/getpdf/servlet/GetPDFS\u2026", "author" : [ { "dropping-particle" : "", "family" : "Kroth", "given" : "Kristian", "non-dropping-particle" : "", "parse-names" : false, "suffix" : "" }, { "dropping-particle" : "", "family" : "Balke", "given" : "Benjamin", "non-dropping-particle" : "", "parse-names" : false, "suffix" : "" }, { "dropping-particle" : "", "family" : "Fecher", "given" : "Gerhard H.", "non-dropping-particle" : "", "parse-names" : false, "suffix" : "" }, { "dropping-particle" : "", "family" : "Ksenofontov", "given" : "Vadim", "non-dropping-particle" : "", "parse-names" : false, "suffix" : "" }, { "dropping-particle" : "", "family" : "Felser", "given" : "Claudia", "non-dropping-particle" : "", "parse-names" : false, "suffix" : "" }, { "dropping-particle" : "", "family" : "Lin", "given" : "Hong-Ji", "non-dropping-particle" : "", "parse-names" : false, "suffix" : "" } ], "container-title" : "Applied Physics Letters", "id" : "ITEM-1", "issue" : "20", "issued" : { "date-parts" : [ [ "2006", "11", "13" ] ] }, "page" : "202509", "title" : "Diluted magnetic semiconductors with high Curie temperature based on C1b compounds: CoTi1\u2212xFexSb", "type" : "article-journal", "volume" : "89" }, "uris" : [ "http://www.mendeley.com/documents/?uuid=015e5aa0-1680-47c2-8053-1c2d66a014d2" ] } ], "mendeley" : { "formattedCitation" : "&lt;sup&gt;17&lt;/sup&gt;", "plainTextFormattedCitation" : "17", "previouslyFormattedCitation" : "&lt;sup&gt;17&lt;/sup&gt;" }, "properties" : { "noteIndex" : 0 }, "schema" : "https://github.com/citation-style-language/schema/raw/master/csl-citation.json" }</w:instrText>
      </w:r>
      <w:r w:rsidR="0079213E" w:rsidRPr="00492D54">
        <w:rPr>
          <w:rFonts w:cs="Times New Roman"/>
          <w:sz w:val="24"/>
          <w:szCs w:val="24"/>
        </w:rPr>
        <w:fldChar w:fldCharType="separate"/>
      </w:r>
      <w:r w:rsidR="00230AAF" w:rsidRPr="00492D54">
        <w:rPr>
          <w:rFonts w:cs="Times New Roman"/>
          <w:noProof/>
          <w:sz w:val="24"/>
          <w:szCs w:val="24"/>
          <w:vertAlign w:val="superscript"/>
        </w:rPr>
        <w:t>17</w:t>
      </w:r>
      <w:r w:rsidR="0079213E" w:rsidRPr="00492D54">
        <w:rPr>
          <w:rFonts w:cs="Times New Roman"/>
          <w:sz w:val="24"/>
          <w:szCs w:val="24"/>
        </w:rPr>
        <w:fldChar w:fldCharType="end"/>
      </w:r>
      <w:r w:rsidR="00230AAF" w:rsidRPr="00492D54">
        <w:rPr>
          <w:rFonts w:cs="Times New Roman"/>
          <w:sz w:val="24"/>
          <w:szCs w:val="24"/>
        </w:rPr>
        <w:t>.</w:t>
      </w:r>
      <w:r w:rsidR="001855D5" w:rsidRPr="00492D54">
        <w:rPr>
          <w:rFonts w:cs="Times New Roman"/>
          <w:sz w:val="24"/>
          <w:szCs w:val="24"/>
        </w:rPr>
        <w:t xml:space="preserve"> </w:t>
      </w:r>
      <w:r w:rsidR="00887CAE" w:rsidRPr="00492D54">
        <w:rPr>
          <w:rFonts w:cs="Times New Roman"/>
          <w:sz w:val="24"/>
          <w:szCs w:val="24"/>
        </w:rPr>
        <w:t xml:space="preserve">However, </w:t>
      </w:r>
      <w:r w:rsidR="006A7C7F" w:rsidRPr="00492D54">
        <w:rPr>
          <w:rFonts w:cs="Times New Roman"/>
          <w:sz w:val="24"/>
          <w:szCs w:val="24"/>
        </w:rPr>
        <w:t>including</w:t>
      </w:r>
      <w:r w:rsidR="00887CAE" w:rsidRPr="00492D54">
        <w:rPr>
          <w:rFonts w:cs="Times New Roman"/>
          <w:sz w:val="24"/>
          <w:szCs w:val="24"/>
        </w:rPr>
        <w:t xml:space="preserve"> </w:t>
      </w:r>
      <w:r w:rsidR="006A7C7F" w:rsidRPr="00492D54">
        <w:rPr>
          <w:rFonts w:cs="Times New Roman"/>
          <w:sz w:val="24"/>
          <w:szCs w:val="24"/>
        </w:rPr>
        <w:t xml:space="preserve">pure CoFeSb, which </w:t>
      </w:r>
      <w:r w:rsidR="00887CAE" w:rsidRPr="00492D54">
        <w:rPr>
          <w:rFonts w:cs="Times New Roman"/>
          <w:sz w:val="24"/>
          <w:szCs w:val="24"/>
        </w:rPr>
        <w:t>displays 3.2 μ</w:t>
      </w:r>
      <w:r w:rsidR="00887CAE" w:rsidRPr="00492D54">
        <w:rPr>
          <w:rFonts w:cs="Times New Roman"/>
          <w:sz w:val="24"/>
          <w:szCs w:val="24"/>
          <w:vertAlign w:val="subscript"/>
        </w:rPr>
        <w:t>B</w:t>
      </w:r>
      <w:r w:rsidR="006A7C7F" w:rsidRPr="00492D54">
        <w:rPr>
          <w:rFonts w:cs="Times New Roman"/>
          <w:sz w:val="24"/>
          <w:szCs w:val="24"/>
        </w:rPr>
        <w:t>/f.u.,</w:t>
      </w:r>
      <w:r w:rsidR="00387CF3" w:rsidRPr="00492D54">
        <w:rPr>
          <w:rFonts w:cs="Times New Roman"/>
          <w:sz w:val="24"/>
          <w:szCs w:val="24"/>
        </w:rPr>
        <w:t xml:space="preserve"> </w:t>
      </w:r>
      <w:r w:rsidR="006A7C7F" w:rsidRPr="00492D54">
        <w:rPr>
          <w:rFonts w:cs="Times New Roman"/>
          <w:sz w:val="24"/>
          <w:szCs w:val="24"/>
        </w:rPr>
        <w:t>gives a</w:t>
      </w:r>
      <w:r w:rsidR="00795558" w:rsidRPr="00492D54">
        <w:rPr>
          <w:rFonts w:cs="Times New Roman"/>
          <w:sz w:val="24"/>
          <w:szCs w:val="24"/>
        </w:rPr>
        <w:t>n overall</w:t>
      </w:r>
      <w:r w:rsidR="006A7C7F" w:rsidRPr="00492D54">
        <w:rPr>
          <w:rFonts w:cs="Times New Roman"/>
          <w:sz w:val="24"/>
          <w:szCs w:val="24"/>
        </w:rPr>
        <w:t xml:space="preserve"> linear fit of </w:t>
      </w:r>
      <w:r w:rsidR="00887CAE" w:rsidRPr="00492D54">
        <w:rPr>
          <w:rFonts w:cs="Times New Roman"/>
          <w:sz w:val="24"/>
          <w:szCs w:val="24"/>
        </w:rPr>
        <w:t>3</w:t>
      </w:r>
      <w:r w:rsidR="00DA1835" w:rsidRPr="00492D54">
        <w:rPr>
          <w:rFonts w:cs="Times New Roman"/>
          <w:sz w:val="24"/>
          <w:szCs w:val="24"/>
        </w:rPr>
        <w:t>.3</w:t>
      </w:r>
      <w:r w:rsidR="00887CAE" w:rsidRPr="00492D54">
        <w:rPr>
          <w:rFonts w:cs="Times New Roman"/>
          <w:sz w:val="24"/>
          <w:szCs w:val="24"/>
        </w:rPr>
        <w:t> </w:t>
      </w:r>
      <w:r w:rsidR="00887CAE" w:rsidRPr="00492D54">
        <w:rPr>
          <w:sz w:val="24"/>
          <w:szCs w:val="24"/>
        </w:rPr>
        <w:t>μ</w:t>
      </w:r>
      <w:r w:rsidR="00887CAE" w:rsidRPr="00492D54">
        <w:rPr>
          <w:sz w:val="24"/>
          <w:szCs w:val="24"/>
          <w:vertAlign w:val="subscript"/>
        </w:rPr>
        <w:t>B</w:t>
      </w:r>
      <w:r w:rsidR="00887CAE" w:rsidRPr="00492D54">
        <w:rPr>
          <w:sz w:val="24"/>
          <w:szCs w:val="24"/>
        </w:rPr>
        <w:t>/Fe atom</w:t>
      </w:r>
      <w:r w:rsidR="00887CAE" w:rsidRPr="00492D54">
        <w:rPr>
          <w:sz w:val="24"/>
          <w:szCs w:val="24"/>
        </w:rPr>
        <w:noBreakHyphen/>
        <w:t>f.u.</w:t>
      </w:r>
      <w:r w:rsidR="00387CF3" w:rsidRPr="00492D54">
        <w:rPr>
          <w:rFonts w:cs="Times New Roman"/>
          <w:sz w:val="24"/>
          <w:szCs w:val="24"/>
        </w:rPr>
        <w:t xml:space="preserve"> </w:t>
      </w:r>
      <w:r w:rsidR="00172F83" w:rsidRPr="00492D54">
        <w:rPr>
          <w:sz w:val="24"/>
          <w:szCs w:val="24"/>
        </w:rPr>
        <w:t>This deviation from the well-behaved linear fit</w:t>
      </w:r>
      <w:r w:rsidR="003C2ABD" w:rsidRPr="00492D54">
        <w:rPr>
          <w:sz w:val="24"/>
          <w:szCs w:val="24"/>
        </w:rPr>
        <w:t xml:space="preserve"> observed</w:t>
      </w:r>
      <w:r w:rsidR="00172F83" w:rsidRPr="00492D54">
        <w:rPr>
          <w:sz w:val="24"/>
          <w:szCs w:val="24"/>
        </w:rPr>
        <w:t xml:space="preserve"> at low iron concentration may be caused by poor crystal quality for the CoFeSb sample.</w:t>
      </w:r>
      <w:r w:rsidR="001855D5" w:rsidRPr="00492D54">
        <w:rPr>
          <w:rFonts w:cs="Times New Roman"/>
          <w:sz w:val="24"/>
          <w:szCs w:val="24"/>
        </w:rPr>
        <w:t xml:space="preserve"> </w:t>
      </w:r>
      <w:r w:rsidR="00C82FE4" w:rsidRPr="00492D54">
        <w:rPr>
          <w:rFonts w:cs="Times New Roman"/>
          <w:sz w:val="24"/>
          <w:szCs w:val="24"/>
        </w:rPr>
        <w:t>The error bars are from differences in saturation magnetization measured for the distinct crystallographic directions.  These differences arise due to the finite sample size effects on the SQUID pickup coils</w:t>
      </w:r>
      <w:r w:rsidR="00C82FE4" w:rsidRPr="00492D54">
        <w:rPr>
          <w:rFonts w:cs="Times New Roman"/>
          <w:sz w:val="24"/>
          <w:szCs w:val="24"/>
        </w:rPr>
        <w:fldChar w:fldCharType="begin" w:fldLock="1"/>
      </w:r>
      <w:r w:rsidR="00C82FE4" w:rsidRPr="00492D54">
        <w:rPr>
          <w:rFonts w:cs="Times New Roman"/>
          <w:sz w:val="24"/>
          <w:szCs w:val="24"/>
        </w:rPr>
        <w:instrText>ADDIN CSL_CITATION { "citationItems" : [ { "id" : "ITEM-1", "itemData" : { "DOI" : "10.1063/1.2149190", "ISBN" : "0034-6748", "ISSN" : "0034-6748", "abstract" : "Errors arising from finite sample size and structure effects, sample displacement, background noise level, and other imperfections, often confronted in high-sensitivity magnetization measurements, are characterized. A semianalytical finite-element analysis code is developed in MATHCAD, MAPLE, and C to simulate the response of a second-order gradiometer pickup coil assembly (for example, the Quantum Design magnetic property measurement system MPMS\u00ae XL). The flux integrals are computed for given sample shape, orientation, and position, arbitrary direction of the magnetization, and magnetic moment spatial distribution, and their axial distributions are analyzed using all three standard regression procedures (geometrical average, linear regression, nonlinear least squares). Procedures are described for recovering the component of the magnetic moment orthogonal to the axis of the gradiometer, estimating the axial projection of the total dipole density, and reconstructing the on-axis magnetization profile by various types of deconvolution. The procedures are illustrated with reference to measurements of ferromagnetic thin films on diamagnetic substrates, diamagnetic wires, and discreet distributions of magnetic moments.", "author" : [ { "dropping-particle" : "", "family" : "Stamenov", "given" : "P.", "non-dropping-particle" : "", "parse-names" : false, "suffix" : "" }, { "dropping-particle" : "", "family" : "Coey", "given" : "J. M D", "non-dropping-particle" : "", "parse-names" : false, "suffix" : "" } ], "container-title" : "Review of Scientific Instruments", "id" : "ITEM-1", "issue" : "1", "issued" : { "date-parts" : [ [ "2006", "1" ] ] }, "page" : "015106", "title" : "Sample size, position, and structure effects on magnetization measurements using second-order gradiometer pickup coils", "type" : "article-journal", "volume" : "77" }, "uris" : [ "http://www.mendeley.com/documents/?uuid=0c0a15f2-3f85-45b0-9bab-2f5046f2e0c4" ] } ], "mendeley" : { "formattedCitation" : "&lt;sup&gt;36&lt;/sup&gt;", "plainTextFormattedCitation" : "36", "previouslyFormattedCitation" : "&lt;sup&gt;36&lt;/sup&gt;" }, "properties" : { "noteIndex" : 5 }, "schema" : "https://github.com/citation-style-language/schema/raw/master/csl-citation.json" }</w:instrText>
      </w:r>
      <w:r w:rsidR="00C82FE4" w:rsidRPr="00492D54">
        <w:rPr>
          <w:rFonts w:cs="Times New Roman"/>
          <w:sz w:val="24"/>
          <w:szCs w:val="24"/>
        </w:rPr>
        <w:fldChar w:fldCharType="separate"/>
      </w:r>
      <w:r w:rsidR="00C82FE4" w:rsidRPr="00492D54">
        <w:rPr>
          <w:rFonts w:cs="Times New Roman"/>
          <w:noProof/>
          <w:sz w:val="24"/>
          <w:szCs w:val="24"/>
          <w:vertAlign w:val="superscript"/>
        </w:rPr>
        <w:t>36</w:t>
      </w:r>
      <w:r w:rsidR="00C82FE4" w:rsidRPr="00492D54">
        <w:rPr>
          <w:rFonts w:cs="Times New Roman"/>
          <w:sz w:val="24"/>
          <w:szCs w:val="24"/>
        </w:rPr>
        <w:fldChar w:fldCharType="end"/>
      </w:r>
      <w:r w:rsidR="00C82FE4" w:rsidRPr="00492D54">
        <w:rPr>
          <w:rFonts w:cs="Times New Roman"/>
          <w:sz w:val="24"/>
          <w:szCs w:val="24"/>
        </w:rPr>
        <w:t>.</w:t>
      </w:r>
    </w:p>
    <w:p w14:paraId="27659075" w14:textId="7306E76C" w:rsidR="006B4F12" w:rsidRPr="00492D54" w:rsidRDefault="00B52047">
      <w:pPr>
        <w:spacing w:after="0"/>
        <w:ind w:firstLine="720"/>
        <w:rPr>
          <w:rFonts w:cs="Times New Roman"/>
          <w:sz w:val="24"/>
          <w:szCs w:val="24"/>
        </w:rPr>
      </w:pPr>
      <w:r w:rsidRPr="00492D54">
        <w:rPr>
          <w:rFonts w:cs="Times New Roman"/>
          <w:sz w:val="24"/>
          <w:szCs w:val="24"/>
        </w:rPr>
        <w:t xml:space="preserve">Previously, </w:t>
      </w:r>
      <w:r w:rsidR="0047739A" w:rsidRPr="00492D54">
        <w:rPr>
          <w:sz w:val="24"/>
          <w:szCs w:val="24"/>
        </w:rPr>
        <w:t>Kroth</w:t>
      </w:r>
      <w:r w:rsidR="00AB67E2" w:rsidRPr="00492D54">
        <w:rPr>
          <w:sz w:val="24"/>
          <w:szCs w:val="24"/>
        </w:rPr>
        <w:t xml:space="preserve"> </w:t>
      </w:r>
      <w:r w:rsidR="00AB67E2" w:rsidRPr="00492D54">
        <w:rPr>
          <w:i/>
          <w:sz w:val="24"/>
          <w:szCs w:val="24"/>
        </w:rPr>
        <w:t>et al.</w:t>
      </w:r>
      <w:r w:rsidR="008B0930" w:rsidRPr="00492D54">
        <w:rPr>
          <w:i/>
          <w:sz w:val="24"/>
          <w:szCs w:val="24"/>
        </w:rPr>
        <w:t xml:space="preserve"> </w:t>
      </w:r>
      <w:r w:rsidR="00AB67E2" w:rsidRPr="00492D54">
        <w:rPr>
          <w:sz w:val="24"/>
          <w:szCs w:val="24"/>
        </w:rPr>
        <w:t xml:space="preserve">studied </w:t>
      </w:r>
      <w:r w:rsidR="00327FC2" w:rsidRPr="00492D54">
        <w:rPr>
          <w:sz w:val="24"/>
          <w:szCs w:val="24"/>
        </w:rPr>
        <w:t xml:space="preserve">bulk </w:t>
      </w:r>
      <w:r w:rsidR="00AB67E2" w:rsidRPr="00492D54">
        <w:rPr>
          <w:sz w:val="24"/>
          <w:szCs w:val="24"/>
        </w:rPr>
        <w:t>CoTi</w:t>
      </w:r>
      <w:r w:rsidR="0028449C" w:rsidRPr="00492D54">
        <w:rPr>
          <w:sz w:val="24"/>
          <w:szCs w:val="24"/>
          <w:vertAlign w:val="subscript"/>
        </w:rPr>
        <w:t>1</w:t>
      </w:r>
      <w:r w:rsidR="0028449C" w:rsidRPr="00492D54">
        <w:rPr>
          <w:sz w:val="24"/>
          <w:szCs w:val="24"/>
          <w:vertAlign w:val="subscript"/>
        </w:rPr>
        <w:noBreakHyphen/>
      </w:r>
      <w:r w:rsidR="00142201" w:rsidRPr="00492D54">
        <w:rPr>
          <w:sz w:val="24"/>
          <w:szCs w:val="24"/>
          <w:vertAlign w:val="subscript"/>
        </w:rPr>
        <w:t>x</w:t>
      </w:r>
      <w:r w:rsidR="007F33B7" w:rsidRPr="00492D54">
        <w:rPr>
          <w:sz w:val="24"/>
          <w:szCs w:val="24"/>
        </w:rPr>
        <w:t>Fe</w:t>
      </w:r>
      <w:r w:rsidR="007F33B7" w:rsidRPr="00492D54">
        <w:rPr>
          <w:sz w:val="24"/>
          <w:szCs w:val="24"/>
          <w:vertAlign w:val="subscript"/>
        </w:rPr>
        <w:t>x</w:t>
      </w:r>
      <w:r w:rsidR="00AB67E2" w:rsidRPr="00492D54">
        <w:rPr>
          <w:sz w:val="24"/>
          <w:szCs w:val="24"/>
        </w:rPr>
        <w:t xml:space="preserve">Sb </w:t>
      </w:r>
      <w:r w:rsidR="0028449C" w:rsidRPr="00492D54">
        <w:rPr>
          <w:sz w:val="24"/>
          <w:szCs w:val="24"/>
        </w:rPr>
        <w:t>crystals</w:t>
      </w:r>
      <w:r w:rsidR="000B764C" w:rsidRPr="00492D54">
        <w:rPr>
          <w:sz w:val="24"/>
          <w:szCs w:val="24"/>
        </w:rPr>
        <w:t xml:space="preserve"> with x=</w:t>
      </w:r>
      <w:r w:rsidR="002E12C0" w:rsidRPr="00492D54">
        <w:rPr>
          <w:sz w:val="24"/>
          <w:szCs w:val="24"/>
        </w:rPr>
        <w:t>0.05 and 0.1</w:t>
      </w:r>
      <w:r w:rsidR="00327FC2" w:rsidRPr="00492D54">
        <w:rPr>
          <w:sz w:val="24"/>
          <w:szCs w:val="24"/>
        </w:rPr>
        <w:t xml:space="preserve"> and obtained </w:t>
      </w:r>
      <w:r w:rsidR="002E12C0" w:rsidRPr="00492D54">
        <w:rPr>
          <w:sz w:val="24"/>
          <w:szCs w:val="24"/>
        </w:rPr>
        <w:t>m=3.5</w:t>
      </w:r>
      <w:r w:rsidR="002E12C0" w:rsidRPr="00492D54">
        <w:rPr>
          <w:rFonts w:cs="Times New Roman"/>
          <w:sz w:val="24"/>
          <w:szCs w:val="24"/>
        </w:rPr>
        <w:t>μ</w:t>
      </w:r>
      <w:r w:rsidR="002E12C0" w:rsidRPr="00492D54">
        <w:rPr>
          <w:sz w:val="24"/>
          <w:szCs w:val="24"/>
          <w:vertAlign w:val="subscript"/>
        </w:rPr>
        <w:t>B</w:t>
      </w:r>
      <w:r w:rsidR="002E12C0" w:rsidRPr="00492D54">
        <w:rPr>
          <w:sz w:val="24"/>
          <w:szCs w:val="24"/>
        </w:rPr>
        <w:t>/</w:t>
      </w:r>
      <w:r w:rsidR="000B764C" w:rsidRPr="00492D54">
        <w:rPr>
          <w:sz w:val="24"/>
          <w:szCs w:val="24"/>
        </w:rPr>
        <w:t>Fe atom-</w:t>
      </w:r>
      <w:r w:rsidR="002E12C0" w:rsidRPr="00492D54">
        <w:rPr>
          <w:sz w:val="24"/>
          <w:szCs w:val="24"/>
        </w:rPr>
        <w:t xml:space="preserve">f.u and </w:t>
      </w:r>
      <w:r w:rsidR="00327FC2" w:rsidRPr="00492D54">
        <w:rPr>
          <w:sz w:val="24"/>
          <w:szCs w:val="24"/>
        </w:rPr>
        <w:t>m=3.7</w:t>
      </w:r>
      <w:r w:rsidR="008B0930" w:rsidRPr="00492D54">
        <w:rPr>
          <w:sz w:val="24"/>
          <w:szCs w:val="24"/>
        </w:rPr>
        <w:t> </w:t>
      </w:r>
      <w:r w:rsidR="00327FC2" w:rsidRPr="00492D54">
        <w:rPr>
          <w:rFonts w:cs="Times New Roman"/>
          <w:sz w:val="24"/>
          <w:szCs w:val="24"/>
        </w:rPr>
        <w:t>μ</w:t>
      </w:r>
      <w:r w:rsidR="00327FC2" w:rsidRPr="00492D54">
        <w:rPr>
          <w:sz w:val="24"/>
          <w:szCs w:val="24"/>
          <w:vertAlign w:val="subscript"/>
        </w:rPr>
        <w:t>B</w:t>
      </w:r>
      <w:r w:rsidR="00327FC2" w:rsidRPr="00492D54">
        <w:rPr>
          <w:sz w:val="24"/>
          <w:szCs w:val="24"/>
        </w:rPr>
        <w:t>/</w:t>
      </w:r>
      <w:r w:rsidR="008B0930" w:rsidRPr="00492D54">
        <w:rPr>
          <w:sz w:val="24"/>
          <w:szCs w:val="24"/>
        </w:rPr>
        <w:t>Fe atom</w:t>
      </w:r>
      <w:r w:rsidR="002E12C0" w:rsidRPr="00492D54">
        <w:rPr>
          <w:sz w:val="24"/>
          <w:szCs w:val="24"/>
        </w:rPr>
        <w:t>, respectively</w:t>
      </w:r>
      <w:r w:rsidR="0079213E" w:rsidRPr="00492D54">
        <w:rPr>
          <w:sz w:val="24"/>
          <w:szCs w:val="24"/>
        </w:rPr>
        <w:fldChar w:fldCharType="begin" w:fldLock="1"/>
      </w:r>
      <w:r w:rsidR="004C79D3" w:rsidRPr="00492D54">
        <w:rPr>
          <w:sz w:val="24"/>
          <w:szCs w:val="24"/>
        </w:rPr>
        <w:instrText>ADDIN CSL_CITATION { "citationItems" : [ { "id" : "ITEM-1", "itemData" : { "DOI" : "10.1063/1.2388876", "ISBN" : "0003-6951", "ISSN" : "0003-6951", "abstract" : "Diluted magnetic semiconductors with high Curie temperature based on C1b compounds: CoTi1\u2212xFexSb Kristian Kroth &lt;/vsearch/servlet/VerityServlet?KEY=ALL&amp;possible1=Kroth%2C+Kristian&amp;possible1zone=author&amp;maxdisp=25&amp;smode=strresults&amp;aqs=true&gt;, Benjamin Balke &lt;/vsearch/servlet/VerityServlet?KEY=ALL&amp;possible1=Balke%2C+Benjamin&amp;possible1zone=author&amp;maxdisp=25&amp;smode=strresults&amp;aqs=true&gt;, Gerhard H. Fecher &lt;/vsearch/servlet/VerityServlet?KEY=ALL&amp;possible1=Fecher%2C+Gerhard+H.&amp;possible1zone=author&amp;maxdisp=25&amp;smode=strresults&amp;aqs=true&gt;, Vadim Ksenofontov &lt;/vsearch/servlet/VerityServlet?KEY=ALL&amp;possible1=Ksenofontov%2C+Vadim&amp;possible1zone=author&amp;maxdisp=25&amp;smode=strresults&amp;aqs=true&gt;, and Claudia Felser &lt;/vsearch/servlet/VerityServlet?KEY=ALL&amp;possible1=Felser%2C+Claudia&amp;possible1zone=author&amp;maxdisp=25&amp;smode=strresults&amp;aqs=true&gt; Institut f\u00fcr Anorganische und Analytische Chemie, Johannes Gutenberg\u2014Universit\u00e4t, D-55099 Mainz, Germany Hong-Ji Lin &lt;/vsearch/servlet/VerityServlet?KEY=ALL&amp;possible1=Lin%2C+Hong-Ji&amp;possible1zone=author&amp;maxdisp=25&amp;smode=strresults&amp;aqs=true&gt; National Synchrotron Radiation Research Center (NSRRC), Hsinchu 30076, Taiwan (Received 8 June 2006; accepted 13 October 2006; published online 15 November 2006) Diluted magnetic semiconductors were prepared by substituting titanium in the semiconducting compound CoTiSb with iron. The structural, electronic, and magnetic properties of the pure and doped materials were investigated. It was found that substitution of up to 10% Ti by Fe does not affect the crystalline structure. Self-consistent calculations of the electronic structure predict the material to be a half-metallic ferromagnet. The Curie temperature of the Fe substituted alloy is far above room temperature (&gt;700 K), thus making that material a serious candidate for future electronic applications, in particular, for magnetoelectronics and spintronics. \u00a92006 American Institute of Physics doi: &lt;http://scitation.aip.org/jhtml/doi.jsp&gt;10.1063/1.2388876 PACS: 75.50.Pp, 75.50.Dd, 75.30.Kz, 61.66.Fn, 71.20.Nr Additional Information &lt;http://scitation.aip.org/getabs/servlet/GetabsServlet?prog=normal&amp;id=APPLAB000089000020202509000001&amp;idtype=cvips&amp;gifs=Yes&amp;addinfo=yes&gt; Full Text: [ HTML &lt;/journals/doc/APPLAB-ft/vol_89/iss_20/202509_1.html&gt; Sectioned HTML &lt;/journals/doc/APPLAB-ft/vol_89/iss_20/202509_1-div0.html&gt; PDF &lt;/getpdf/servlet/GetPDFServlet?filetype=pdf&amp;id=APPLAB000089000020202509000001&amp;idtype=cvips&amp;prog=normal&gt; (397 kB) ] Order &lt;/getpdf/servlet/GetPDFS\u2026", "author" : [ { "dropping-particle" : "", "family" : "Kroth", "given" : "Kristian", "non-dropping-particle" : "", "parse-names" : false, "suffix" : "" }, { "dropping-particle" : "", "family" : "Balke", "given" : "Benjamin", "non-dropping-particle" : "", "parse-names" : false, "suffix" : "" }, { "dropping-particle" : "", "family" : "Fecher", "given" : "Gerhard H.", "non-dropping-particle" : "", "parse-names" : false, "suffix" : "" }, { "dropping-particle" : "", "family" : "Ksenofontov", "given" : "Vadim", "non-dropping-particle" : "", "parse-names" : false, "suffix" : "" }, { "dropping-particle" : "", "family" : "Felser", "given" : "Claudia", "non-dropping-particle" : "", "parse-names" : false, "suffix" : "" }, { "dropping-particle" : "", "family" : "Lin", "given" : "Hong-Ji", "non-dropping-particle" : "", "parse-names" : false, "suffix" : "" } ], "container-title" : "Applied Physics Letters", "id" : "ITEM-1", "issue" : "20", "issued" : { "date-parts" : [ [ "2006", "11", "13" ] ] }, "page" : "202509", "title" : "Diluted magnetic semiconductors with high Curie temperature based on C1b compounds: CoTi1\u2212xFexSb", "type" : "article-journal", "volume" : "89" }, "uris" : [ "http://www.mendeley.com/documents/?uuid=015e5aa0-1680-47c2-8053-1c2d66a014d2" ] } ], "mendeley" : { "formattedCitation" : "&lt;sup&gt;17&lt;/sup&gt;", "plainTextFormattedCitation" : "17", "previouslyFormattedCitation" : "&lt;sup&gt;17&lt;/sup&gt;" }, "properties" : { "noteIndex" : 0 }, "schema" : "https://github.com/citation-style-language/schema/raw/master/csl-citation.json" }</w:instrText>
      </w:r>
      <w:r w:rsidR="0079213E" w:rsidRPr="00492D54">
        <w:rPr>
          <w:sz w:val="24"/>
          <w:szCs w:val="24"/>
        </w:rPr>
        <w:fldChar w:fldCharType="separate"/>
      </w:r>
      <w:r w:rsidR="0047739A" w:rsidRPr="00492D54">
        <w:rPr>
          <w:noProof/>
          <w:sz w:val="24"/>
          <w:szCs w:val="24"/>
          <w:vertAlign w:val="superscript"/>
        </w:rPr>
        <w:t>17</w:t>
      </w:r>
      <w:r w:rsidR="0079213E" w:rsidRPr="00492D54">
        <w:rPr>
          <w:sz w:val="24"/>
          <w:szCs w:val="24"/>
        </w:rPr>
        <w:fldChar w:fldCharType="end"/>
      </w:r>
      <w:r w:rsidR="00D734A4" w:rsidRPr="00492D54">
        <w:rPr>
          <w:sz w:val="24"/>
          <w:szCs w:val="24"/>
        </w:rPr>
        <w:t xml:space="preserve"> consistent with the results reported here</w:t>
      </w:r>
      <w:r w:rsidR="00327FC2" w:rsidRPr="00492D54">
        <w:rPr>
          <w:sz w:val="24"/>
          <w:szCs w:val="24"/>
        </w:rPr>
        <w:t xml:space="preserve">. </w:t>
      </w:r>
      <w:r w:rsidR="002E12C0" w:rsidRPr="00492D54">
        <w:rPr>
          <w:sz w:val="24"/>
          <w:szCs w:val="24"/>
        </w:rPr>
        <w:t xml:space="preserve">Sun </w:t>
      </w:r>
      <w:r w:rsidR="002E12C0" w:rsidRPr="00492D54">
        <w:rPr>
          <w:i/>
          <w:sz w:val="24"/>
          <w:szCs w:val="24"/>
        </w:rPr>
        <w:t>et. al.</w:t>
      </w:r>
      <w:r w:rsidR="002E12C0" w:rsidRPr="00492D54">
        <w:rPr>
          <w:sz w:val="24"/>
          <w:szCs w:val="24"/>
        </w:rPr>
        <w:t xml:space="preserve"> investigate</w:t>
      </w:r>
      <w:r w:rsidRPr="00492D54">
        <w:rPr>
          <w:sz w:val="24"/>
          <w:szCs w:val="24"/>
        </w:rPr>
        <w:t>d Fe doped CoTiSb films on MgO</w:t>
      </w:r>
      <w:r w:rsidR="003C2ABD" w:rsidRPr="00492D54">
        <w:rPr>
          <w:sz w:val="24"/>
          <w:szCs w:val="24"/>
        </w:rPr>
        <w:t> </w:t>
      </w:r>
      <w:r w:rsidRPr="00492D54">
        <w:rPr>
          <w:sz w:val="24"/>
          <w:szCs w:val="24"/>
        </w:rPr>
        <w:t>(001</w:t>
      </w:r>
      <w:r w:rsidR="002E12C0" w:rsidRPr="00492D54">
        <w:rPr>
          <w:sz w:val="24"/>
          <w:szCs w:val="24"/>
        </w:rPr>
        <w:t>)</w:t>
      </w:r>
      <w:r w:rsidR="00512100" w:rsidRPr="00492D54">
        <w:rPr>
          <w:sz w:val="24"/>
          <w:szCs w:val="24"/>
        </w:rPr>
        <w:t xml:space="preserve"> </w:t>
      </w:r>
      <w:r w:rsidR="002E12C0" w:rsidRPr="00492D54">
        <w:rPr>
          <w:sz w:val="24"/>
          <w:szCs w:val="24"/>
        </w:rPr>
        <w:t>up</w:t>
      </w:r>
      <w:r w:rsidR="0033201A" w:rsidRPr="00492D54">
        <w:rPr>
          <w:sz w:val="24"/>
          <w:szCs w:val="24"/>
        </w:rPr>
        <w:t xml:space="preserve"> </w:t>
      </w:r>
      <w:r w:rsidR="002E12C0" w:rsidRPr="00492D54">
        <w:rPr>
          <w:sz w:val="24"/>
          <w:szCs w:val="24"/>
        </w:rPr>
        <w:t>to 37% doping ratio</w:t>
      </w:r>
      <w:r w:rsidR="00214897" w:rsidRPr="00492D54">
        <w:rPr>
          <w:sz w:val="24"/>
          <w:szCs w:val="24"/>
        </w:rPr>
        <w:t xml:space="preserve"> </w:t>
      </w:r>
      <w:r w:rsidR="002E12C0" w:rsidRPr="00492D54">
        <w:rPr>
          <w:sz w:val="24"/>
          <w:szCs w:val="24"/>
        </w:rPr>
        <w:t>and obtained</w:t>
      </w:r>
      <w:r w:rsidR="00625485" w:rsidRPr="00492D54">
        <w:rPr>
          <w:sz w:val="24"/>
          <w:szCs w:val="24"/>
        </w:rPr>
        <w:t xml:space="preserve"> </w:t>
      </w:r>
      <w:r w:rsidR="002E12C0" w:rsidRPr="00492D54">
        <w:rPr>
          <w:sz w:val="24"/>
          <w:szCs w:val="24"/>
        </w:rPr>
        <w:t>m=3</w:t>
      </w:r>
      <w:r w:rsidR="00D734A4" w:rsidRPr="00492D54">
        <w:rPr>
          <w:sz w:val="24"/>
          <w:szCs w:val="24"/>
        </w:rPr>
        <w:t> </w:t>
      </w:r>
      <w:r w:rsidR="002E12C0" w:rsidRPr="00492D54">
        <w:rPr>
          <w:rFonts w:cs="Times New Roman"/>
          <w:sz w:val="24"/>
          <w:szCs w:val="24"/>
        </w:rPr>
        <w:t>μ</w:t>
      </w:r>
      <w:r w:rsidR="002E12C0" w:rsidRPr="00492D54">
        <w:rPr>
          <w:sz w:val="24"/>
          <w:szCs w:val="24"/>
          <w:vertAlign w:val="subscript"/>
        </w:rPr>
        <w:t>B</w:t>
      </w:r>
      <w:r w:rsidR="002E12C0" w:rsidRPr="00492D54">
        <w:rPr>
          <w:sz w:val="24"/>
          <w:szCs w:val="24"/>
        </w:rPr>
        <w:t>/f.u for 20</w:t>
      </w:r>
      <w:r w:rsidR="0028449C" w:rsidRPr="00492D54">
        <w:rPr>
          <w:sz w:val="24"/>
          <w:szCs w:val="24"/>
        </w:rPr>
        <w:t> </w:t>
      </w:r>
      <w:r w:rsidR="002E12C0" w:rsidRPr="00492D54">
        <w:rPr>
          <w:sz w:val="24"/>
          <w:szCs w:val="24"/>
        </w:rPr>
        <w:t>nm</w:t>
      </w:r>
      <w:r w:rsidR="0028449C" w:rsidRPr="00492D54">
        <w:rPr>
          <w:sz w:val="24"/>
          <w:szCs w:val="24"/>
        </w:rPr>
        <w:t xml:space="preserve"> thick</w:t>
      </w:r>
      <w:r w:rsidR="002E12C0" w:rsidRPr="00492D54">
        <w:rPr>
          <w:sz w:val="24"/>
          <w:szCs w:val="24"/>
        </w:rPr>
        <w:t xml:space="preserve"> films.</w:t>
      </w:r>
      <w:r w:rsidR="001855D5" w:rsidRPr="00492D54">
        <w:rPr>
          <w:sz w:val="24"/>
          <w:szCs w:val="24"/>
        </w:rPr>
        <w:t xml:space="preserve"> </w:t>
      </w:r>
      <w:r w:rsidR="00FA2863" w:rsidRPr="00492D54">
        <w:rPr>
          <w:rFonts w:cs="Times New Roman"/>
          <w:sz w:val="24"/>
          <w:szCs w:val="24"/>
        </w:rPr>
        <w:t>The deviations from the expected</w:t>
      </w:r>
      <w:r w:rsidR="000D6DEB" w:rsidRPr="00492D54">
        <w:rPr>
          <w:rFonts w:cs="Times New Roman"/>
          <w:sz w:val="24"/>
          <w:szCs w:val="24"/>
        </w:rPr>
        <w:t xml:space="preserve"> </w:t>
      </w:r>
      <w:r w:rsidR="00FA2863" w:rsidRPr="00492D54">
        <w:rPr>
          <w:rFonts w:cs="Times New Roman"/>
          <w:sz w:val="24"/>
          <w:szCs w:val="24"/>
        </w:rPr>
        <w:t xml:space="preserve">value of 4 </w:t>
      </w:r>
      <w:r w:rsidR="00FA2863" w:rsidRPr="00492D54">
        <w:rPr>
          <w:sz w:val="24"/>
          <w:szCs w:val="24"/>
        </w:rPr>
        <w:t>μ</w:t>
      </w:r>
      <w:r w:rsidR="00FA2863" w:rsidRPr="00492D54">
        <w:rPr>
          <w:sz w:val="24"/>
          <w:vertAlign w:val="subscript"/>
        </w:rPr>
        <w:t>B</w:t>
      </w:r>
      <w:r w:rsidR="00FA2863" w:rsidRPr="00492D54">
        <w:rPr>
          <w:sz w:val="24"/>
          <w:szCs w:val="24"/>
        </w:rPr>
        <w:t xml:space="preserve">/Fe atom have been attributed to disorder on the site occupancy of the Fe atom. </w:t>
      </w:r>
      <w:r w:rsidR="0018720A" w:rsidRPr="00492D54">
        <w:rPr>
          <w:sz w:val="24"/>
          <w:szCs w:val="24"/>
        </w:rPr>
        <w:t xml:space="preserve">It was suggested that </w:t>
      </w:r>
      <w:r w:rsidR="00FA2863" w:rsidRPr="00492D54">
        <w:rPr>
          <w:sz w:val="24"/>
          <w:szCs w:val="24"/>
        </w:rPr>
        <w:t>Fe atoms occupying alternative Wyckoff positions are expected to contribute significantly less magnetic moment</w:t>
      </w:r>
      <w:r w:rsidR="00FA2863" w:rsidRPr="00492D54">
        <w:rPr>
          <w:sz w:val="24"/>
          <w:szCs w:val="24"/>
        </w:rPr>
        <w:fldChar w:fldCharType="begin" w:fldLock="1"/>
      </w:r>
      <w:r w:rsidR="00FA2863" w:rsidRPr="00492D54">
        <w:rPr>
          <w:sz w:val="24"/>
          <w:szCs w:val="24"/>
        </w:rPr>
        <w:instrText>ADDIN CSL_CITATION { "citationItems" : [ { "id" : "ITEM-1", "itemData" : { "DOI" : "10.1063/1.2388876", "ISBN" : "0003-6951", "ISSN" : "0003-6951", "abstract" : "Diluted magnetic semiconductors with high Curie temperature based on C1b compounds: CoTi1\u2212xFexSb Kristian Kroth &lt;/vsearch/servlet/VerityServlet?KEY=ALL&amp;possible1=Kroth%2C+Kristian&amp;possible1zone=author&amp;maxdisp=25&amp;smode=strresults&amp;aqs=true&gt;, Benjamin Balke &lt;/vsearch/servlet/VerityServlet?KEY=ALL&amp;possible1=Balke%2C+Benjamin&amp;possible1zone=author&amp;maxdisp=25&amp;smode=strresults&amp;aqs=true&gt;, Gerhard H. Fecher &lt;/vsearch/servlet/VerityServlet?KEY=ALL&amp;possible1=Fecher%2C+Gerhard+H.&amp;possible1zone=author&amp;maxdisp=25&amp;smode=strresults&amp;aqs=true&gt;, Vadim Ksenofontov &lt;/vsearch/servlet/VerityServlet?KEY=ALL&amp;possible1=Ksenofontov%2C+Vadim&amp;possible1zone=author&amp;maxdisp=25&amp;smode=strresults&amp;aqs=true&gt;, and Claudia Felser &lt;/vsearch/servlet/VerityServlet?KEY=ALL&amp;possible1=Felser%2C+Claudia&amp;possible1zone=author&amp;maxdisp=25&amp;smode=strresults&amp;aqs=true&gt; Institut f\u00fcr Anorganische und Analytische Chemie, Johannes Gutenberg\u2014Universit\u00e4t, D-55099 Mainz, Germany Hong-Ji Lin &lt;/vsearch/servlet/VerityServlet?KEY=ALL&amp;possible1=Lin%2C+Hong-Ji&amp;possible1zone=author&amp;maxdisp=25&amp;smode=strresults&amp;aqs=true&gt; National Synchrotron Radiation Research Center (NSRRC), Hsinchu 30076, Taiwan (Received 8 June 2006; accepted 13 October 2006; published online 15 November 2006) Diluted magnetic semiconductors were prepared by substituting titanium in the semiconducting compound CoTiSb with iron. The structural, electronic, and magnetic properties of the pure and doped materials were investigated. It was found that substitution of up to 10% Ti by Fe does not affect the crystalline structure. Self-consistent calculations of the electronic structure predict the material to be a half-metallic ferromagnet. The Curie temperature of the Fe substituted alloy is far above room temperature (&gt;700 K), thus making that material a serious candidate for future electronic applications, in particular, for magnetoelectronics and spintronics. \u00a92006 American Institute of Physics doi: &lt;http://scitation.aip.org/jhtml/doi.jsp&gt;10.1063/1.2388876 PACS: 75.50.Pp, 75.50.Dd, 75.30.Kz, 61.66.Fn, 71.20.Nr Additional Information &lt;http://scitation.aip.org/getabs/servlet/GetabsServlet?prog=normal&amp;id=APPLAB000089000020202509000001&amp;idtype=cvips&amp;gifs=Yes&amp;addinfo=yes&gt; Full Text: [ HTML &lt;/journals/doc/APPLAB-ft/vol_89/iss_20/202509_1.html&gt; Sectioned HTML &lt;/journals/doc/APPLAB-ft/vol_89/iss_20/202509_1-div0.html&gt; PDF &lt;/getpdf/servlet/GetPDFServlet?filetype=pdf&amp;id=APPLAB000089000020202509000001&amp;idtype=cvips&amp;prog=normal&gt; (397 kB) ] Order &lt;/getpdf/servlet/GetPDFS\u2026", "author" : [ { "dropping-particle" : "", "family" : "Kroth", "given" : "Kristian", "non-dropping-particle" : "", "parse-names" : false, "suffix" : "" }, { "dropping-particle" : "", "family" : "Balke", "given" : "Benjamin", "non-dropping-particle" : "", "parse-names" : false, "suffix" : "" }, { "dropping-particle" : "", "family" : "Fecher", "given" : "Gerhard H.", "non-dropping-particle" : "", "parse-names" : false, "suffix" : "" }, { "dropping-particle" : "", "family" : "Ksenofontov", "given" : "Vadim", "non-dropping-particle" : "", "parse-names" : false, "suffix" : "" }, { "dropping-particle" : "", "family" : "Felser", "given" : "Claudia", "non-dropping-particle" : "", "parse-names" : false, "suffix" : "" }, { "dropping-particle" : "", "family" : "Lin", "given" : "Hong-Ji", "non-dropping-particle" : "", "parse-names" : false, "suffix" : "" } ], "container-title" : "Applied Physics Letters", "id" : "ITEM-1", "issue" : "20", "issued" : { "date-parts" : [ [ "2006", "11", "13" ] ] }, "page" : "202509", "title" : "Diluted magnetic semiconductors with high Curie temperature based on C1b compounds: CoTi1\u2212xFexSb", "type" : "article-journal", "volume" : "89" }, "uris" : [ "http://www.mendeley.com/documents/?uuid=015e5aa0-1680-47c2-8053-1c2d66a014d2" ] } ], "mendeley" : { "formattedCitation" : "&lt;sup&gt;17&lt;/sup&gt;", "plainTextFormattedCitation" : "17", "previouslyFormattedCitation" : "&lt;sup&gt;17&lt;/sup&gt;" }, "properties" : { "noteIndex" : 0 }, "schema" : "https://github.com/citation-style-language/schema/raw/master/csl-citation.json" }</w:instrText>
      </w:r>
      <w:r w:rsidR="00FA2863" w:rsidRPr="00492D54">
        <w:rPr>
          <w:sz w:val="24"/>
          <w:szCs w:val="24"/>
        </w:rPr>
        <w:fldChar w:fldCharType="separate"/>
      </w:r>
      <w:r w:rsidR="00FA2863" w:rsidRPr="00492D54">
        <w:rPr>
          <w:noProof/>
          <w:sz w:val="24"/>
          <w:szCs w:val="24"/>
          <w:vertAlign w:val="superscript"/>
        </w:rPr>
        <w:t>17</w:t>
      </w:r>
      <w:r w:rsidR="00FA2863" w:rsidRPr="00492D54">
        <w:rPr>
          <w:sz w:val="24"/>
          <w:szCs w:val="24"/>
        </w:rPr>
        <w:fldChar w:fldCharType="end"/>
      </w:r>
      <w:r w:rsidR="00FA2863" w:rsidRPr="00492D54">
        <w:rPr>
          <w:sz w:val="24"/>
          <w:szCs w:val="24"/>
        </w:rPr>
        <w:t>. Thus</w:t>
      </w:r>
      <w:r w:rsidR="00D8206D" w:rsidRPr="00492D54">
        <w:rPr>
          <w:sz w:val="24"/>
          <w:szCs w:val="24"/>
        </w:rPr>
        <w:t xml:space="preserve"> </w:t>
      </w:r>
      <w:r w:rsidR="00FA2863" w:rsidRPr="00492D54">
        <w:rPr>
          <w:sz w:val="24"/>
          <w:szCs w:val="24"/>
        </w:rPr>
        <w:t>the discrepancies on the measured bulk spin moment per Fe atom may be correlated with the difficulty in preparing well-ordered and</w:t>
      </w:r>
      <w:r w:rsidR="000D6DEB" w:rsidRPr="00492D54">
        <w:rPr>
          <w:sz w:val="24"/>
          <w:szCs w:val="24"/>
        </w:rPr>
        <w:t xml:space="preserve"> </w:t>
      </w:r>
      <w:r w:rsidR="00FA2863" w:rsidRPr="00492D54">
        <w:rPr>
          <w:sz w:val="24"/>
          <w:szCs w:val="24"/>
        </w:rPr>
        <w:t xml:space="preserve">stoichiometric films. For example, FeTiSb would </w:t>
      </w:r>
      <w:r w:rsidR="0018720A" w:rsidRPr="00492D54">
        <w:rPr>
          <w:sz w:val="24"/>
          <w:szCs w:val="24"/>
        </w:rPr>
        <w:t xml:space="preserve">be expected to </w:t>
      </w:r>
      <w:r w:rsidR="00FA2863" w:rsidRPr="00492D54">
        <w:rPr>
          <w:sz w:val="24"/>
          <w:szCs w:val="24"/>
        </w:rPr>
        <w:t xml:space="preserve">have </w:t>
      </w:r>
      <w:r w:rsidR="007F33B7" w:rsidRPr="00492D54">
        <w:rPr>
          <w:sz w:val="24"/>
          <w:szCs w:val="24"/>
        </w:rPr>
        <w:t>-</w:t>
      </w:r>
      <w:r w:rsidR="00FA2863" w:rsidRPr="00492D54">
        <w:rPr>
          <w:rFonts w:cs="Times New Roman"/>
          <w:sz w:val="24"/>
          <w:szCs w:val="24"/>
        </w:rPr>
        <w:t>1 μ</w:t>
      </w:r>
      <w:r w:rsidR="00FA2863" w:rsidRPr="00492D54">
        <w:rPr>
          <w:rFonts w:cs="Times New Roman"/>
          <w:sz w:val="24"/>
          <w:szCs w:val="24"/>
          <w:vertAlign w:val="subscript"/>
        </w:rPr>
        <w:t>B</w:t>
      </w:r>
      <w:r w:rsidR="00FA2863" w:rsidRPr="00492D54">
        <w:rPr>
          <w:rFonts w:cs="Times New Roman"/>
          <w:sz w:val="24"/>
          <w:szCs w:val="24"/>
        </w:rPr>
        <w:t>/f.u. from the simplified m = N</w:t>
      </w:r>
      <w:r w:rsidR="00FA2863" w:rsidRPr="00492D54">
        <w:rPr>
          <w:rFonts w:cs="Times New Roman"/>
          <w:sz w:val="24"/>
          <w:szCs w:val="24"/>
          <w:vertAlign w:val="subscript"/>
        </w:rPr>
        <w:t>V</w:t>
      </w:r>
      <w:r w:rsidR="00FA2863" w:rsidRPr="00492D54">
        <w:rPr>
          <w:rFonts w:cs="Times New Roman"/>
          <w:sz w:val="24"/>
          <w:szCs w:val="24"/>
        </w:rPr>
        <w:t xml:space="preserve">-18 Slater-Pauling curve. </w:t>
      </w:r>
      <w:r w:rsidR="0018720A" w:rsidRPr="00492D54">
        <w:rPr>
          <w:rFonts w:cs="Times New Roman"/>
          <w:sz w:val="24"/>
          <w:szCs w:val="24"/>
        </w:rPr>
        <w:t>Thus</w:t>
      </w:r>
      <w:r w:rsidR="003D0551" w:rsidRPr="00492D54">
        <w:rPr>
          <w:rFonts w:cs="Times New Roman"/>
          <w:sz w:val="24"/>
          <w:szCs w:val="24"/>
        </w:rPr>
        <w:t xml:space="preserve"> </w:t>
      </w:r>
      <w:r w:rsidR="0018720A" w:rsidRPr="00492D54">
        <w:rPr>
          <w:rFonts w:cs="Times New Roman"/>
          <w:sz w:val="24"/>
          <w:szCs w:val="24"/>
        </w:rPr>
        <w:t>Fe occupying other sites would be expected to contribute less magnetic moment.</w:t>
      </w:r>
      <w:r w:rsidR="003D0551" w:rsidRPr="00492D54">
        <w:rPr>
          <w:sz w:val="24"/>
          <w:szCs w:val="24"/>
        </w:rPr>
        <w:t xml:space="preserve"> </w:t>
      </w:r>
      <w:r w:rsidR="00887CAE" w:rsidRPr="00492D54">
        <w:rPr>
          <w:sz w:val="24"/>
          <w:szCs w:val="24"/>
        </w:rPr>
        <w:t>To</w:t>
      </w:r>
      <w:r w:rsidR="00B87CB6" w:rsidRPr="00492D54">
        <w:rPr>
          <w:sz w:val="24"/>
          <w:szCs w:val="24"/>
        </w:rPr>
        <w:t xml:space="preserve"> verify this,</w:t>
      </w:r>
      <w:r w:rsidR="00887CAE" w:rsidRPr="00492D54">
        <w:rPr>
          <w:sz w:val="24"/>
          <w:szCs w:val="24"/>
        </w:rPr>
        <w:t xml:space="preserve"> the substitutional series Co</w:t>
      </w:r>
      <w:r w:rsidR="00A37B18" w:rsidRPr="00492D54">
        <w:rPr>
          <w:sz w:val="24"/>
          <w:szCs w:val="24"/>
          <w:vertAlign w:val="subscript"/>
        </w:rPr>
        <w:t>1</w:t>
      </w:r>
      <w:r w:rsidR="00A37B18" w:rsidRPr="00492D54">
        <w:rPr>
          <w:sz w:val="24"/>
          <w:szCs w:val="24"/>
          <w:vertAlign w:val="subscript"/>
        </w:rPr>
        <w:noBreakHyphen/>
      </w:r>
      <w:r w:rsidR="009E41F4" w:rsidRPr="00492D54">
        <w:rPr>
          <w:sz w:val="24"/>
          <w:szCs w:val="24"/>
          <w:vertAlign w:val="subscript"/>
        </w:rPr>
        <w:t>y</w:t>
      </w:r>
      <w:r w:rsidR="00887CAE" w:rsidRPr="00492D54">
        <w:rPr>
          <w:sz w:val="24"/>
          <w:szCs w:val="24"/>
        </w:rPr>
        <w:t>Fe</w:t>
      </w:r>
      <w:r w:rsidR="009E41F4" w:rsidRPr="00492D54">
        <w:rPr>
          <w:sz w:val="24"/>
          <w:szCs w:val="24"/>
          <w:vertAlign w:val="subscript"/>
        </w:rPr>
        <w:t>y</w:t>
      </w:r>
      <w:r w:rsidR="00887CAE" w:rsidRPr="00492D54">
        <w:rPr>
          <w:sz w:val="24"/>
          <w:szCs w:val="24"/>
        </w:rPr>
        <w:t>TiSb was grown</w:t>
      </w:r>
      <w:r w:rsidR="006B4F12" w:rsidRPr="00492D54">
        <w:rPr>
          <w:sz w:val="24"/>
          <w:szCs w:val="24"/>
        </w:rPr>
        <w:t xml:space="preserve"> </w:t>
      </w:r>
      <w:r w:rsidR="00A37B18" w:rsidRPr="00492D54">
        <w:rPr>
          <w:sz w:val="24"/>
          <w:szCs w:val="24"/>
        </w:rPr>
        <w:t>with</w:t>
      </w:r>
      <w:r w:rsidR="006B4F12" w:rsidRPr="00492D54">
        <w:rPr>
          <w:sz w:val="24"/>
          <w:szCs w:val="24"/>
        </w:rPr>
        <w:t xml:space="preserve"> </w:t>
      </w:r>
      <w:r w:rsidR="008870E4" w:rsidRPr="00492D54">
        <w:rPr>
          <w:sz w:val="24"/>
          <w:szCs w:val="24"/>
        </w:rPr>
        <w:t>the intent of</w:t>
      </w:r>
      <w:r w:rsidR="00214897" w:rsidRPr="00492D54">
        <w:rPr>
          <w:sz w:val="24"/>
          <w:szCs w:val="24"/>
        </w:rPr>
        <w:t xml:space="preserve"> </w:t>
      </w:r>
      <w:r w:rsidR="00A37B18" w:rsidRPr="00492D54">
        <w:rPr>
          <w:sz w:val="24"/>
          <w:szCs w:val="24"/>
        </w:rPr>
        <w:t>replacing</w:t>
      </w:r>
      <w:r w:rsidR="006B4F12" w:rsidRPr="00492D54">
        <w:rPr>
          <w:sz w:val="24"/>
          <w:szCs w:val="24"/>
        </w:rPr>
        <w:t xml:space="preserve"> Co</w:t>
      </w:r>
      <w:r w:rsidR="008870E4" w:rsidRPr="00492D54">
        <w:rPr>
          <w:sz w:val="24"/>
          <w:szCs w:val="24"/>
        </w:rPr>
        <w:t xml:space="preserve"> with </w:t>
      </w:r>
      <w:r w:rsidR="006B4F12" w:rsidRPr="00492D54">
        <w:rPr>
          <w:sz w:val="24"/>
          <w:szCs w:val="24"/>
        </w:rPr>
        <w:t>Fe</w:t>
      </w:r>
      <w:r w:rsidR="00887CAE" w:rsidRPr="00492D54">
        <w:rPr>
          <w:sz w:val="24"/>
          <w:szCs w:val="24"/>
        </w:rPr>
        <w:t>, and the magnetic properties measured.</w:t>
      </w:r>
      <w:r w:rsidR="001855D5" w:rsidRPr="00492D54">
        <w:rPr>
          <w:sz w:val="24"/>
          <w:szCs w:val="24"/>
        </w:rPr>
        <w:t xml:space="preserve"> </w:t>
      </w:r>
      <w:r w:rsidR="006B4F12" w:rsidRPr="00492D54">
        <w:rPr>
          <w:sz w:val="24"/>
          <w:szCs w:val="24"/>
        </w:rPr>
        <w:t>The saturation magnetic moment</w:t>
      </w:r>
      <w:r w:rsidR="007823DC" w:rsidRPr="00492D54">
        <w:rPr>
          <w:sz w:val="24"/>
          <w:szCs w:val="24"/>
        </w:rPr>
        <w:t>s</w:t>
      </w:r>
      <w:r w:rsidR="006B4F12" w:rsidRPr="00492D54">
        <w:rPr>
          <w:sz w:val="24"/>
          <w:szCs w:val="24"/>
        </w:rPr>
        <w:t xml:space="preserve"> </w:t>
      </w:r>
      <w:r w:rsidR="007823DC" w:rsidRPr="00492D54">
        <w:rPr>
          <w:sz w:val="24"/>
          <w:szCs w:val="24"/>
        </w:rPr>
        <w:t>for films with</w:t>
      </w:r>
      <w:r w:rsidR="006B4F12" w:rsidRPr="00492D54">
        <w:rPr>
          <w:sz w:val="24"/>
          <w:szCs w:val="24"/>
        </w:rPr>
        <w:t xml:space="preserve"> </w:t>
      </w:r>
      <w:r w:rsidR="009E41F4" w:rsidRPr="00492D54">
        <w:rPr>
          <w:sz w:val="24"/>
          <w:szCs w:val="24"/>
        </w:rPr>
        <w:t>y</w:t>
      </w:r>
      <w:r w:rsidR="006B4F12" w:rsidRPr="00492D54">
        <w:rPr>
          <w:sz w:val="24"/>
          <w:szCs w:val="24"/>
        </w:rPr>
        <w:t xml:space="preserve">=0.1, </w:t>
      </w:r>
      <w:r w:rsidR="009E41F4" w:rsidRPr="00492D54">
        <w:rPr>
          <w:sz w:val="24"/>
          <w:szCs w:val="24"/>
        </w:rPr>
        <w:t>y</w:t>
      </w:r>
      <w:r w:rsidR="006B4F12" w:rsidRPr="00492D54">
        <w:rPr>
          <w:sz w:val="24"/>
          <w:szCs w:val="24"/>
        </w:rPr>
        <w:t xml:space="preserve">=0.2, and </w:t>
      </w:r>
      <w:r w:rsidR="009E41F4" w:rsidRPr="00492D54">
        <w:rPr>
          <w:sz w:val="24"/>
          <w:szCs w:val="24"/>
        </w:rPr>
        <w:t>y</w:t>
      </w:r>
      <w:r w:rsidR="006B4F12" w:rsidRPr="00492D54">
        <w:rPr>
          <w:sz w:val="24"/>
          <w:szCs w:val="24"/>
        </w:rPr>
        <w:t xml:space="preserve">=0.5 are plotted in Fig. </w:t>
      </w:r>
      <w:r w:rsidR="000A0C73" w:rsidRPr="00492D54">
        <w:rPr>
          <w:sz w:val="24"/>
          <w:szCs w:val="24"/>
        </w:rPr>
        <w:t>4</w:t>
      </w:r>
      <w:r w:rsidR="006B4F12" w:rsidRPr="00492D54">
        <w:rPr>
          <w:sz w:val="24"/>
          <w:szCs w:val="24"/>
        </w:rPr>
        <w:t>(b).</w:t>
      </w:r>
      <w:r w:rsidR="001855D5" w:rsidRPr="00492D54">
        <w:rPr>
          <w:sz w:val="24"/>
          <w:szCs w:val="24"/>
        </w:rPr>
        <w:t xml:space="preserve"> </w:t>
      </w:r>
      <w:r w:rsidR="008D31B4" w:rsidRPr="00492D54">
        <w:rPr>
          <w:sz w:val="24"/>
          <w:szCs w:val="24"/>
        </w:rPr>
        <w:t>Again, a linear dependence with Fe content is found; however,</w:t>
      </w:r>
      <w:r w:rsidR="006B4F12" w:rsidRPr="00492D54">
        <w:rPr>
          <w:sz w:val="24"/>
          <w:szCs w:val="24"/>
        </w:rPr>
        <w:t xml:space="preserve"> a drastically reduced </w:t>
      </w:r>
      <w:r w:rsidR="00CA5899" w:rsidRPr="00492D54">
        <w:rPr>
          <w:sz w:val="24"/>
          <w:szCs w:val="24"/>
        </w:rPr>
        <w:t xml:space="preserve">net </w:t>
      </w:r>
      <w:r w:rsidR="006B4F12" w:rsidRPr="00492D54">
        <w:rPr>
          <w:sz w:val="24"/>
          <w:szCs w:val="24"/>
        </w:rPr>
        <w:t xml:space="preserve">magnetic moment </w:t>
      </w:r>
      <w:r w:rsidR="0075432B" w:rsidRPr="00492D54">
        <w:rPr>
          <w:sz w:val="24"/>
          <w:szCs w:val="24"/>
        </w:rPr>
        <w:t>of 0.</w:t>
      </w:r>
      <w:r w:rsidR="0075432B" w:rsidRPr="00492D54">
        <w:rPr>
          <w:rFonts w:cs="Times New Roman"/>
          <w:sz w:val="24"/>
          <w:szCs w:val="24"/>
        </w:rPr>
        <w:t>42 μ</w:t>
      </w:r>
      <w:r w:rsidR="0075432B" w:rsidRPr="00492D54">
        <w:rPr>
          <w:rFonts w:cs="Times New Roman"/>
          <w:sz w:val="24"/>
          <w:szCs w:val="24"/>
          <w:vertAlign w:val="subscript"/>
        </w:rPr>
        <w:t>B</w:t>
      </w:r>
      <w:r w:rsidR="0075432B" w:rsidRPr="00492D54">
        <w:rPr>
          <w:rFonts w:cs="Times New Roman"/>
          <w:sz w:val="24"/>
          <w:szCs w:val="24"/>
        </w:rPr>
        <w:t>/Fe atom</w:t>
      </w:r>
      <w:r w:rsidR="0075432B" w:rsidRPr="00492D54">
        <w:rPr>
          <w:sz w:val="24"/>
          <w:szCs w:val="24"/>
        </w:rPr>
        <w:t xml:space="preserve"> </w:t>
      </w:r>
      <w:r w:rsidR="006B4F12" w:rsidRPr="00492D54">
        <w:rPr>
          <w:sz w:val="24"/>
          <w:szCs w:val="24"/>
        </w:rPr>
        <w:t>is observed.</w:t>
      </w:r>
      <w:r w:rsidR="00D734A4" w:rsidRPr="00492D54">
        <w:rPr>
          <w:sz w:val="24"/>
          <w:szCs w:val="24"/>
        </w:rPr>
        <w:t xml:space="preserve"> </w:t>
      </w:r>
      <w:r w:rsidR="00E42D5A" w:rsidRPr="00492D54">
        <w:rPr>
          <w:sz w:val="24"/>
          <w:szCs w:val="24"/>
        </w:rPr>
        <w:t>T</w:t>
      </w:r>
      <w:r w:rsidR="006B6C84" w:rsidRPr="00492D54">
        <w:rPr>
          <w:sz w:val="24"/>
          <w:szCs w:val="24"/>
        </w:rPr>
        <w:t xml:space="preserve">his discrepancy is likely due to </w:t>
      </w:r>
      <w:r w:rsidR="00E42D5A" w:rsidRPr="00492D54">
        <w:rPr>
          <w:sz w:val="24"/>
          <w:szCs w:val="24"/>
        </w:rPr>
        <w:t>disorder within the films</w:t>
      </w:r>
      <w:r w:rsidR="006B6C84" w:rsidRPr="00492D54">
        <w:rPr>
          <w:sz w:val="24"/>
          <w:szCs w:val="24"/>
        </w:rPr>
        <w:t>.</w:t>
      </w:r>
    </w:p>
    <w:p w14:paraId="61365158" w14:textId="567B53C5" w:rsidR="0018720A" w:rsidRPr="00492D54" w:rsidRDefault="0018720A" w:rsidP="00C72AB8">
      <w:pPr>
        <w:spacing w:after="0"/>
        <w:ind w:firstLine="720"/>
        <w:rPr>
          <w:rFonts w:cs="Times New Roman"/>
          <w:sz w:val="24"/>
          <w:szCs w:val="24"/>
        </w:rPr>
      </w:pPr>
      <w:r w:rsidRPr="00492D54">
        <w:rPr>
          <w:rFonts w:cs="Times New Roman"/>
          <w:sz w:val="24"/>
          <w:szCs w:val="24"/>
        </w:rPr>
        <w:t>To understand the effects of Fe alloying</w:t>
      </w:r>
      <w:r w:rsidR="001960B7" w:rsidRPr="00492D54">
        <w:rPr>
          <w:rFonts w:cs="Times New Roman"/>
          <w:sz w:val="24"/>
          <w:szCs w:val="24"/>
        </w:rPr>
        <w:t xml:space="preserve"> and disorder</w:t>
      </w:r>
      <w:r w:rsidRPr="00492D54">
        <w:rPr>
          <w:rFonts w:cs="Times New Roman"/>
          <w:sz w:val="24"/>
          <w:szCs w:val="24"/>
        </w:rPr>
        <w:t>, the total magnetization of CoTi</w:t>
      </w:r>
      <w:r w:rsidR="00E42D5A" w:rsidRPr="00492D54">
        <w:rPr>
          <w:rFonts w:cs="Times New Roman"/>
          <w:sz w:val="24"/>
          <w:szCs w:val="24"/>
          <w:vertAlign w:val="subscript"/>
        </w:rPr>
        <w:t>1</w:t>
      </w:r>
      <w:r w:rsidR="00E42D5A" w:rsidRPr="00492D54">
        <w:rPr>
          <w:rFonts w:cs="Times New Roman"/>
          <w:sz w:val="24"/>
          <w:szCs w:val="24"/>
          <w:vertAlign w:val="subscript"/>
        </w:rPr>
        <w:noBreakHyphen/>
      </w:r>
      <w:r w:rsidRPr="00492D54">
        <w:rPr>
          <w:rFonts w:cs="Times New Roman"/>
          <w:sz w:val="24"/>
          <w:szCs w:val="24"/>
          <w:vertAlign w:val="subscript"/>
        </w:rPr>
        <w:t>x</w:t>
      </w:r>
      <w:r w:rsidRPr="00492D54">
        <w:rPr>
          <w:rFonts w:cs="Times New Roman"/>
          <w:sz w:val="24"/>
          <w:szCs w:val="24"/>
        </w:rPr>
        <w:t>Fe</w:t>
      </w:r>
      <w:r w:rsidRPr="00492D54">
        <w:rPr>
          <w:rFonts w:cs="Times New Roman"/>
          <w:sz w:val="24"/>
          <w:szCs w:val="24"/>
          <w:vertAlign w:val="subscript"/>
        </w:rPr>
        <w:t>x</w:t>
      </w:r>
      <w:r w:rsidRPr="00492D54">
        <w:rPr>
          <w:rFonts w:cs="Times New Roman"/>
          <w:sz w:val="24"/>
          <w:szCs w:val="24"/>
        </w:rPr>
        <w:t xml:space="preserve">Sb and </w:t>
      </w:r>
      <w:r w:rsidRPr="00492D54">
        <w:rPr>
          <w:rFonts w:eastAsia="Arial" w:cs="Times New Roman"/>
          <w:color w:val="000000"/>
          <w:sz w:val="24"/>
          <w:szCs w:val="24"/>
        </w:rPr>
        <w:t>Co</w:t>
      </w:r>
      <w:r w:rsidRPr="00492D54">
        <w:rPr>
          <w:rFonts w:eastAsia="Arial" w:cs="Times New Roman"/>
          <w:color w:val="000000"/>
          <w:sz w:val="24"/>
          <w:szCs w:val="24"/>
          <w:vertAlign w:val="subscript"/>
        </w:rPr>
        <w:t>1</w:t>
      </w:r>
      <w:r w:rsidR="00E42D5A" w:rsidRPr="00492D54">
        <w:rPr>
          <w:rFonts w:eastAsia="Arial" w:cs="Times New Roman"/>
          <w:color w:val="000000"/>
          <w:sz w:val="24"/>
          <w:szCs w:val="24"/>
          <w:vertAlign w:val="subscript"/>
        </w:rPr>
        <w:noBreakHyphen/>
      </w:r>
      <w:r w:rsidR="009E41F4" w:rsidRPr="00492D54">
        <w:rPr>
          <w:rFonts w:eastAsia="Arial" w:cs="Times New Roman"/>
          <w:color w:val="000000"/>
          <w:sz w:val="24"/>
          <w:szCs w:val="24"/>
          <w:vertAlign w:val="subscript"/>
        </w:rPr>
        <w:t>y</w:t>
      </w:r>
      <w:r w:rsidRPr="00492D54">
        <w:rPr>
          <w:rFonts w:eastAsia="Arial" w:cs="Times New Roman"/>
          <w:color w:val="000000"/>
          <w:sz w:val="24"/>
          <w:szCs w:val="24"/>
        </w:rPr>
        <w:t>Fe</w:t>
      </w:r>
      <w:r w:rsidR="009E41F4" w:rsidRPr="00492D54">
        <w:rPr>
          <w:rFonts w:eastAsia="Arial" w:cs="Times New Roman"/>
          <w:color w:val="000000"/>
          <w:sz w:val="24"/>
          <w:szCs w:val="24"/>
          <w:vertAlign w:val="subscript"/>
        </w:rPr>
        <w:t>y</w:t>
      </w:r>
      <w:r w:rsidRPr="00492D54">
        <w:rPr>
          <w:rFonts w:eastAsia="Arial" w:cs="Times New Roman"/>
          <w:color w:val="000000"/>
          <w:sz w:val="24"/>
          <w:szCs w:val="24"/>
        </w:rPr>
        <w:t>TiSb</w:t>
      </w:r>
      <w:r w:rsidR="007F33B7" w:rsidRPr="00492D54">
        <w:rPr>
          <w:rFonts w:eastAsia="Arial" w:cs="Times New Roman"/>
          <w:color w:val="000000"/>
          <w:sz w:val="24"/>
          <w:szCs w:val="24"/>
        </w:rPr>
        <w:t xml:space="preserve"> </w:t>
      </w:r>
      <w:r w:rsidR="005B7F2B" w:rsidRPr="00492D54">
        <w:rPr>
          <w:rFonts w:cs="Times New Roman"/>
          <w:sz w:val="24"/>
          <w:szCs w:val="24"/>
        </w:rPr>
        <w:t>atomically resolved moments were calculated using DFT for</w:t>
      </w:r>
      <w:r w:rsidRPr="00492D54">
        <w:rPr>
          <w:rFonts w:cs="Times New Roman"/>
          <w:sz w:val="24"/>
          <w:szCs w:val="24"/>
        </w:rPr>
        <w:t xml:space="preserve"> CoTi</w:t>
      </w:r>
      <w:r w:rsidR="00E42D5A" w:rsidRPr="00492D54">
        <w:rPr>
          <w:rFonts w:cs="Times New Roman"/>
          <w:sz w:val="24"/>
          <w:szCs w:val="24"/>
          <w:vertAlign w:val="subscript"/>
        </w:rPr>
        <w:t>1</w:t>
      </w:r>
      <w:r w:rsidR="00E42D5A" w:rsidRPr="00492D54">
        <w:rPr>
          <w:rFonts w:cs="Times New Roman"/>
          <w:sz w:val="24"/>
          <w:szCs w:val="24"/>
          <w:vertAlign w:val="subscript"/>
        </w:rPr>
        <w:noBreakHyphen/>
      </w:r>
      <w:r w:rsidRPr="00492D54">
        <w:rPr>
          <w:rFonts w:cs="Times New Roman"/>
          <w:sz w:val="24"/>
          <w:szCs w:val="24"/>
          <w:vertAlign w:val="subscript"/>
        </w:rPr>
        <w:t>x</w:t>
      </w:r>
      <w:r w:rsidRPr="00492D54">
        <w:rPr>
          <w:rFonts w:cs="Times New Roman"/>
          <w:sz w:val="24"/>
          <w:szCs w:val="24"/>
        </w:rPr>
        <w:t>Fe</w:t>
      </w:r>
      <w:r w:rsidRPr="00492D54">
        <w:rPr>
          <w:rFonts w:cs="Times New Roman"/>
          <w:sz w:val="24"/>
          <w:szCs w:val="24"/>
          <w:vertAlign w:val="subscript"/>
        </w:rPr>
        <w:t>x</w:t>
      </w:r>
      <w:r w:rsidRPr="00492D54">
        <w:rPr>
          <w:rFonts w:cs="Times New Roman"/>
          <w:sz w:val="24"/>
          <w:szCs w:val="24"/>
        </w:rPr>
        <w:t xml:space="preserve">Sb and </w:t>
      </w:r>
      <w:r w:rsidRPr="00492D54">
        <w:rPr>
          <w:rFonts w:eastAsia="Arial" w:cs="Times New Roman"/>
          <w:color w:val="000000"/>
          <w:sz w:val="24"/>
          <w:szCs w:val="24"/>
        </w:rPr>
        <w:t>Co</w:t>
      </w:r>
      <w:r w:rsidRPr="00492D54">
        <w:rPr>
          <w:rFonts w:eastAsia="Arial" w:cs="Times New Roman"/>
          <w:color w:val="000000"/>
          <w:sz w:val="24"/>
          <w:szCs w:val="24"/>
          <w:vertAlign w:val="subscript"/>
        </w:rPr>
        <w:t>1</w:t>
      </w:r>
      <w:r w:rsidR="00E42D5A" w:rsidRPr="00492D54">
        <w:rPr>
          <w:rFonts w:eastAsia="Arial" w:cs="Times New Roman"/>
          <w:color w:val="000000"/>
          <w:sz w:val="24"/>
          <w:szCs w:val="24"/>
          <w:vertAlign w:val="subscript"/>
        </w:rPr>
        <w:noBreakHyphen/>
      </w:r>
      <w:r w:rsidR="007F33B7" w:rsidRPr="00492D54">
        <w:rPr>
          <w:rFonts w:eastAsia="Arial" w:cs="Times New Roman"/>
          <w:color w:val="000000"/>
          <w:sz w:val="24"/>
          <w:szCs w:val="24"/>
          <w:vertAlign w:val="subscript"/>
        </w:rPr>
        <w:t>y</w:t>
      </w:r>
      <w:r w:rsidRPr="00492D54">
        <w:rPr>
          <w:rFonts w:eastAsia="Arial" w:cs="Times New Roman"/>
          <w:color w:val="000000"/>
          <w:sz w:val="24"/>
          <w:szCs w:val="24"/>
        </w:rPr>
        <w:t>Fe</w:t>
      </w:r>
      <w:r w:rsidR="007F33B7" w:rsidRPr="00492D54">
        <w:rPr>
          <w:rFonts w:eastAsia="Arial" w:cs="Times New Roman"/>
          <w:color w:val="000000"/>
          <w:sz w:val="24"/>
          <w:szCs w:val="24"/>
          <w:vertAlign w:val="subscript"/>
        </w:rPr>
        <w:t>y</w:t>
      </w:r>
      <w:r w:rsidRPr="00492D54">
        <w:rPr>
          <w:rFonts w:eastAsia="Arial" w:cs="Times New Roman"/>
          <w:color w:val="000000"/>
          <w:sz w:val="24"/>
          <w:szCs w:val="24"/>
        </w:rPr>
        <w:t>TiSb</w:t>
      </w:r>
      <w:r w:rsidR="005B7F2B" w:rsidRPr="00492D54">
        <w:rPr>
          <w:rFonts w:eastAsia="Arial" w:cs="Times New Roman"/>
          <w:color w:val="000000"/>
          <w:sz w:val="24"/>
          <w:szCs w:val="24"/>
        </w:rPr>
        <w:t xml:space="preserve">, as well as several structures with mixed </w:t>
      </w:r>
      <w:r w:rsidR="006F5AE1" w:rsidRPr="00492D54">
        <w:rPr>
          <w:rFonts w:eastAsia="Arial" w:cs="Times New Roman"/>
          <w:color w:val="000000"/>
          <w:sz w:val="24"/>
          <w:szCs w:val="24"/>
        </w:rPr>
        <w:t>alloying or antisite swap defects</w:t>
      </w:r>
      <w:r w:rsidR="005B7F2B" w:rsidRPr="00492D54">
        <w:rPr>
          <w:rFonts w:eastAsia="Arial" w:cs="Times New Roman"/>
          <w:color w:val="000000"/>
          <w:sz w:val="24"/>
          <w:szCs w:val="24"/>
        </w:rPr>
        <w:t>.</w:t>
      </w:r>
      <w:r w:rsidRPr="00492D54">
        <w:rPr>
          <w:rFonts w:cs="Times New Roman"/>
          <w:sz w:val="24"/>
          <w:szCs w:val="24"/>
        </w:rPr>
        <w:t xml:space="preserve"> When Fe atoms substitute on the Ti sites </w:t>
      </w:r>
      <w:r w:rsidR="006F5AE1" w:rsidRPr="00492D54">
        <w:rPr>
          <w:rFonts w:cs="Times New Roman"/>
          <w:sz w:val="24"/>
          <w:szCs w:val="24"/>
        </w:rPr>
        <w:t xml:space="preserve">in CoTiSb, </w:t>
      </w:r>
      <w:r w:rsidRPr="00492D54">
        <w:rPr>
          <w:rFonts w:cs="Times New Roman"/>
          <w:sz w:val="24"/>
          <w:szCs w:val="24"/>
        </w:rPr>
        <w:t xml:space="preserve">the total magnetization of the alloy </w:t>
      </w:r>
      <w:r w:rsidR="006F5AE1" w:rsidRPr="00492D54">
        <w:rPr>
          <w:rFonts w:cs="Times New Roman"/>
          <w:sz w:val="24"/>
          <w:szCs w:val="24"/>
        </w:rPr>
        <w:t>increases by</w:t>
      </w:r>
      <w:r w:rsidRPr="00492D54">
        <w:rPr>
          <w:rFonts w:cs="Times New Roman"/>
          <w:sz w:val="24"/>
          <w:szCs w:val="24"/>
        </w:rPr>
        <w:t xml:space="preserve"> 3.92 µ</w:t>
      </w:r>
      <w:r w:rsidRPr="00492D54">
        <w:rPr>
          <w:rFonts w:cs="Times New Roman"/>
          <w:sz w:val="24"/>
          <w:szCs w:val="24"/>
          <w:vertAlign w:val="subscript"/>
        </w:rPr>
        <w:t xml:space="preserve">B </w:t>
      </w:r>
      <w:r w:rsidRPr="00492D54">
        <w:rPr>
          <w:rFonts w:cs="Times New Roman"/>
          <w:sz w:val="24"/>
          <w:szCs w:val="24"/>
        </w:rPr>
        <w:t xml:space="preserve">per Fe atom, as shown in Fig 5, </w:t>
      </w:r>
      <w:r w:rsidR="006F5AE1" w:rsidRPr="00492D54">
        <w:rPr>
          <w:rFonts w:cs="Times New Roman"/>
          <w:sz w:val="24"/>
          <w:szCs w:val="24"/>
        </w:rPr>
        <w:t xml:space="preserve">though </w:t>
      </w:r>
      <w:r w:rsidRPr="00492D54">
        <w:rPr>
          <w:rFonts w:cs="Times New Roman"/>
          <w:sz w:val="24"/>
          <w:szCs w:val="24"/>
        </w:rPr>
        <w:t xml:space="preserve">the magnetization in pure CoFeSb </w:t>
      </w:r>
      <w:r w:rsidR="006F5AE1" w:rsidRPr="00492D54">
        <w:rPr>
          <w:rFonts w:cs="Times New Roman"/>
          <w:sz w:val="24"/>
          <w:szCs w:val="24"/>
        </w:rPr>
        <w:t xml:space="preserve">drops to </w:t>
      </w:r>
      <w:r w:rsidRPr="00492D54">
        <w:rPr>
          <w:rFonts w:cs="Times New Roman"/>
          <w:sz w:val="24"/>
          <w:szCs w:val="24"/>
        </w:rPr>
        <w:t>3.84 µ</w:t>
      </w:r>
      <w:r w:rsidRPr="00492D54">
        <w:rPr>
          <w:rFonts w:cs="Times New Roman"/>
          <w:sz w:val="24"/>
          <w:szCs w:val="24"/>
          <w:vertAlign w:val="subscript"/>
        </w:rPr>
        <w:t>B</w:t>
      </w:r>
      <w:r w:rsidRPr="00492D54">
        <w:rPr>
          <w:rFonts w:cs="Times New Roman"/>
          <w:sz w:val="24"/>
          <w:szCs w:val="24"/>
        </w:rPr>
        <w:t xml:space="preserve">. The observed magnetic moment of about 4 </w:t>
      </w:r>
      <w:r w:rsidRPr="00492D54">
        <w:rPr>
          <w:rFonts w:cs="Times New Roman"/>
          <w:i/>
          <w:sz w:val="24"/>
          <w:szCs w:val="24"/>
        </w:rPr>
        <w:t>µ</w:t>
      </w:r>
      <w:r w:rsidRPr="00492D54">
        <w:rPr>
          <w:rFonts w:cs="Times New Roman"/>
          <w:sz w:val="24"/>
          <w:szCs w:val="24"/>
          <w:vertAlign w:val="subscript"/>
        </w:rPr>
        <w:t xml:space="preserve">B </w:t>
      </w:r>
      <w:r w:rsidRPr="00492D54">
        <w:rPr>
          <w:rFonts w:cs="Times New Roman"/>
          <w:sz w:val="24"/>
          <w:szCs w:val="24"/>
        </w:rPr>
        <w:t>per Fe atom in the CoTi</w:t>
      </w:r>
      <w:r w:rsidR="00C72AB8" w:rsidRPr="00492D54">
        <w:rPr>
          <w:rFonts w:cs="Times New Roman"/>
          <w:sz w:val="24"/>
          <w:szCs w:val="24"/>
          <w:vertAlign w:val="subscript"/>
        </w:rPr>
        <w:t>1</w:t>
      </w:r>
      <w:r w:rsidR="00C72AB8" w:rsidRPr="00492D54">
        <w:rPr>
          <w:rFonts w:cs="Times New Roman"/>
          <w:sz w:val="24"/>
          <w:szCs w:val="24"/>
          <w:vertAlign w:val="subscript"/>
        </w:rPr>
        <w:noBreakHyphen/>
      </w:r>
      <w:r w:rsidRPr="00492D54">
        <w:rPr>
          <w:rFonts w:cs="Times New Roman"/>
          <w:sz w:val="24"/>
          <w:szCs w:val="24"/>
          <w:vertAlign w:val="subscript"/>
        </w:rPr>
        <w:t>x</w:t>
      </w:r>
      <w:r w:rsidRPr="00492D54">
        <w:rPr>
          <w:rFonts w:cs="Times New Roman"/>
          <w:sz w:val="24"/>
          <w:szCs w:val="24"/>
        </w:rPr>
        <w:t>Fe</w:t>
      </w:r>
      <w:r w:rsidRPr="00492D54">
        <w:rPr>
          <w:rFonts w:cs="Times New Roman"/>
          <w:sz w:val="24"/>
          <w:szCs w:val="24"/>
          <w:vertAlign w:val="subscript"/>
        </w:rPr>
        <w:t>x</w:t>
      </w:r>
      <w:r w:rsidRPr="00492D54">
        <w:rPr>
          <w:rFonts w:cs="Times New Roman"/>
          <w:sz w:val="24"/>
          <w:szCs w:val="24"/>
        </w:rPr>
        <w:t xml:space="preserve">Sb alloys arises from strong </w:t>
      </w:r>
      <w:r w:rsidRPr="00492D54">
        <w:rPr>
          <w:rFonts w:cs="Times New Roman"/>
          <w:i/>
          <w:sz w:val="24"/>
          <w:szCs w:val="24"/>
        </w:rPr>
        <w:t>d-d</w:t>
      </w:r>
      <w:r w:rsidRPr="00492D54">
        <w:rPr>
          <w:rFonts w:cs="Times New Roman"/>
          <w:sz w:val="24"/>
          <w:szCs w:val="24"/>
        </w:rPr>
        <w:t xml:space="preserve"> coupling between Co and Fe </w:t>
      </w:r>
      <w:r w:rsidRPr="00492D54">
        <w:rPr>
          <w:rFonts w:cs="Times New Roman"/>
          <w:i/>
          <w:sz w:val="24"/>
          <w:szCs w:val="24"/>
        </w:rPr>
        <w:t>d</w:t>
      </w:r>
      <w:r w:rsidRPr="00492D54">
        <w:rPr>
          <w:rFonts w:cs="Times New Roman"/>
          <w:sz w:val="24"/>
          <w:szCs w:val="24"/>
        </w:rPr>
        <w:t xml:space="preserve"> orbitals and spin splitting, with ~3 </w:t>
      </w:r>
      <w:r w:rsidRPr="00492D54">
        <w:rPr>
          <w:rFonts w:cs="Times New Roman"/>
          <w:i/>
          <w:sz w:val="24"/>
          <w:szCs w:val="24"/>
        </w:rPr>
        <w:t>µ</w:t>
      </w:r>
      <w:r w:rsidRPr="00492D54">
        <w:rPr>
          <w:rFonts w:cs="Times New Roman"/>
          <w:sz w:val="24"/>
          <w:szCs w:val="24"/>
          <w:vertAlign w:val="subscript"/>
        </w:rPr>
        <w:t xml:space="preserve">B </w:t>
      </w:r>
      <w:r w:rsidRPr="00492D54">
        <w:rPr>
          <w:rFonts w:cs="Times New Roman"/>
          <w:sz w:val="24"/>
          <w:szCs w:val="24"/>
        </w:rPr>
        <w:t xml:space="preserve">centered on Fe atoms and ~1 </w:t>
      </w:r>
      <w:r w:rsidRPr="00492D54">
        <w:rPr>
          <w:rFonts w:cs="Times New Roman"/>
          <w:i/>
          <w:sz w:val="24"/>
          <w:szCs w:val="24"/>
        </w:rPr>
        <w:t>µ</w:t>
      </w:r>
      <w:r w:rsidRPr="00492D54">
        <w:rPr>
          <w:rFonts w:cs="Times New Roman"/>
          <w:sz w:val="24"/>
          <w:szCs w:val="24"/>
          <w:vertAlign w:val="subscript"/>
        </w:rPr>
        <w:t xml:space="preserve">B </w:t>
      </w:r>
      <w:r w:rsidRPr="00492D54">
        <w:rPr>
          <w:rFonts w:cs="Times New Roman"/>
          <w:sz w:val="24"/>
          <w:szCs w:val="24"/>
        </w:rPr>
        <w:t>centered on Co at</w:t>
      </w:r>
      <w:r w:rsidR="00C72AB8" w:rsidRPr="00492D54">
        <w:rPr>
          <w:rFonts w:cs="Times New Roman"/>
          <w:sz w:val="24"/>
          <w:szCs w:val="24"/>
        </w:rPr>
        <w:t>oms, for all Fe concentrations.</w:t>
      </w:r>
    </w:p>
    <w:p w14:paraId="3BF274DC" w14:textId="3DD1A87D" w:rsidR="00D7312A" w:rsidRPr="00492D54" w:rsidRDefault="00DA6297" w:rsidP="00B87CB6">
      <w:pPr>
        <w:spacing w:after="0"/>
        <w:ind w:firstLine="720"/>
        <w:rPr>
          <w:rFonts w:cs="Times New Roman"/>
          <w:sz w:val="24"/>
          <w:szCs w:val="24"/>
        </w:rPr>
      </w:pPr>
      <w:r w:rsidRPr="00492D54">
        <w:rPr>
          <w:rFonts w:cs="Times New Roman"/>
          <w:sz w:val="24"/>
          <w:szCs w:val="24"/>
        </w:rPr>
        <w:lastRenderedPageBreak/>
        <w:t>Alternatively</w:t>
      </w:r>
      <w:r w:rsidR="0018720A" w:rsidRPr="00492D54">
        <w:rPr>
          <w:rFonts w:cs="Times New Roman"/>
          <w:sz w:val="24"/>
          <w:szCs w:val="24"/>
        </w:rPr>
        <w:t>, when Fe is substituted on the Co sites</w:t>
      </w:r>
      <w:r w:rsidR="00376B18" w:rsidRPr="00492D54">
        <w:rPr>
          <w:rFonts w:cs="Times New Roman"/>
          <w:sz w:val="24"/>
          <w:szCs w:val="24"/>
        </w:rPr>
        <w:t xml:space="preserve"> </w:t>
      </w:r>
      <w:r w:rsidR="0018720A" w:rsidRPr="00492D54">
        <w:rPr>
          <w:rFonts w:cs="Times New Roman"/>
          <w:sz w:val="24"/>
          <w:szCs w:val="24"/>
        </w:rPr>
        <w:t>in Co</w:t>
      </w:r>
      <w:r w:rsidR="0018720A" w:rsidRPr="00492D54">
        <w:rPr>
          <w:rFonts w:cs="Times New Roman"/>
          <w:sz w:val="24"/>
          <w:szCs w:val="24"/>
          <w:vertAlign w:val="subscript"/>
        </w:rPr>
        <w:t>1-</w:t>
      </w:r>
      <w:r w:rsidR="008B3056" w:rsidRPr="00492D54">
        <w:rPr>
          <w:rFonts w:cs="Times New Roman"/>
          <w:sz w:val="24"/>
          <w:szCs w:val="24"/>
          <w:vertAlign w:val="subscript"/>
        </w:rPr>
        <w:t>y</w:t>
      </w:r>
      <w:r w:rsidR="008B3056" w:rsidRPr="00492D54">
        <w:rPr>
          <w:rFonts w:cs="Times New Roman"/>
          <w:sz w:val="24"/>
          <w:szCs w:val="24"/>
        </w:rPr>
        <w:t>Fe</w:t>
      </w:r>
      <w:r w:rsidR="008B3056" w:rsidRPr="00492D54">
        <w:rPr>
          <w:rFonts w:cs="Times New Roman"/>
          <w:sz w:val="24"/>
          <w:szCs w:val="24"/>
          <w:vertAlign w:val="subscript"/>
        </w:rPr>
        <w:t>y</w:t>
      </w:r>
      <w:r w:rsidR="008B3056" w:rsidRPr="00492D54">
        <w:rPr>
          <w:rFonts w:cs="Times New Roman"/>
          <w:sz w:val="24"/>
          <w:szCs w:val="24"/>
        </w:rPr>
        <w:t>TiSb</w:t>
      </w:r>
      <w:r w:rsidR="0018720A" w:rsidRPr="00492D54">
        <w:rPr>
          <w:rFonts w:cs="Times New Roman"/>
          <w:sz w:val="24"/>
          <w:szCs w:val="24"/>
        </w:rPr>
        <w:t xml:space="preserve">, there is </w:t>
      </w:r>
      <w:r w:rsidRPr="00492D54">
        <w:rPr>
          <w:rFonts w:cs="Times New Roman"/>
          <w:sz w:val="24"/>
          <w:szCs w:val="24"/>
        </w:rPr>
        <w:t>an expected</w:t>
      </w:r>
      <w:r w:rsidR="0018720A" w:rsidRPr="00492D54">
        <w:rPr>
          <w:rFonts w:cs="Times New Roman"/>
          <w:sz w:val="24"/>
          <w:szCs w:val="24"/>
        </w:rPr>
        <w:t xml:space="preserve"> reduction in the </w:t>
      </w:r>
      <w:r w:rsidRPr="00492D54">
        <w:rPr>
          <w:rFonts w:cs="Times New Roman"/>
          <w:sz w:val="24"/>
          <w:szCs w:val="24"/>
        </w:rPr>
        <w:t xml:space="preserve">overall </w:t>
      </w:r>
      <w:r w:rsidR="0018720A" w:rsidRPr="00492D54">
        <w:rPr>
          <w:rFonts w:cs="Times New Roman"/>
          <w:sz w:val="24"/>
          <w:szCs w:val="24"/>
        </w:rPr>
        <w:t>net magnetization</w:t>
      </w:r>
      <w:r w:rsidR="005D5203" w:rsidRPr="00492D54">
        <w:rPr>
          <w:rFonts w:cs="Times New Roman"/>
          <w:sz w:val="24"/>
          <w:szCs w:val="24"/>
        </w:rPr>
        <w:t xml:space="preserve"> due to the Fe atom</w:t>
      </w:r>
      <w:r w:rsidR="008B3056" w:rsidRPr="00492D54">
        <w:rPr>
          <w:rFonts w:cs="Times New Roman"/>
          <w:sz w:val="24"/>
          <w:szCs w:val="24"/>
        </w:rPr>
        <w:t xml:space="preserve"> and it has the opposite sign to that for Fe on Ti sites, CoTi</w:t>
      </w:r>
      <w:r w:rsidR="008B3056" w:rsidRPr="00492D54">
        <w:rPr>
          <w:rFonts w:cs="Times New Roman"/>
          <w:sz w:val="24"/>
          <w:szCs w:val="24"/>
          <w:vertAlign w:val="subscript"/>
        </w:rPr>
        <w:t>1</w:t>
      </w:r>
      <w:r w:rsidR="008B3056" w:rsidRPr="00492D54">
        <w:rPr>
          <w:rFonts w:cs="Times New Roman"/>
          <w:sz w:val="24"/>
          <w:szCs w:val="24"/>
          <w:vertAlign w:val="subscript"/>
        </w:rPr>
        <w:noBreakHyphen/>
        <w:t>x</w:t>
      </w:r>
      <w:r w:rsidR="008B3056" w:rsidRPr="00492D54">
        <w:rPr>
          <w:rFonts w:cs="Times New Roman"/>
          <w:sz w:val="24"/>
          <w:szCs w:val="24"/>
        </w:rPr>
        <w:t>Fe</w:t>
      </w:r>
      <w:r w:rsidR="008B3056" w:rsidRPr="00492D54">
        <w:rPr>
          <w:rFonts w:cs="Times New Roman"/>
          <w:sz w:val="24"/>
          <w:szCs w:val="24"/>
          <w:vertAlign w:val="subscript"/>
        </w:rPr>
        <w:t>x</w:t>
      </w:r>
      <w:r w:rsidR="008B3056" w:rsidRPr="00492D54">
        <w:rPr>
          <w:rFonts w:cs="Times New Roman"/>
          <w:sz w:val="24"/>
          <w:szCs w:val="24"/>
        </w:rPr>
        <w:t>Sb</w:t>
      </w:r>
      <w:r w:rsidRPr="00492D54">
        <w:rPr>
          <w:rFonts w:cs="Times New Roman"/>
          <w:sz w:val="24"/>
          <w:szCs w:val="24"/>
        </w:rPr>
        <w:t>.</w:t>
      </w:r>
      <w:r w:rsidR="0018720A" w:rsidRPr="00492D54">
        <w:rPr>
          <w:rFonts w:cs="Times New Roman"/>
          <w:sz w:val="24"/>
          <w:szCs w:val="24"/>
        </w:rPr>
        <w:t xml:space="preserve"> </w:t>
      </w:r>
      <w:r w:rsidRPr="00492D54">
        <w:rPr>
          <w:rFonts w:cs="Times New Roman"/>
          <w:sz w:val="24"/>
          <w:szCs w:val="24"/>
        </w:rPr>
        <w:t xml:space="preserve">From DFT calculations summarized </w:t>
      </w:r>
      <w:r w:rsidR="0018720A" w:rsidRPr="00492D54">
        <w:rPr>
          <w:rFonts w:cs="Times New Roman"/>
          <w:sz w:val="24"/>
          <w:szCs w:val="24"/>
        </w:rPr>
        <w:t xml:space="preserve">in Fig </w:t>
      </w:r>
      <w:r w:rsidR="00D7312A" w:rsidRPr="00492D54">
        <w:rPr>
          <w:rFonts w:cs="Times New Roman"/>
          <w:sz w:val="24"/>
          <w:szCs w:val="24"/>
        </w:rPr>
        <w:t>5</w:t>
      </w:r>
      <w:r w:rsidRPr="00492D54">
        <w:rPr>
          <w:rFonts w:cs="Times New Roman"/>
          <w:sz w:val="24"/>
          <w:szCs w:val="24"/>
        </w:rPr>
        <w:t>, t</w:t>
      </w:r>
      <w:r w:rsidR="0018720A" w:rsidRPr="00492D54">
        <w:rPr>
          <w:rFonts w:cs="Times New Roman"/>
          <w:sz w:val="24"/>
          <w:szCs w:val="24"/>
        </w:rPr>
        <w:t xml:space="preserve">he total magnetization per Fe atoms jumps to -0.84 </w:t>
      </w:r>
      <w:r w:rsidR="0018720A" w:rsidRPr="00492D54">
        <w:rPr>
          <w:rFonts w:cs="Times New Roman"/>
          <w:i/>
          <w:sz w:val="24"/>
          <w:szCs w:val="24"/>
        </w:rPr>
        <w:t>µ</w:t>
      </w:r>
      <w:r w:rsidR="0018720A" w:rsidRPr="00492D54">
        <w:rPr>
          <w:rFonts w:cs="Times New Roman"/>
          <w:sz w:val="24"/>
          <w:szCs w:val="24"/>
          <w:vertAlign w:val="subscript"/>
        </w:rPr>
        <w:t xml:space="preserve">B </w:t>
      </w:r>
      <w:r w:rsidR="0018720A" w:rsidRPr="00492D54">
        <w:rPr>
          <w:rFonts w:cs="Times New Roman"/>
          <w:sz w:val="24"/>
          <w:szCs w:val="24"/>
        </w:rPr>
        <w:t xml:space="preserve">for </w:t>
      </w:r>
      <w:r w:rsidR="00B87CB6" w:rsidRPr="00492D54">
        <w:rPr>
          <w:rFonts w:cs="Times New Roman"/>
          <w:sz w:val="24"/>
          <w:szCs w:val="24"/>
        </w:rPr>
        <w:t>x=0.1</w:t>
      </w:r>
      <w:r w:rsidR="0018720A" w:rsidRPr="00492D54">
        <w:rPr>
          <w:rFonts w:cs="Times New Roman"/>
          <w:sz w:val="24"/>
          <w:szCs w:val="24"/>
        </w:rPr>
        <w:t xml:space="preserve"> and then saturates to -0.90 µ</w:t>
      </w:r>
      <w:r w:rsidR="0018720A" w:rsidRPr="00492D54">
        <w:rPr>
          <w:rFonts w:cs="Times New Roman"/>
          <w:sz w:val="24"/>
          <w:szCs w:val="24"/>
          <w:vertAlign w:val="subscript"/>
        </w:rPr>
        <w:t xml:space="preserve">B </w:t>
      </w:r>
      <w:r w:rsidR="0018720A" w:rsidRPr="00492D54">
        <w:rPr>
          <w:rFonts w:cs="Times New Roman"/>
          <w:sz w:val="24"/>
          <w:szCs w:val="24"/>
        </w:rPr>
        <w:t xml:space="preserve">for higher Fe concentrations. The projected density of states on Co, Fe and Ti </w:t>
      </w:r>
      <w:r w:rsidR="0018720A" w:rsidRPr="00492D54">
        <w:rPr>
          <w:rFonts w:cs="Times New Roman"/>
          <w:i/>
          <w:sz w:val="24"/>
          <w:szCs w:val="24"/>
        </w:rPr>
        <w:t>d</w:t>
      </w:r>
      <w:r w:rsidR="0018720A" w:rsidRPr="00492D54">
        <w:rPr>
          <w:rFonts w:cs="Times New Roman"/>
          <w:sz w:val="24"/>
          <w:szCs w:val="24"/>
        </w:rPr>
        <w:t xml:space="preserve"> orbitals are shown in Fig </w:t>
      </w:r>
      <w:r w:rsidR="00B87CB6" w:rsidRPr="00492D54">
        <w:rPr>
          <w:rFonts w:cs="Times New Roman"/>
          <w:sz w:val="24"/>
          <w:szCs w:val="24"/>
        </w:rPr>
        <w:t>6</w:t>
      </w:r>
      <w:r w:rsidR="0018720A" w:rsidRPr="00492D54">
        <w:rPr>
          <w:rFonts w:cs="Times New Roman"/>
          <w:sz w:val="24"/>
          <w:szCs w:val="24"/>
        </w:rPr>
        <w:t>(b) for the Co</w:t>
      </w:r>
      <w:r w:rsidR="0018720A" w:rsidRPr="00492D54">
        <w:rPr>
          <w:rFonts w:cs="Times New Roman"/>
          <w:sz w:val="24"/>
          <w:szCs w:val="24"/>
          <w:vertAlign w:val="subscript"/>
        </w:rPr>
        <w:t>0.5</w:t>
      </w:r>
      <w:r w:rsidR="0018720A" w:rsidRPr="00492D54">
        <w:rPr>
          <w:rFonts w:cs="Times New Roman"/>
          <w:sz w:val="24"/>
          <w:szCs w:val="24"/>
        </w:rPr>
        <w:t>Fe</w:t>
      </w:r>
      <w:r w:rsidR="0018720A" w:rsidRPr="00492D54">
        <w:rPr>
          <w:rFonts w:cs="Times New Roman"/>
          <w:sz w:val="24"/>
          <w:szCs w:val="24"/>
          <w:vertAlign w:val="subscript"/>
        </w:rPr>
        <w:t>0.5</w:t>
      </w:r>
      <w:r w:rsidR="0018720A" w:rsidRPr="00492D54">
        <w:rPr>
          <w:rFonts w:cs="Times New Roman"/>
          <w:sz w:val="24"/>
          <w:szCs w:val="24"/>
        </w:rPr>
        <w:t>TiSb alloy. In this case,</w:t>
      </w:r>
      <w:r w:rsidR="0023216C" w:rsidRPr="00492D54">
        <w:rPr>
          <w:rFonts w:cs="Times New Roman"/>
          <w:sz w:val="24"/>
          <w:szCs w:val="24"/>
        </w:rPr>
        <w:t xml:space="preserve"> as well as lower Fe compositions,</w:t>
      </w:r>
      <w:r w:rsidR="0018720A" w:rsidRPr="00492D54">
        <w:rPr>
          <w:rFonts w:cs="Times New Roman"/>
          <w:sz w:val="24"/>
          <w:szCs w:val="24"/>
        </w:rPr>
        <w:t xml:space="preserve"> most of the magnetization is concentrated on the Fe atoms with negligible contributions from the neighboring Co or Ti atoms. This is consistent with th</w:t>
      </w:r>
      <w:r w:rsidR="00B87CB6" w:rsidRPr="00492D54">
        <w:rPr>
          <w:rFonts w:cs="Times New Roman"/>
          <w:sz w:val="24"/>
          <w:szCs w:val="24"/>
        </w:rPr>
        <w:t>e previous results</w:t>
      </w:r>
      <w:r w:rsidR="00B87CB6" w:rsidRPr="00492D54">
        <w:rPr>
          <w:rFonts w:cs="Times New Roman"/>
          <w:sz w:val="24"/>
          <w:szCs w:val="24"/>
        </w:rPr>
        <w:fldChar w:fldCharType="begin" w:fldLock="1"/>
      </w:r>
      <w:r w:rsidR="00E0593C" w:rsidRPr="00492D54">
        <w:rPr>
          <w:rFonts w:cs="Times New Roman"/>
          <w:sz w:val="24"/>
          <w:szCs w:val="24"/>
        </w:rPr>
        <w:instrText>ADDIN CSL_CITATION { "citationItems" : [ { "id" : "ITEM-1", "itemData" : { "DOI" : "10.1103/PhysRevB.95.024411", "ISBN" : "2469-9950 2469-9969", "ISSN" : "2469-9950", "author" : [ { "dropping-particle" : "", "family" : "Ma", "given" : "Jianhua", "non-dropping-particle" : "", "parse-names" : false, "suffix" : "" }, { "dropping-particle" : "", "family" : "Hegde", "given" : "Vinay I.", "non-dropping-particle" : "", "parse-names" : false, "suffix" : "" }, { "dropping-particle" : "", "family" : "Munira", "given" : "Kamaram", "non-dropping-particle" : "", "parse-names" : false, "suffix" : "" }, { "dropping-particle" : "", "family" : "Xie", "given" : "Yunkun", "non-dropping-particle" : "", "parse-names" : false, "suffix" : "" }, { "dropping-particle" : "", "family" : "Keshavarz", "given" : "Sahar", "non-dropping-particle" : "", "parse-names" : false, "suffix" : "" }, { "dropping-particle" : "", "family" : "Mildebrath", "given" : "David T.", "non-dropping-particle" : "", "parse-names" : false, "suffix" : "" }, { "dropping-particle" : "", "family" : "Wolverton", "given" : "C.", "non-dropping-particle" : "", "parse-names" : false, "suffix" : "" }, { "dropping-particle" : "", "family" : "Ghosh", "given" : "Avik W.", "non-dropping-particle" : "", "parse-names" : false, "suffix" : "" }, { "dropping-particle" : "", "family" : "Butler", "given" : "W. H.", "non-dropping-particle" : "", "parse-names" : false, "suffix" : "" } ], "container-title" : "Physical Review B", "id" : "ITEM-1", "issue" : "2", "issued" : { "date-parts" : [ [ "2017", "1", "11" ] ] }, "page" : "024411", "title" : "Computational investigation of half-Heusler compounds for spintronics applications", "type" : "article-journal", "volume" : "95" }, "uris" : [ "http://www.mendeley.com/documents/?uuid=728b6dd6-1a72-4178-bbd4-368419ab4dd3" ] } ], "mendeley" : { "formattedCitation" : "&lt;sup&gt;34&lt;/sup&gt;", "plainTextFormattedCitation" : "34", "previouslyFormattedCitation" : "&lt;sup&gt;34&lt;/sup&gt;" }, "properties" : { "noteIndex" : 6 }, "schema" : "https://github.com/citation-style-language/schema/raw/master/csl-citation.json" }</w:instrText>
      </w:r>
      <w:r w:rsidR="00B87CB6" w:rsidRPr="00492D54">
        <w:rPr>
          <w:rFonts w:cs="Times New Roman"/>
          <w:sz w:val="24"/>
          <w:szCs w:val="24"/>
        </w:rPr>
        <w:fldChar w:fldCharType="separate"/>
      </w:r>
      <w:r w:rsidR="00E0593C" w:rsidRPr="00492D54">
        <w:rPr>
          <w:rFonts w:cs="Times New Roman"/>
          <w:noProof/>
          <w:sz w:val="24"/>
          <w:szCs w:val="24"/>
          <w:vertAlign w:val="superscript"/>
        </w:rPr>
        <w:t>34</w:t>
      </w:r>
      <w:r w:rsidR="00B87CB6" w:rsidRPr="00492D54">
        <w:rPr>
          <w:rFonts w:cs="Times New Roman"/>
          <w:sz w:val="24"/>
          <w:szCs w:val="24"/>
        </w:rPr>
        <w:fldChar w:fldCharType="end"/>
      </w:r>
      <w:r w:rsidR="0018720A" w:rsidRPr="00492D54">
        <w:rPr>
          <w:rFonts w:cs="Times New Roman"/>
          <w:sz w:val="24"/>
          <w:szCs w:val="24"/>
        </w:rPr>
        <w:t xml:space="preserve">. </w:t>
      </w:r>
      <w:r w:rsidR="00E82434" w:rsidRPr="00492D54">
        <w:rPr>
          <w:rFonts w:cs="Times New Roman"/>
          <w:sz w:val="24"/>
          <w:szCs w:val="24"/>
        </w:rPr>
        <w:t>Note that</w:t>
      </w:r>
      <w:r w:rsidR="0018720A" w:rsidRPr="00492D54">
        <w:rPr>
          <w:rFonts w:cs="Times New Roman"/>
          <w:sz w:val="24"/>
          <w:szCs w:val="24"/>
        </w:rPr>
        <w:t xml:space="preserve"> the magnetic moment observed in this case has </w:t>
      </w:r>
      <w:r w:rsidR="00E82434" w:rsidRPr="00492D54">
        <w:rPr>
          <w:rFonts w:cs="Times New Roman"/>
          <w:sz w:val="24"/>
          <w:szCs w:val="24"/>
        </w:rPr>
        <w:t xml:space="preserve">the </w:t>
      </w:r>
      <w:r w:rsidR="0018720A" w:rsidRPr="00492D54">
        <w:rPr>
          <w:rFonts w:cs="Times New Roman"/>
          <w:sz w:val="24"/>
          <w:szCs w:val="24"/>
        </w:rPr>
        <w:t xml:space="preserve">opposite sign </w:t>
      </w:r>
      <w:r w:rsidR="00E82434" w:rsidRPr="00492D54">
        <w:rPr>
          <w:rFonts w:cs="Times New Roman"/>
          <w:sz w:val="24"/>
          <w:szCs w:val="24"/>
        </w:rPr>
        <w:t>of</w:t>
      </w:r>
      <w:r w:rsidR="0018720A" w:rsidRPr="00492D54">
        <w:rPr>
          <w:rFonts w:cs="Times New Roman"/>
          <w:sz w:val="24"/>
          <w:szCs w:val="24"/>
        </w:rPr>
        <w:t xml:space="preserve"> that calculated in the case of CoTi</w:t>
      </w:r>
      <w:r w:rsidR="0018720A" w:rsidRPr="00492D54">
        <w:rPr>
          <w:rFonts w:cs="Times New Roman"/>
          <w:sz w:val="24"/>
          <w:szCs w:val="24"/>
          <w:vertAlign w:val="subscript"/>
        </w:rPr>
        <w:t>1-x</w:t>
      </w:r>
      <w:r w:rsidR="0018720A" w:rsidRPr="00492D54">
        <w:rPr>
          <w:rFonts w:cs="Times New Roman"/>
          <w:sz w:val="24"/>
          <w:szCs w:val="24"/>
        </w:rPr>
        <w:t>Fe</w:t>
      </w:r>
      <w:r w:rsidR="0018720A" w:rsidRPr="00492D54">
        <w:rPr>
          <w:rFonts w:cs="Times New Roman"/>
          <w:sz w:val="24"/>
          <w:szCs w:val="24"/>
          <w:vertAlign w:val="subscript"/>
        </w:rPr>
        <w:t>x</w:t>
      </w:r>
      <w:r w:rsidR="0018720A" w:rsidRPr="00492D54">
        <w:rPr>
          <w:rFonts w:cs="Times New Roman"/>
          <w:sz w:val="24"/>
          <w:szCs w:val="24"/>
        </w:rPr>
        <w:t xml:space="preserve">Sb. To </w:t>
      </w:r>
      <w:r w:rsidR="00E82434" w:rsidRPr="00492D54">
        <w:rPr>
          <w:rFonts w:cs="Times New Roman"/>
          <w:sz w:val="24"/>
          <w:szCs w:val="24"/>
        </w:rPr>
        <w:t>check if this sign reversal is preserved in the case of mixed site alloying</w:t>
      </w:r>
      <w:r w:rsidR="0018720A" w:rsidRPr="00492D54">
        <w:rPr>
          <w:rFonts w:cs="Times New Roman"/>
          <w:sz w:val="24"/>
          <w:szCs w:val="24"/>
        </w:rPr>
        <w:t xml:space="preserve"> we calculate magnetization in </w:t>
      </w:r>
      <w:r w:rsidR="006568A0" w:rsidRPr="00492D54">
        <w:rPr>
          <w:rFonts w:eastAsia="Times New Roman" w:cs="Times New Roman"/>
          <w:sz w:val="24"/>
          <w:szCs w:val="24"/>
        </w:rPr>
        <w:t>Co</w:t>
      </w:r>
      <w:r w:rsidR="00C72AB8" w:rsidRPr="00492D54">
        <w:rPr>
          <w:rFonts w:eastAsia="Times New Roman" w:cs="Times New Roman"/>
          <w:sz w:val="24"/>
          <w:szCs w:val="24"/>
          <w:vertAlign w:val="subscript"/>
        </w:rPr>
        <w:t>1</w:t>
      </w:r>
      <w:r w:rsidR="00C72AB8" w:rsidRPr="00492D54">
        <w:rPr>
          <w:rFonts w:eastAsia="Times New Roman" w:cs="Times New Roman"/>
          <w:sz w:val="24"/>
          <w:szCs w:val="24"/>
          <w:vertAlign w:val="subscript"/>
        </w:rPr>
        <w:noBreakHyphen/>
      </w:r>
      <w:r w:rsidR="001A4BCA" w:rsidRPr="00492D54">
        <w:rPr>
          <w:rFonts w:eastAsia="Times New Roman" w:cs="Times New Roman"/>
          <w:sz w:val="24"/>
          <w:szCs w:val="24"/>
          <w:vertAlign w:val="subscript"/>
        </w:rPr>
        <w:t>y</w:t>
      </w:r>
      <w:r w:rsidR="006568A0" w:rsidRPr="00492D54">
        <w:rPr>
          <w:rFonts w:eastAsia="Times New Roman" w:cs="Times New Roman"/>
          <w:sz w:val="24"/>
          <w:szCs w:val="24"/>
        </w:rPr>
        <w:t>Ti</w:t>
      </w:r>
      <w:r w:rsidR="00C72AB8" w:rsidRPr="00492D54">
        <w:rPr>
          <w:rFonts w:eastAsia="Times New Roman" w:cs="Times New Roman"/>
          <w:sz w:val="24"/>
          <w:szCs w:val="24"/>
          <w:vertAlign w:val="subscript"/>
        </w:rPr>
        <w:t>1</w:t>
      </w:r>
      <w:r w:rsidR="00C72AB8" w:rsidRPr="00492D54">
        <w:rPr>
          <w:rFonts w:eastAsia="Times New Roman" w:cs="Times New Roman"/>
          <w:sz w:val="24"/>
          <w:szCs w:val="24"/>
          <w:vertAlign w:val="subscript"/>
        </w:rPr>
        <w:noBreakHyphen/>
      </w:r>
      <w:r w:rsidR="006568A0" w:rsidRPr="00492D54">
        <w:rPr>
          <w:rFonts w:eastAsia="Times New Roman" w:cs="Times New Roman"/>
          <w:sz w:val="24"/>
          <w:szCs w:val="24"/>
          <w:vertAlign w:val="subscript"/>
        </w:rPr>
        <w:t>x</w:t>
      </w:r>
      <w:r w:rsidR="006568A0" w:rsidRPr="00492D54">
        <w:rPr>
          <w:rFonts w:eastAsia="Times New Roman" w:cs="Times New Roman"/>
          <w:sz w:val="24"/>
          <w:szCs w:val="24"/>
        </w:rPr>
        <w:t>Fe</w:t>
      </w:r>
      <w:r w:rsidR="006568A0" w:rsidRPr="00492D54">
        <w:rPr>
          <w:rFonts w:eastAsia="Times New Roman" w:cs="Times New Roman"/>
          <w:sz w:val="24"/>
          <w:szCs w:val="24"/>
          <w:vertAlign w:val="subscript"/>
        </w:rPr>
        <w:t>x</w:t>
      </w:r>
      <w:r w:rsidR="001A4BCA" w:rsidRPr="00492D54">
        <w:rPr>
          <w:rFonts w:eastAsia="Times New Roman" w:cs="Times New Roman"/>
          <w:sz w:val="24"/>
          <w:szCs w:val="24"/>
          <w:vertAlign w:val="subscript"/>
        </w:rPr>
        <w:t>+y</w:t>
      </w:r>
      <w:r w:rsidR="006568A0" w:rsidRPr="00492D54">
        <w:rPr>
          <w:rFonts w:eastAsia="Times New Roman" w:cs="Times New Roman"/>
          <w:sz w:val="24"/>
          <w:szCs w:val="24"/>
        </w:rPr>
        <w:t xml:space="preserve">Sb </w:t>
      </w:r>
      <w:r w:rsidR="001A4BCA" w:rsidRPr="00492D54">
        <w:rPr>
          <w:rFonts w:eastAsia="Times New Roman" w:cs="Times New Roman"/>
          <w:sz w:val="24"/>
          <w:szCs w:val="24"/>
        </w:rPr>
        <w:t xml:space="preserve">(x=y) </w:t>
      </w:r>
      <w:r w:rsidR="006568A0" w:rsidRPr="00492D54">
        <w:rPr>
          <w:rFonts w:eastAsia="Times New Roman" w:cs="Times New Roman"/>
          <w:sz w:val="24"/>
          <w:szCs w:val="24"/>
        </w:rPr>
        <w:t>for different Fe concentrations</w:t>
      </w:r>
      <w:r w:rsidR="00E82434" w:rsidRPr="00492D54">
        <w:rPr>
          <w:rFonts w:cs="Times New Roman"/>
          <w:sz w:val="24"/>
          <w:szCs w:val="24"/>
        </w:rPr>
        <w:t>,</w:t>
      </w:r>
      <w:r w:rsidR="0018720A" w:rsidRPr="00492D54">
        <w:rPr>
          <w:rFonts w:cs="Times New Roman"/>
          <w:sz w:val="24"/>
          <w:szCs w:val="24"/>
        </w:rPr>
        <w:t xml:space="preserve"> in which half of the Fe atoms were substituted on the Co site and another half on Ti site. In this case, we observe net magnetic moment of 1.5 μ</w:t>
      </w:r>
      <w:r w:rsidR="0018720A" w:rsidRPr="00492D54">
        <w:rPr>
          <w:rFonts w:cs="Times New Roman"/>
          <w:sz w:val="24"/>
          <w:szCs w:val="24"/>
          <w:vertAlign w:val="subscript"/>
        </w:rPr>
        <w:t>B</w:t>
      </w:r>
      <w:r w:rsidR="0018720A" w:rsidRPr="00492D54">
        <w:rPr>
          <w:rFonts w:cs="Times New Roman"/>
          <w:sz w:val="24"/>
          <w:szCs w:val="24"/>
        </w:rPr>
        <w:t>/Fe atom</w:t>
      </w:r>
      <w:r w:rsidR="00E82434" w:rsidRPr="00492D54">
        <w:rPr>
          <w:rFonts w:cs="Times New Roman"/>
          <w:sz w:val="24"/>
          <w:szCs w:val="24"/>
        </w:rPr>
        <w:t>, consistent with the Slater-Pauling rule. T</w:t>
      </w:r>
      <w:r w:rsidR="0018720A" w:rsidRPr="00492D54">
        <w:rPr>
          <w:rFonts w:cs="Times New Roman"/>
          <w:sz w:val="24"/>
          <w:szCs w:val="24"/>
        </w:rPr>
        <w:t>he magnetic moments from Fe on Co (Fe</w:t>
      </w:r>
      <w:r w:rsidR="0018720A" w:rsidRPr="00492D54">
        <w:rPr>
          <w:rFonts w:cs="Times New Roman"/>
          <w:sz w:val="24"/>
          <w:szCs w:val="24"/>
          <w:vertAlign w:val="subscript"/>
        </w:rPr>
        <w:t>Co</w:t>
      </w:r>
      <w:r w:rsidR="0018720A" w:rsidRPr="00492D54">
        <w:rPr>
          <w:rFonts w:cs="Times New Roman"/>
          <w:sz w:val="24"/>
          <w:szCs w:val="24"/>
        </w:rPr>
        <w:t>) and Fe on Ti (Fe</w:t>
      </w:r>
      <w:r w:rsidR="0018720A" w:rsidRPr="00492D54">
        <w:rPr>
          <w:rFonts w:cs="Times New Roman"/>
          <w:sz w:val="24"/>
          <w:szCs w:val="24"/>
          <w:vertAlign w:val="subscript"/>
        </w:rPr>
        <w:t>Ti</w:t>
      </w:r>
      <w:r w:rsidR="0018720A" w:rsidRPr="00492D54">
        <w:rPr>
          <w:rFonts w:cs="Times New Roman"/>
          <w:sz w:val="24"/>
          <w:szCs w:val="24"/>
        </w:rPr>
        <w:t>) sites</w:t>
      </w:r>
      <w:r w:rsidR="004747C0" w:rsidRPr="00492D54">
        <w:rPr>
          <w:rFonts w:cs="Times New Roman"/>
          <w:sz w:val="24"/>
          <w:szCs w:val="24"/>
        </w:rPr>
        <w:t xml:space="preserve"> </w:t>
      </w:r>
      <w:r w:rsidR="0018720A" w:rsidRPr="00492D54">
        <w:rPr>
          <w:rFonts w:cs="Times New Roman"/>
          <w:sz w:val="24"/>
          <w:szCs w:val="24"/>
        </w:rPr>
        <w:t>partial</w:t>
      </w:r>
      <w:r w:rsidR="006568A0" w:rsidRPr="00492D54">
        <w:rPr>
          <w:rFonts w:cs="Times New Roman"/>
          <w:sz w:val="24"/>
          <w:szCs w:val="24"/>
        </w:rPr>
        <w:t>ly compensat</w:t>
      </w:r>
      <w:r w:rsidR="004747C0" w:rsidRPr="00492D54">
        <w:rPr>
          <w:rFonts w:cs="Times New Roman"/>
          <w:sz w:val="24"/>
          <w:szCs w:val="24"/>
        </w:rPr>
        <w:t>e</w:t>
      </w:r>
      <w:r w:rsidR="006568A0" w:rsidRPr="00492D54">
        <w:rPr>
          <w:rFonts w:cs="Times New Roman"/>
          <w:sz w:val="24"/>
          <w:szCs w:val="24"/>
        </w:rPr>
        <w:t xml:space="preserve"> each other</w:t>
      </w:r>
      <w:r w:rsidR="00B22060" w:rsidRPr="00492D54">
        <w:rPr>
          <w:rFonts w:cs="Times New Roman"/>
          <w:sz w:val="24"/>
          <w:szCs w:val="24"/>
        </w:rPr>
        <w:t>, in agreement with the sign reversal observed for the two ordered alloy systems</w:t>
      </w:r>
      <w:r w:rsidR="0018720A" w:rsidRPr="00492D54">
        <w:rPr>
          <w:rFonts w:cs="Times New Roman"/>
          <w:sz w:val="24"/>
          <w:szCs w:val="24"/>
        </w:rPr>
        <w:t xml:space="preserve">. </w:t>
      </w:r>
      <w:r w:rsidR="00581233" w:rsidRPr="00492D54">
        <w:rPr>
          <w:rFonts w:cs="Times New Roman"/>
          <w:sz w:val="24"/>
          <w:szCs w:val="24"/>
        </w:rPr>
        <w:t>Finally, w</w:t>
      </w:r>
      <w:r w:rsidR="006568A0" w:rsidRPr="00492D54">
        <w:rPr>
          <w:rFonts w:cs="Times New Roman"/>
          <w:sz w:val="24"/>
          <w:szCs w:val="24"/>
        </w:rPr>
        <w:t xml:space="preserve">e also </w:t>
      </w:r>
      <w:r w:rsidR="00581233" w:rsidRPr="00492D54">
        <w:rPr>
          <w:rFonts w:cs="Times New Roman"/>
          <w:sz w:val="24"/>
          <w:szCs w:val="24"/>
        </w:rPr>
        <w:t xml:space="preserve">calculated </w:t>
      </w:r>
      <w:r w:rsidR="006568A0" w:rsidRPr="00492D54">
        <w:rPr>
          <w:rFonts w:cs="Times New Roman"/>
          <w:sz w:val="24"/>
          <w:szCs w:val="24"/>
        </w:rPr>
        <w:t xml:space="preserve">the </w:t>
      </w:r>
      <w:r w:rsidR="00581233" w:rsidRPr="00492D54">
        <w:rPr>
          <w:rFonts w:cs="Times New Roman"/>
          <w:sz w:val="24"/>
          <w:szCs w:val="24"/>
        </w:rPr>
        <w:t>moment for the alloy series with complete Co</w:t>
      </w:r>
      <w:r w:rsidR="00581233" w:rsidRPr="00492D54">
        <w:rPr>
          <w:rFonts w:cs="Times New Roman"/>
          <w:sz w:val="24"/>
          <w:szCs w:val="24"/>
          <w:vertAlign w:val="subscript"/>
        </w:rPr>
        <w:t>Ti</w:t>
      </w:r>
      <w:r w:rsidR="006568A0" w:rsidRPr="00492D54">
        <w:rPr>
          <w:rFonts w:cs="Times New Roman"/>
          <w:sz w:val="24"/>
          <w:szCs w:val="24"/>
        </w:rPr>
        <w:t xml:space="preserve"> </w:t>
      </w:r>
      <w:r w:rsidR="00581233" w:rsidRPr="00492D54">
        <w:rPr>
          <w:rFonts w:cs="Times New Roman"/>
          <w:sz w:val="24"/>
          <w:szCs w:val="24"/>
        </w:rPr>
        <w:t>disorder</w:t>
      </w:r>
      <w:r w:rsidR="006568A0" w:rsidRPr="00492D54">
        <w:rPr>
          <w:rFonts w:cs="Times New Roman"/>
          <w:sz w:val="24"/>
          <w:szCs w:val="24"/>
        </w:rPr>
        <w:t>(Co</w:t>
      </w:r>
      <w:r w:rsidR="007F33B7" w:rsidRPr="00492D54">
        <w:rPr>
          <w:rFonts w:cs="Times New Roman"/>
          <w:sz w:val="24"/>
          <w:szCs w:val="24"/>
          <w:vertAlign w:val="subscript"/>
        </w:rPr>
        <w:t>1-y</w:t>
      </w:r>
      <w:r w:rsidR="006568A0" w:rsidRPr="00492D54">
        <w:rPr>
          <w:rFonts w:cs="Times New Roman"/>
          <w:sz w:val="24"/>
          <w:szCs w:val="24"/>
        </w:rPr>
        <w:t>Fe</w:t>
      </w:r>
      <w:r w:rsidR="007F33B7" w:rsidRPr="00492D54">
        <w:rPr>
          <w:rFonts w:cs="Times New Roman"/>
          <w:sz w:val="24"/>
          <w:szCs w:val="24"/>
          <w:vertAlign w:val="subscript"/>
        </w:rPr>
        <w:t>y</w:t>
      </w:r>
      <w:r w:rsidR="006568A0" w:rsidRPr="00492D54">
        <w:rPr>
          <w:rFonts w:cs="Times New Roman"/>
          <w:sz w:val="24"/>
          <w:szCs w:val="24"/>
        </w:rPr>
        <w:t>)(</w:t>
      </w:r>
      <w:r w:rsidR="007F33B7" w:rsidRPr="00492D54">
        <w:rPr>
          <w:rFonts w:cs="Times New Roman"/>
          <w:sz w:val="24"/>
          <w:szCs w:val="24"/>
        </w:rPr>
        <w:t xml:space="preserve"> </w:t>
      </w:r>
      <w:r w:rsidR="006568A0" w:rsidRPr="00492D54">
        <w:rPr>
          <w:rFonts w:cs="Times New Roman"/>
          <w:sz w:val="24"/>
          <w:szCs w:val="24"/>
        </w:rPr>
        <w:t>Ti</w:t>
      </w:r>
      <w:r w:rsidR="006568A0" w:rsidRPr="00492D54">
        <w:rPr>
          <w:rFonts w:cs="Times New Roman"/>
          <w:sz w:val="24"/>
          <w:szCs w:val="24"/>
          <w:vertAlign w:val="subscript"/>
        </w:rPr>
        <w:t>1-x</w:t>
      </w:r>
      <w:r w:rsidR="007F33B7" w:rsidRPr="00492D54">
        <w:rPr>
          <w:rFonts w:cs="Times New Roman"/>
          <w:sz w:val="24"/>
          <w:szCs w:val="24"/>
        </w:rPr>
        <w:t>Co</w:t>
      </w:r>
      <w:r w:rsidR="007F33B7" w:rsidRPr="00492D54">
        <w:rPr>
          <w:rFonts w:cs="Times New Roman"/>
          <w:sz w:val="24"/>
          <w:szCs w:val="24"/>
          <w:vertAlign w:val="subscript"/>
        </w:rPr>
        <w:t>x</w:t>
      </w:r>
      <w:r w:rsidR="006568A0" w:rsidRPr="00492D54">
        <w:rPr>
          <w:rFonts w:cs="Times New Roman"/>
          <w:sz w:val="24"/>
          <w:szCs w:val="24"/>
        </w:rPr>
        <w:t>)Sb</w:t>
      </w:r>
      <w:r w:rsidR="007F33B7" w:rsidRPr="00492D54">
        <w:rPr>
          <w:rFonts w:cs="Times New Roman"/>
          <w:sz w:val="24"/>
          <w:szCs w:val="24"/>
        </w:rPr>
        <w:t xml:space="preserve"> (x=y)</w:t>
      </w:r>
      <w:r w:rsidR="006568A0" w:rsidRPr="00492D54">
        <w:rPr>
          <w:rFonts w:cs="Times New Roman"/>
          <w:sz w:val="24"/>
          <w:szCs w:val="24"/>
        </w:rPr>
        <w:t xml:space="preserve">, where Fe atoms substitute on </w:t>
      </w:r>
      <w:r w:rsidR="00B22060" w:rsidRPr="00492D54">
        <w:rPr>
          <w:rFonts w:cs="Times New Roman"/>
          <w:sz w:val="24"/>
          <w:szCs w:val="24"/>
        </w:rPr>
        <w:t xml:space="preserve">the </w:t>
      </w:r>
      <w:r w:rsidR="006568A0" w:rsidRPr="00492D54">
        <w:rPr>
          <w:rFonts w:cs="Times New Roman"/>
          <w:sz w:val="24"/>
          <w:szCs w:val="24"/>
        </w:rPr>
        <w:t xml:space="preserve">Co site and the displaced Co occupies </w:t>
      </w:r>
      <w:r w:rsidR="00581233" w:rsidRPr="00492D54">
        <w:rPr>
          <w:rFonts w:cs="Times New Roman"/>
          <w:sz w:val="24"/>
          <w:szCs w:val="24"/>
        </w:rPr>
        <w:t xml:space="preserve">the </w:t>
      </w:r>
      <w:r w:rsidR="00B22060" w:rsidRPr="00492D54">
        <w:rPr>
          <w:rFonts w:cs="Times New Roman"/>
          <w:sz w:val="24"/>
          <w:szCs w:val="24"/>
        </w:rPr>
        <w:t xml:space="preserve">induced </w:t>
      </w:r>
      <w:r w:rsidR="00581233" w:rsidRPr="00492D54">
        <w:rPr>
          <w:rFonts w:cs="Times New Roman"/>
          <w:sz w:val="24"/>
          <w:szCs w:val="24"/>
        </w:rPr>
        <w:t xml:space="preserve">vacancies in the </w:t>
      </w:r>
      <w:r w:rsidR="006568A0" w:rsidRPr="00492D54">
        <w:rPr>
          <w:rFonts w:cs="Times New Roman"/>
          <w:sz w:val="24"/>
          <w:szCs w:val="24"/>
        </w:rPr>
        <w:t>Ti site. Interestingly, the calculated magnet</w:t>
      </w:r>
      <w:r w:rsidR="00C72AB8" w:rsidRPr="00492D54">
        <w:rPr>
          <w:rFonts w:cs="Times New Roman"/>
          <w:sz w:val="24"/>
          <w:szCs w:val="24"/>
        </w:rPr>
        <w:t>ic moment in this case is ~2.38 </w:t>
      </w:r>
      <w:r w:rsidR="006568A0" w:rsidRPr="00492D54">
        <w:rPr>
          <w:rFonts w:cs="Times New Roman"/>
          <w:sz w:val="24"/>
          <w:szCs w:val="24"/>
        </w:rPr>
        <w:t>μ</w:t>
      </w:r>
      <w:r w:rsidR="006568A0" w:rsidRPr="00492D54">
        <w:rPr>
          <w:rFonts w:cs="Times New Roman"/>
          <w:sz w:val="24"/>
          <w:szCs w:val="24"/>
          <w:vertAlign w:val="subscript"/>
        </w:rPr>
        <w:t>B</w:t>
      </w:r>
      <w:r w:rsidR="006568A0" w:rsidRPr="00492D54">
        <w:rPr>
          <w:rFonts w:cs="Times New Roman"/>
          <w:sz w:val="24"/>
          <w:szCs w:val="24"/>
        </w:rPr>
        <w:t xml:space="preserve">/Fe atom, which deviates </w:t>
      </w:r>
      <w:r w:rsidR="00581233" w:rsidRPr="00492D54">
        <w:rPr>
          <w:rFonts w:cs="Times New Roman"/>
          <w:sz w:val="24"/>
          <w:szCs w:val="24"/>
        </w:rPr>
        <w:t xml:space="preserve">significantly </w:t>
      </w:r>
      <w:r w:rsidR="006568A0" w:rsidRPr="00492D54">
        <w:rPr>
          <w:rFonts w:cs="Times New Roman"/>
          <w:sz w:val="24"/>
          <w:szCs w:val="24"/>
        </w:rPr>
        <w:t>from the magnetic moment expected from Slater Pauling rule of 4.0 μ</w:t>
      </w:r>
      <w:r w:rsidR="006568A0" w:rsidRPr="00492D54">
        <w:rPr>
          <w:rFonts w:cs="Times New Roman"/>
          <w:sz w:val="24"/>
          <w:szCs w:val="24"/>
          <w:vertAlign w:val="subscript"/>
        </w:rPr>
        <w:t>B</w:t>
      </w:r>
      <w:r w:rsidR="006568A0" w:rsidRPr="00492D54">
        <w:rPr>
          <w:rFonts w:cs="Times New Roman"/>
          <w:sz w:val="24"/>
          <w:szCs w:val="24"/>
        </w:rPr>
        <w:t>/Fe atom.</w:t>
      </w:r>
      <w:r w:rsidR="00E23B17" w:rsidRPr="00492D54">
        <w:rPr>
          <w:rFonts w:cs="Times New Roman"/>
          <w:sz w:val="24"/>
          <w:szCs w:val="24"/>
        </w:rPr>
        <w:t xml:space="preserve">  This disorder induced deviation from Slater-Pauling is consistent with that </w:t>
      </w:r>
      <w:r w:rsidR="00E315EF" w:rsidRPr="00492D54">
        <w:rPr>
          <w:rFonts w:cs="Times New Roman"/>
          <w:sz w:val="24"/>
          <w:szCs w:val="24"/>
        </w:rPr>
        <w:t>predicted</w:t>
      </w:r>
      <w:r w:rsidR="00E23B17" w:rsidRPr="00492D54">
        <w:rPr>
          <w:rFonts w:cs="Times New Roman"/>
          <w:sz w:val="24"/>
          <w:szCs w:val="24"/>
        </w:rPr>
        <w:t xml:space="preserve"> in NiMnSb, where even a few percent disorder reduced the net magnetization</w:t>
      </w:r>
      <w:r w:rsidR="00E23B17" w:rsidRPr="00492D54">
        <w:rPr>
          <w:rFonts w:cs="Times New Roman"/>
          <w:sz w:val="24"/>
          <w:szCs w:val="24"/>
        </w:rPr>
        <w:fldChar w:fldCharType="begin" w:fldLock="1"/>
      </w:r>
      <w:r w:rsidR="00E23B17" w:rsidRPr="00492D54">
        <w:rPr>
          <w:rFonts w:cs="Times New Roman"/>
          <w:sz w:val="24"/>
          <w:szCs w:val="24"/>
        </w:rPr>
        <w:instrText>ADDIN CSL_CITATION { "citationItems" : [ { "id" : "ITEM-1", "itemData" : { "DOI" : "10.1063/1.372550", "ISSN" : "0021-8979", "PMID" : "820", "abstract" : "Using half-metallic ferromagnets in spin-dependent devices, like spin valves and ferromagnetic tunnel junctions, is expected to increase the device performance. However, using the half-metallic ferromagnet NiMnSb in such devices led to much less than ideal results. One of the possible sources for this behavior is atomic disorder. First-principles calculations of the influence of atomic disorder on the electronic structure of NiMnSb underline the sensitivity of half-metallic properties in NiMnSb to atomic disorder. In this article, we report on the disorder dependence of the total magnetic moment calculated by applying the layer Korringa-Kohn-Rostoker method in conjunction with the coherent potential approximation. We consider the following types of disorder: (1) intermixing of Ni and Mn, (2) partial occupancy of a normally vacant lattice site by Ni and Mn, and (3) partial occupancy of this site by Mn and Sb. In all cases the composition is kept stoichiometric. All three types of disorder decrease the moment monotonically with increasing disorder levels. For the experimentally seen disorder of 5% Mn and 5% Sb on the normally vacant lattice site, the total moment is decreased by 4.1%. The results suggest that precise measurement of the saturation magnetization of NiMnSb thin films can give information on the disorder. (14 References).", "author" : [ { "dropping-particle" : "", "family" : "Orgassa", "given" : "D", "non-dropping-particle" : "", "parse-names" : false, "suffix" : "" }, { "dropping-particle" : "", "family" : "Fujiwara", "given" : "H", "non-dropping-particle" : "", "parse-names" : false, "suffix" : "" }, { "dropping-particle" : "", "family" : "Schulthess", "given" : "T C", "non-dropping-particle" : "", "parse-names" : false, "suffix" : "" }, { "dropping-particle" : "", "family" : "Butler", "given" : "W H", "non-dropping-particle" : "", "parse-names" : false, "suffix" : "" } ], "container-title" : "Journal of Applied Physics", "id" : "ITEM-1", "issue" : "9", "issued" : { "date-parts" : [ [ "2000", "5" ] ] }, "page" : "5870-5871", "title" : "Disorder dependence of the magnetic moment of the half-metallic ferromagnet NiMnSb from first principles", "type" : "article-journal", "volume" : "87" }, "uris" : [ "http://www.mendeley.com/documents/?uuid=8c9aa98c-d55d-4cc2-9eea-c712e0517d1f" ] } ], "mendeley" : { "formattedCitation" : "&lt;sup&gt;37&lt;/sup&gt;", "plainTextFormattedCitation" : "37", "previouslyFormattedCitation" : "&lt;sup&gt;37&lt;/sup&gt;" }, "properties" : { "noteIndex" : 6 }, "schema" : "https://github.com/citation-style-language/schema/raw/master/csl-citation.json" }</w:instrText>
      </w:r>
      <w:r w:rsidR="00E23B17" w:rsidRPr="00492D54">
        <w:rPr>
          <w:rFonts w:cs="Times New Roman"/>
          <w:sz w:val="24"/>
          <w:szCs w:val="24"/>
        </w:rPr>
        <w:fldChar w:fldCharType="separate"/>
      </w:r>
      <w:r w:rsidR="00E23B17" w:rsidRPr="00492D54">
        <w:rPr>
          <w:rFonts w:cs="Times New Roman"/>
          <w:noProof/>
          <w:sz w:val="24"/>
          <w:szCs w:val="24"/>
          <w:vertAlign w:val="superscript"/>
        </w:rPr>
        <w:t>37</w:t>
      </w:r>
      <w:r w:rsidR="00E23B17" w:rsidRPr="00492D54">
        <w:rPr>
          <w:rFonts w:cs="Times New Roman"/>
          <w:sz w:val="24"/>
          <w:szCs w:val="24"/>
        </w:rPr>
        <w:fldChar w:fldCharType="end"/>
      </w:r>
      <w:r w:rsidR="00E23B17" w:rsidRPr="00492D54">
        <w:rPr>
          <w:rFonts w:cs="Times New Roman"/>
          <w:sz w:val="24"/>
          <w:szCs w:val="24"/>
        </w:rPr>
        <w:t xml:space="preserve">. </w:t>
      </w:r>
      <w:r w:rsidR="006568A0" w:rsidRPr="00492D54">
        <w:rPr>
          <w:rFonts w:cs="Times New Roman"/>
          <w:sz w:val="24"/>
          <w:szCs w:val="24"/>
        </w:rPr>
        <w:t xml:space="preserve"> The</w:t>
      </w:r>
      <w:r w:rsidR="00FE4307" w:rsidRPr="00492D54">
        <w:rPr>
          <w:rFonts w:cs="Times New Roman"/>
          <w:sz w:val="24"/>
          <w:szCs w:val="24"/>
        </w:rPr>
        <w:t xml:space="preserve"> magnetic moment calculated for different stoichiometry/</w:t>
      </w:r>
      <w:r w:rsidR="006568A0" w:rsidRPr="00492D54">
        <w:rPr>
          <w:rFonts w:cs="Times New Roman"/>
          <w:sz w:val="24"/>
          <w:szCs w:val="24"/>
        </w:rPr>
        <w:t>disorders arising from Fe atoms occupying different sites are summarized in Table</w:t>
      </w:r>
      <w:r w:rsidR="007F33B7" w:rsidRPr="00492D54">
        <w:rPr>
          <w:rFonts w:cs="Times New Roman"/>
          <w:sz w:val="24"/>
          <w:szCs w:val="24"/>
        </w:rPr>
        <w:t> </w:t>
      </w:r>
      <w:r w:rsidR="00CD4741" w:rsidRPr="00492D54">
        <w:rPr>
          <w:rFonts w:cs="Times New Roman"/>
          <w:sz w:val="24"/>
          <w:szCs w:val="24"/>
        </w:rPr>
        <w:t>I</w:t>
      </w:r>
      <w:r w:rsidR="006568A0" w:rsidRPr="00492D54">
        <w:rPr>
          <w:rFonts w:cs="Times New Roman"/>
          <w:sz w:val="24"/>
          <w:szCs w:val="24"/>
        </w:rPr>
        <w:t>.</w:t>
      </w:r>
    </w:p>
    <w:p w14:paraId="3BBD9A57" w14:textId="15169787" w:rsidR="0018720A" w:rsidRPr="00492D54" w:rsidRDefault="0018720A" w:rsidP="00B87CB6">
      <w:pPr>
        <w:spacing w:after="0"/>
        <w:ind w:firstLine="720"/>
        <w:rPr>
          <w:rFonts w:cs="Times New Roman"/>
          <w:sz w:val="24"/>
          <w:szCs w:val="24"/>
        </w:rPr>
      </w:pPr>
      <w:r w:rsidRPr="00492D54">
        <w:rPr>
          <w:rFonts w:cs="Times New Roman"/>
          <w:sz w:val="24"/>
          <w:szCs w:val="24"/>
        </w:rPr>
        <w:t>Therefore, the observed magnetic moment of 0.42 μ</w:t>
      </w:r>
      <w:r w:rsidRPr="00492D54">
        <w:rPr>
          <w:rFonts w:cs="Times New Roman"/>
          <w:sz w:val="24"/>
          <w:szCs w:val="24"/>
          <w:vertAlign w:val="subscript"/>
        </w:rPr>
        <w:t>B</w:t>
      </w:r>
      <w:r w:rsidRPr="00492D54">
        <w:rPr>
          <w:rFonts w:cs="Times New Roman"/>
          <w:sz w:val="24"/>
          <w:szCs w:val="24"/>
        </w:rPr>
        <w:t>/Fe atom for the substitutional series Co</w:t>
      </w:r>
      <w:r w:rsidRPr="00492D54">
        <w:rPr>
          <w:rFonts w:cs="Times New Roman"/>
          <w:sz w:val="24"/>
          <w:szCs w:val="24"/>
          <w:vertAlign w:val="subscript"/>
        </w:rPr>
        <w:t>1</w:t>
      </w:r>
      <w:r w:rsidRPr="00492D54">
        <w:rPr>
          <w:rFonts w:cs="Times New Roman"/>
          <w:sz w:val="24"/>
          <w:szCs w:val="24"/>
          <w:vertAlign w:val="subscript"/>
        </w:rPr>
        <w:noBreakHyphen/>
      </w:r>
      <w:r w:rsidR="006C6F34" w:rsidRPr="00492D54">
        <w:rPr>
          <w:rFonts w:cs="Times New Roman"/>
          <w:sz w:val="24"/>
          <w:szCs w:val="24"/>
          <w:vertAlign w:val="subscript"/>
        </w:rPr>
        <w:t>y</w:t>
      </w:r>
      <w:r w:rsidR="006C6F34" w:rsidRPr="00492D54">
        <w:rPr>
          <w:rFonts w:cs="Times New Roman"/>
          <w:sz w:val="24"/>
          <w:szCs w:val="24"/>
        </w:rPr>
        <w:t>Fe</w:t>
      </w:r>
      <w:r w:rsidR="006C6F34" w:rsidRPr="00492D54">
        <w:rPr>
          <w:rFonts w:cs="Times New Roman"/>
          <w:sz w:val="24"/>
          <w:szCs w:val="24"/>
          <w:vertAlign w:val="subscript"/>
        </w:rPr>
        <w:t>y</w:t>
      </w:r>
      <w:r w:rsidR="006C6F34" w:rsidRPr="00492D54">
        <w:rPr>
          <w:rFonts w:cs="Times New Roman"/>
          <w:sz w:val="24"/>
          <w:szCs w:val="24"/>
        </w:rPr>
        <w:t>TiSb</w:t>
      </w:r>
      <w:r w:rsidRPr="00492D54">
        <w:rPr>
          <w:rFonts w:cs="Times New Roman"/>
          <w:sz w:val="24"/>
          <w:szCs w:val="24"/>
        </w:rPr>
        <w:t xml:space="preserve"> can be explained as arising from disorder in occupation of Fe atoms, i.e., having a mix of Fe</w:t>
      </w:r>
      <w:r w:rsidRPr="00492D54">
        <w:rPr>
          <w:rFonts w:cs="Times New Roman"/>
          <w:sz w:val="24"/>
          <w:szCs w:val="24"/>
          <w:vertAlign w:val="subscript"/>
        </w:rPr>
        <w:t>Co</w:t>
      </w:r>
      <w:r w:rsidRPr="00492D54">
        <w:rPr>
          <w:rFonts w:cs="Times New Roman"/>
          <w:sz w:val="24"/>
          <w:szCs w:val="24"/>
        </w:rPr>
        <w:t xml:space="preserve"> and Fe</w:t>
      </w:r>
      <w:r w:rsidRPr="00492D54">
        <w:rPr>
          <w:rFonts w:cs="Times New Roman"/>
          <w:sz w:val="24"/>
          <w:szCs w:val="24"/>
          <w:vertAlign w:val="subscript"/>
        </w:rPr>
        <w:t>Ti</w:t>
      </w:r>
      <w:r w:rsidRPr="00492D54">
        <w:rPr>
          <w:rFonts w:cs="Times New Roman"/>
          <w:sz w:val="24"/>
          <w:szCs w:val="24"/>
        </w:rPr>
        <w:t xml:space="preserve"> sites. </w:t>
      </w:r>
      <w:r w:rsidR="009F4804" w:rsidRPr="00492D54">
        <w:rPr>
          <w:rFonts w:cs="Times New Roman"/>
          <w:sz w:val="24"/>
          <w:szCs w:val="24"/>
        </w:rPr>
        <w:t>Due to the sign ambiguity in experimentally measured magnetic moments, two values are possible the site ordering ratio in this system. F</w:t>
      </w:r>
      <w:r w:rsidRPr="00492D54">
        <w:rPr>
          <w:rFonts w:cs="Times New Roman"/>
          <w:sz w:val="24"/>
          <w:szCs w:val="24"/>
        </w:rPr>
        <w:t>or a positive magnetic moment of 0.42 μ</w:t>
      </w:r>
      <w:r w:rsidRPr="00492D54">
        <w:rPr>
          <w:rFonts w:cs="Times New Roman"/>
          <w:sz w:val="24"/>
          <w:szCs w:val="24"/>
          <w:vertAlign w:val="subscript"/>
        </w:rPr>
        <w:t>B</w:t>
      </w:r>
      <w:r w:rsidRPr="00492D54">
        <w:rPr>
          <w:rFonts w:cs="Times New Roman"/>
          <w:sz w:val="24"/>
          <w:szCs w:val="24"/>
        </w:rPr>
        <w:t>/Fe, we predict a ratio of Fe</w:t>
      </w:r>
      <w:r w:rsidRPr="00492D54">
        <w:rPr>
          <w:rFonts w:cs="Times New Roman"/>
          <w:sz w:val="24"/>
          <w:szCs w:val="24"/>
          <w:vertAlign w:val="subscript"/>
        </w:rPr>
        <w:t>Co</w:t>
      </w:r>
      <w:r w:rsidRPr="00492D54">
        <w:rPr>
          <w:rFonts w:cs="Times New Roman"/>
          <w:sz w:val="24"/>
          <w:szCs w:val="24"/>
        </w:rPr>
        <w:t>/Fe</w:t>
      </w:r>
      <w:r w:rsidRPr="00492D54">
        <w:rPr>
          <w:rFonts w:cs="Times New Roman"/>
          <w:sz w:val="24"/>
          <w:szCs w:val="24"/>
          <w:vertAlign w:val="subscript"/>
        </w:rPr>
        <w:t xml:space="preserve">Ti </w:t>
      </w:r>
      <w:r w:rsidRPr="00492D54">
        <w:rPr>
          <w:rFonts w:cs="Times New Roman"/>
          <w:sz w:val="24"/>
          <w:szCs w:val="24"/>
        </w:rPr>
        <w:t>≈ 2.6, while a negative magnetic moment would give a ratio of</w:t>
      </w:r>
      <w:r w:rsidR="009F4804" w:rsidRPr="00492D54">
        <w:rPr>
          <w:rFonts w:cs="Times New Roman"/>
          <w:sz w:val="24"/>
          <w:szCs w:val="24"/>
        </w:rPr>
        <w:t xml:space="preserve"> </w:t>
      </w:r>
      <w:r w:rsidRPr="00492D54">
        <w:rPr>
          <w:rFonts w:cs="Times New Roman"/>
          <w:sz w:val="24"/>
          <w:szCs w:val="24"/>
        </w:rPr>
        <w:t>Fe</w:t>
      </w:r>
      <w:r w:rsidRPr="00492D54">
        <w:rPr>
          <w:rFonts w:cs="Times New Roman"/>
          <w:sz w:val="24"/>
          <w:szCs w:val="24"/>
          <w:vertAlign w:val="subscript"/>
        </w:rPr>
        <w:t>Co</w:t>
      </w:r>
      <w:r w:rsidRPr="00492D54">
        <w:rPr>
          <w:rFonts w:cs="Times New Roman"/>
          <w:sz w:val="24"/>
          <w:szCs w:val="24"/>
        </w:rPr>
        <w:t>/Fe</w:t>
      </w:r>
      <w:r w:rsidRPr="00492D54">
        <w:rPr>
          <w:rFonts w:cs="Times New Roman"/>
          <w:sz w:val="24"/>
          <w:szCs w:val="24"/>
          <w:vertAlign w:val="subscript"/>
        </w:rPr>
        <w:t xml:space="preserve">Ti </w:t>
      </w:r>
      <w:r w:rsidRPr="00492D54">
        <w:rPr>
          <w:rFonts w:cs="Times New Roman"/>
          <w:sz w:val="24"/>
          <w:szCs w:val="24"/>
        </w:rPr>
        <w:t>≈ 9.</w:t>
      </w:r>
      <w:r w:rsidR="00B87CB6" w:rsidRPr="00492D54">
        <w:rPr>
          <w:rFonts w:cs="Times New Roman"/>
          <w:sz w:val="24"/>
          <w:szCs w:val="24"/>
        </w:rPr>
        <w:t xml:space="preserve">  For the CoTi</w:t>
      </w:r>
      <w:r w:rsidR="00B87CB6" w:rsidRPr="00492D54">
        <w:rPr>
          <w:rFonts w:cs="Times New Roman"/>
          <w:sz w:val="24"/>
          <w:szCs w:val="24"/>
          <w:vertAlign w:val="subscript"/>
        </w:rPr>
        <w:t>1-x</w:t>
      </w:r>
      <w:r w:rsidR="00B87CB6" w:rsidRPr="00492D54">
        <w:rPr>
          <w:rFonts w:cs="Times New Roman"/>
          <w:sz w:val="24"/>
          <w:szCs w:val="24"/>
        </w:rPr>
        <w:t>Fe</w:t>
      </w:r>
      <w:r w:rsidR="00B87CB6" w:rsidRPr="00492D54">
        <w:rPr>
          <w:rFonts w:cs="Times New Roman"/>
          <w:sz w:val="24"/>
          <w:szCs w:val="24"/>
          <w:vertAlign w:val="subscript"/>
        </w:rPr>
        <w:t>x</w:t>
      </w:r>
      <w:r w:rsidR="00B87CB6" w:rsidRPr="00492D54">
        <w:rPr>
          <w:rFonts w:cs="Times New Roman"/>
          <w:sz w:val="24"/>
          <w:szCs w:val="24"/>
        </w:rPr>
        <w:t xml:space="preserve">Sb films, </w:t>
      </w:r>
      <w:r w:rsidR="00B87CB6" w:rsidRPr="00492D54">
        <w:rPr>
          <w:sz w:val="24"/>
          <w:szCs w:val="24"/>
        </w:rPr>
        <w:t xml:space="preserve">a higher magnetic moment is indicative of better ordering within the film of Fe occupying the Ti site. Thus the observed </w:t>
      </w:r>
      <w:r w:rsidR="00D7312A" w:rsidRPr="00492D54">
        <w:rPr>
          <w:sz w:val="24"/>
          <w:szCs w:val="24"/>
        </w:rPr>
        <w:t xml:space="preserve">trend of </w:t>
      </w:r>
      <w:r w:rsidR="00B87CB6" w:rsidRPr="00492D54">
        <w:rPr>
          <w:rFonts w:cs="Times New Roman"/>
          <w:sz w:val="24"/>
          <w:szCs w:val="24"/>
        </w:rPr>
        <w:t>3.9 μ</w:t>
      </w:r>
      <w:r w:rsidR="00B87CB6" w:rsidRPr="00492D54">
        <w:rPr>
          <w:rFonts w:cs="Times New Roman"/>
          <w:sz w:val="24"/>
          <w:szCs w:val="24"/>
          <w:vertAlign w:val="subscript"/>
        </w:rPr>
        <w:t>B</w:t>
      </w:r>
      <w:r w:rsidR="00B87CB6" w:rsidRPr="00492D54">
        <w:rPr>
          <w:rFonts w:cs="Times New Roman"/>
          <w:sz w:val="24"/>
          <w:szCs w:val="24"/>
        </w:rPr>
        <w:t>/Fe atom for lower Fe content films suggest</w:t>
      </w:r>
      <w:r w:rsidR="00F87F91" w:rsidRPr="00492D54">
        <w:rPr>
          <w:rFonts w:cs="Times New Roman"/>
          <w:sz w:val="24"/>
          <w:szCs w:val="24"/>
        </w:rPr>
        <w:t>s</w:t>
      </w:r>
      <w:r w:rsidR="00B87CB6" w:rsidRPr="00492D54">
        <w:rPr>
          <w:rFonts w:cs="Times New Roman"/>
          <w:sz w:val="24"/>
          <w:szCs w:val="24"/>
        </w:rPr>
        <w:t xml:space="preserve"> that the MBE prepared thin films are well ordered with th</w:t>
      </w:r>
      <w:r w:rsidR="00C72AB8" w:rsidRPr="00492D54">
        <w:rPr>
          <w:rFonts w:cs="Times New Roman"/>
          <w:sz w:val="24"/>
          <w:szCs w:val="24"/>
        </w:rPr>
        <w:t>e majority of Fe atoms occupy</w:t>
      </w:r>
      <w:r w:rsidR="00F87F91" w:rsidRPr="00492D54">
        <w:rPr>
          <w:rFonts w:cs="Times New Roman"/>
          <w:sz w:val="24"/>
          <w:szCs w:val="24"/>
        </w:rPr>
        <w:t>ing</w:t>
      </w:r>
      <w:r w:rsidR="00B87CB6" w:rsidRPr="00492D54">
        <w:rPr>
          <w:rFonts w:cs="Times New Roman"/>
          <w:sz w:val="24"/>
          <w:szCs w:val="24"/>
        </w:rPr>
        <w:t xml:space="preserve"> the Ti site.</w:t>
      </w:r>
    </w:p>
    <w:p w14:paraId="7082E9EF" w14:textId="6668B3E6" w:rsidR="005B7F2B" w:rsidRPr="00492D54" w:rsidRDefault="005B7F2B" w:rsidP="00F87F91">
      <w:pPr>
        <w:spacing w:after="0"/>
        <w:ind w:firstLine="720"/>
        <w:rPr>
          <w:rFonts w:cs="Times New Roman"/>
          <w:sz w:val="24"/>
          <w:szCs w:val="24"/>
        </w:rPr>
      </w:pPr>
      <w:r w:rsidRPr="00492D54">
        <w:rPr>
          <w:rFonts w:cs="Times New Roman"/>
          <w:sz w:val="24"/>
          <w:szCs w:val="24"/>
        </w:rPr>
        <w:t>In addition</w:t>
      </w:r>
      <w:r w:rsidR="00F87F91" w:rsidRPr="00492D54">
        <w:rPr>
          <w:rFonts w:cs="Times New Roman"/>
          <w:sz w:val="24"/>
          <w:szCs w:val="24"/>
        </w:rPr>
        <w:t xml:space="preserve"> to site disorder calculations</w:t>
      </w:r>
      <w:r w:rsidRPr="00492D54">
        <w:rPr>
          <w:rFonts w:cs="Times New Roman"/>
          <w:sz w:val="24"/>
          <w:szCs w:val="24"/>
        </w:rPr>
        <w:t xml:space="preserve">, </w:t>
      </w:r>
      <w:r w:rsidR="00F87F91" w:rsidRPr="00492D54">
        <w:rPr>
          <w:rFonts w:cs="Times New Roman"/>
          <w:sz w:val="24"/>
          <w:szCs w:val="24"/>
        </w:rPr>
        <w:t>spin resolved density of states was calculated for select concentrations of the ordered alloys. T</w:t>
      </w:r>
      <w:r w:rsidRPr="00492D54">
        <w:rPr>
          <w:rFonts w:cs="Times New Roman"/>
          <w:sz w:val="24"/>
          <w:szCs w:val="24"/>
        </w:rPr>
        <w:t xml:space="preserve">he projected density of states on Co, Ti and Fe </w:t>
      </w:r>
      <w:r w:rsidRPr="00492D54">
        <w:rPr>
          <w:rFonts w:cs="Times New Roman"/>
          <w:i/>
          <w:sz w:val="24"/>
          <w:szCs w:val="24"/>
        </w:rPr>
        <w:t>d</w:t>
      </w:r>
      <w:r w:rsidRPr="00492D54">
        <w:rPr>
          <w:rFonts w:cs="Times New Roman"/>
          <w:sz w:val="24"/>
          <w:szCs w:val="24"/>
        </w:rPr>
        <w:t xml:space="preserve"> orbitals are shown in Fig 6(a) for the CoTi</w:t>
      </w:r>
      <w:r w:rsidRPr="00492D54">
        <w:rPr>
          <w:rFonts w:cs="Times New Roman"/>
          <w:sz w:val="24"/>
          <w:szCs w:val="24"/>
          <w:vertAlign w:val="subscript"/>
        </w:rPr>
        <w:t>0.5</w:t>
      </w:r>
      <w:r w:rsidRPr="00492D54">
        <w:rPr>
          <w:rFonts w:cs="Times New Roman"/>
          <w:sz w:val="24"/>
          <w:szCs w:val="24"/>
        </w:rPr>
        <w:t>Fe</w:t>
      </w:r>
      <w:r w:rsidRPr="00492D54">
        <w:rPr>
          <w:rFonts w:cs="Times New Roman"/>
          <w:sz w:val="24"/>
          <w:szCs w:val="24"/>
          <w:vertAlign w:val="subscript"/>
        </w:rPr>
        <w:t>0.5</w:t>
      </w:r>
      <w:r w:rsidRPr="00492D54">
        <w:rPr>
          <w:rFonts w:cs="Times New Roman"/>
          <w:sz w:val="24"/>
          <w:szCs w:val="24"/>
        </w:rPr>
        <w:t>Sb alloy. The spin down density of states is zero with non-zero spin up density of states at Fermi level, suggesting the alloy to be half-metallic. In fact, we found that alloys with up to x=0.5 are half-metallic.</w:t>
      </w:r>
    </w:p>
    <w:p w14:paraId="7E63A6E0" w14:textId="2C960B9D" w:rsidR="00A33259" w:rsidRPr="00492D54" w:rsidRDefault="00F87F91" w:rsidP="0033201A">
      <w:pPr>
        <w:spacing w:after="0"/>
        <w:ind w:firstLine="720"/>
        <w:rPr>
          <w:sz w:val="24"/>
          <w:szCs w:val="24"/>
        </w:rPr>
      </w:pPr>
      <w:r w:rsidRPr="00492D54">
        <w:rPr>
          <w:sz w:val="24"/>
          <w:szCs w:val="24"/>
        </w:rPr>
        <w:t>To better understand the magnetic switching behavior and anisotropy in the CoTi</w:t>
      </w:r>
      <w:r w:rsidRPr="00492D54">
        <w:rPr>
          <w:sz w:val="24"/>
          <w:szCs w:val="24"/>
          <w:vertAlign w:val="subscript"/>
        </w:rPr>
        <w:t>1-x</w:t>
      </w:r>
      <w:r w:rsidRPr="00492D54">
        <w:rPr>
          <w:sz w:val="24"/>
          <w:szCs w:val="24"/>
        </w:rPr>
        <w:t>Fe</w:t>
      </w:r>
      <w:r w:rsidRPr="00492D54">
        <w:rPr>
          <w:sz w:val="24"/>
          <w:szCs w:val="24"/>
          <w:vertAlign w:val="subscript"/>
        </w:rPr>
        <w:t>x</w:t>
      </w:r>
      <w:r w:rsidRPr="00492D54">
        <w:rPr>
          <w:sz w:val="24"/>
          <w:szCs w:val="24"/>
        </w:rPr>
        <w:t xml:space="preserve">Sb system, </w:t>
      </w:r>
      <w:r w:rsidR="00AA6E97" w:rsidRPr="00492D54">
        <w:rPr>
          <w:sz w:val="24"/>
          <w:szCs w:val="24"/>
        </w:rPr>
        <w:t xml:space="preserve">a detailed SQUID analysis was performed. </w:t>
      </w:r>
      <w:r w:rsidR="007D2194" w:rsidRPr="00492D54">
        <w:rPr>
          <w:sz w:val="24"/>
          <w:szCs w:val="24"/>
        </w:rPr>
        <w:t xml:space="preserve">Figure </w:t>
      </w:r>
      <w:r w:rsidR="00FF2EED" w:rsidRPr="00492D54">
        <w:rPr>
          <w:sz w:val="24"/>
          <w:szCs w:val="24"/>
        </w:rPr>
        <w:t>7</w:t>
      </w:r>
      <w:r w:rsidR="007D2194" w:rsidRPr="00492D54">
        <w:rPr>
          <w:sz w:val="24"/>
          <w:szCs w:val="24"/>
        </w:rPr>
        <w:t xml:space="preserve"> shows hysteresis loops for </w:t>
      </w:r>
      <w:r w:rsidR="00B80A9E" w:rsidRPr="00492D54">
        <w:rPr>
          <w:sz w:val="24"/>
          <w:szCs w:val="24"/>
        </w:rPr>
        <w:t xml:space="preserve">the </w:t>
      </w:r>
      <w:r w:rsidR="007D2194" w:rsidRPr="00492D54">
        <w:rPr>
          <w:sz w:val="24"/>
          <w:szCs w:val="24"/>
        </w:rPr>
        <w:t xml:space="preserve">x=0.3 and x=0.5 </w:t>
      </w:r>
      <w:r w:rsidR="00B80A9E" w:rsidRPr="00492D54">
        <w:rPr>
          <w:sz w:val="24"/>
          <w:szCs w:val="24"/>
        </w:rPr>
        <w:t xml:space="preserve">samples </w:t>
      </w:r>
      <w:r w:rsidR="007D2194" w:rsidRPr="00492D54">
        <w:rPr>
          <w:sz w:val="24"/>
          <w:szCs w:val="24"/>
        </w:rPr>
        <w:t>with the applied field along the [110], [100], and [001] crystallographic directions.</w:t>
      </w:r>
      <w:r w:rsidR="001855D5" w:rsidRPr="00492D54">
        <w:rPr>
          <w:sz w:val="24"/>
          <w:szCs w:val="24"/>
        </w:rPr>
        <w:t xml:space="preserve"> </w:t>
      </w:r>
      <w:r w:rsidR="007D2194" w:rsidRPr="00492D54">
        <w:rPr>
          <w:sz w:val="24"/>
          <w:szCs w:val="24"/>
        </w:rPr>
        <w:t xml:space="preserve">The [110] and [100] correspond to the field in </w:t>
      </w:r>
      <w:r w:rsidR="00A77983" w:rsidRPr="00492D54">
        <w:rPr>
          <w:sz w:val="24"/>
          <w:szCs w:val="24"/>
        </w:rPr>
        <w:t xml:space="preserve">the </w:t>
      </w:r>
      <w:r w:rsidR="007D2194" w:rsidRPr="00492D54">
        <w:rPr>
          <w:sz w:val="24"/>
          <w:szCs w:val="24"/>
        </w:rPr>
        <w:t>plane</w:t>
      </w:r>
      <w:r w:rsidR="00A77983" w:rsidRPr="00492D54">
        <w:rPr>
          <w:sz w:val="24"/>
          <w:szCs w:val="24"/>
        </w:rPr>
        <w:t xml:space="preserve"> of the film,</w:t>
      </w:r>
      <w:r w:rsidR="007D2194" w:rsidRPr="00492D54">
        <w:rPr>
          <w:sz w:val="24"/>
          <w:szCs w:val="24"/>
        </w:rPr>
        <w:t xml:space="preserve"> while the [001] is </w:t>
      </w:r>
      <w:r w:rsidR="007D2194" w:rsidRPr="00492D54">
        <w:rPr>
          <w:sz w:val="24"/>
          <w:szCs w:val="24"/>
        </w:rPr>
        <w:lastRenderedPageBreak/>
        <w:t>out of plane.</w:t>
      </w:r>
      <w:r w:rsidR="001855D5" w:rsidRPr="00492D54">
        <w:rPr>
          <w:sz w:val="24"/>
          <w:szCs w:val="24"/>
        </w:rPr>
        <w:t xml:space="preserve"> </w:t>
      </w:r>
      <w:r w:rsidR="007D2194" w:rsidRPr="00492D54">
        <w:rPr>
          <w:sz w:val="24"/>
          <w:szCs w:val="24"/>
        </w:rPr>
        <w:t xml:space="preserve">For the </w:t>
      </w:r>
      <w:r w:rsidR="003A6732" w:rsidRPr="00492D54">
        <w:rPr>
          <w:sz w:val="24"/>
          <w:szCs w:val="24"/>
        </w:rPr>
        <w:t>x=0.3</w:t>
      </w:r>
      <w:r w:rsidR="007D2194" w:rsidRPr="00492D54">
        <w:rPr>
          <w:sz w:val="24"/>
          <w:szCs w:val="24"/>
        </w:rPr>
        <w:t xml:space="preserve"> film</w:t>
      </w:r>
      <w:r w:rsidR="00F75FCE" w:rsidRPr="00492D54">
        <w:rPr>
          <w:sz w:val="24"/>
          <w:szCs w:val="24"/>
        </w:rPr>
        <w:t xml:space="preserve"> (Fig. 7a)</w:t>
      </w:r>
      <w:r w:rsidR="007D2194" w:rsidRPr="00492D54">
        <w:rPr>
          <w:sz w:val="24"/>
          <w:szCs w:val="24"/>
        </w:rPr>
        <w:t>, remanence can be observed in all three directions</w:t>
      </w:r>
      <w:r w:rsidR="00A022AD" w:rsidRPr="00492D54">
        <w:rPr>
          <w:sz w:val="24"/>
          <w:szCs w:val="24"/>
        </w:rPr>
        <w:t xml:space="preserve"> with the largest coercive field (</w:t>
      </w:r>
      <w:r w:rsidR="006E6835" w:rsidRPr="00492D54">
        <w:rPr>
          <w:sz w:val="24"/>
          <w:szCs w:val="24"/>
        </w:rPr>
        <w:t>H</w:t>
      </w:r>
      <w:r w:rsidR="006E6835" w:rsidRPr="00492D54">
        <w:rPr>
          <w:sz w:val="24"/>
          <w:szCs w:val="24"/>
          <w:vertAlign w:val="subscript"/>
        </w:rPr>
        <w:t>c</w:t>
      </w:r>
      <w:r w:rsidR="006E6835" w:rsidRPr="00492D54">
        <w:rPr>
          <w:sz w:val="24"/>
          <w:szCs w:val="24"/>
        </w:rPr>
        <w:t>=</w:t>
      </w:r>
      <w:r w:rsidR="001D4072" w:rsidRPr="00492D54">
        <w:rPr>
          <w:sz w:val="24"/>
          <w:szCs w:val="24"/>
        </w:rPr>
        <w:t xml:space="preserve">600 </w:t>
      </w:r>
      <w:r w:rsidR="00A022AD" w:rsidRPr="00492D54">
        <w:rPr>
          <w:sz w:val="24"/>
          <w:szCs w:val="24"/>
        </w:rPr>
        <w:t>Oe) observed in the [001] direction.</w:t>
      </w:r>
      <w:r w:rsidR="001855D5" w:rsidRPr="00492D54">
        <w:rPr>
          <w:sz w:val="24"/>
          <w:szCs w:val="24"/>
        </w:rPr>
        <w:t xml:space="preserve"> </w:t>
      </w:r>
      <w:r w:rsidR="006E6835" w:rsidRPr="00492D54">
        <w:rPr>
          <w:sz w:val="24"/>
          <w:szCs w:val="24"/>
        </w:rPr>
        <w:t xml:space="preserve">Additionally, </w:t>
      </w:r>
      <w:r w:rsidR="00B52047" w:rsidRPr="00492D54">
        <w:rPr>
          <w:sz w:val="24"/>
          <w:szCs w:val="24"/>
        </w:rPr>
        <w:t>there is no</w:t>
      </w:r>
      <w:r w:rsidR="006E6835" w:rsidRPr="00492D54">
        <w:rPr>
          <w:sz w:val="24"/>
          <w:szCs w:val="24"/>
        </w:rPr>
        <w:t xml:space="preserve"> clear easy axis.</w:t>
      </w:r>
      <w:r w:rsidR="001855D5" w:rsidRPr="00492D54">
        <w:rPr>
          <w:sz w:val="24"/>
          <w:szCs w:val="24"/>
        </w:rPr>
        <w:t xml:space="preserve"> </w:t>
      </w:r>
      <w:r w:rsidR="00127DEC" w:rsidRPr="00492D54">
        <w:rPr>
          <w:sz w:val="24"/>
          <w:szCs w:val="24"/>
        </w:rPr>
        <w:t>This suggests that the magnetic moments on the Fe atoms are only weakly coupled.</w:t>
      </w:r>
      <w:r w:rsidR="00A022AD" w:rsidRPr="00492D54">
        <w:rPr>
          <w:sz w:val="24"/>
          <w:szCs w:val="24"/>
        </w:rPr>
        <w:t xml:space="preserve"> </w:t>
      </w:r>
      <w:r w:rsidR="006F6FD7" w:rsidRPr="00492D54">
        <w:rPr>
          <w:sz w:val="24"/>
          <w:szCs w:val="24"/>
        </w:rPr>
        <w:t>In contrast,</w:t>
      </w:r>
      <w:r w:rsidR="00B52047" w:rsidRPr="00492D54">
        <w:rPr>
          <w:sz w:val="24"/>
          <w:szCs w:val="24"/>
        </w:rPr>
        <w:t xml:space="preserve"> for the x=0.5 film</w:t>
      </w:r>
      <w:r w:rsidR="00F75FCE" w:rsidRPr="00492D54">
        <w:rPr>
          <w:sz w:val="24"/>
          <w:szCs w:val="24"/>
        </w:rPr>
        <w:t xml:space="preserve"> (Fig. 7b)</w:t>
      </w:r>
      <w:r w:rsidR="006F6FD7" w:rsidRPr="00492D54">
        <w:rPr>
          <w:sz w:val="24"/>
          <w:szCs w:val="24"/>
        </w:rPr>
        <w:t xml:space="preserve"> only the in </w:t>
      </w:r>
      <w:r w:rsidR="006E6835" w:rsidRPr="00492D54">
        <w:rPr>
          <w:sz w:val="24"/>
          <w:szCs w:val="24"/>
        </w:rPr>
        <w:t xml:space="preserve">plane ([110] and [100]) directions show </w:t>
      </w:r>
      <w:r w:rsidR="006F6FD7" w:rsidRPr="00492D54">
        <w:rPr>
          <w:sz w:val="24"/>
          <w:szCs w:val="24"/>
        </w:rPr>
        <w:t xml:space="preserve">clear </w:t>
      </w:r>
      <w:r w:rsidR="006E6835" w:rsidRPr="00492D54">
        <w:rPr>
          <w:sz w:val="24"/>
          <w:szCs w:val="24"/>
        </w:rPr>
        <w:t xml:space="preserve">remanence with </w:t>
      </w:r>
      <w:r w:rsidR="00127DEC" w:rsidRPr="00492D54">
        <w:rPr>
          <w:sz w:val="24"/>
          <w:szCs w:val="24"/>
        </w:rPr>
        <w:t>an</w:t>
      </w:r>
      <w:r w:rsidR="006E6835" w:rsidRPr="00492D54">
        <w:rPr>
          <w:sz w:val="24"/>
          <w:szCs w:val="24"/>
        </w:rPr>
        <w:t xml:space="preserve"> easy axis along the [110] direction.</w:t>
      </w:r>
      <w:r w:rsidR="00A33259" w:rsidRPr="00492D54">
        <w:rPr>
          <w:sz w:val="24"/>
          <w:szCs w:val="24"/>
        </w:rPr>
        <w:t xml:space="preserve"> </w:t>
      </w:r>
      <w:r w:rsidR="008D251E" w:rsidRPr="00492D54">
        <w:rPr>
          <w:sz w:val="24"/>
          <w:szCs w:val="24"/>
        </w:rPr>
        <w:t>The small remanence observed in the [001] direction can be attributed to small misalignment of the sample in the SQUID sample tube and reflects a small in-plane component</w:t>
      </w:r>
      <w:r w:rsidR="006A7078" w:rsidRPr="00492D54">
        <w:rPr>
          <w:sz w:val="24"/>
          <w:szCs w:val="24"/>
        </w:rPr>
        <w:t xml:space="preserve"> contributing to the signal.</w:t>
      </w:r>
      <w:r w:rsidR="001855D5" w:rsidRPr="00492D54">
        <w:rPr>
          <w:sz w:val="24"/>
          <w:szCs w:val="24"/>
        </w:rPr>
        <w:t xml:space="preserve"> </w:t>
      </w:r>
      <w:r w:rsidR="006A7078" w:rsidRPr="00492D54">
        <w:rPr>
          <w:sz w:val="24"/>
          <w:szCs w:val="24"/>
        </w:rPr>
        <w:t>The</w:t>
      </w:r>
      <w:r w:rsidR="006F6FD7" w:rsidRPr="00492D54">
        <w:rPr>
          <w:sz w:val="24"/>
          <w:szCs w:val="24"/>
        </w:rPr>
        <w:t xml:space="preserve"> difference </w:t>
      </w:r>
      <w:r w:rsidR="006A7078" w:rsidRPr="00492D54">
        <w:rPr>
          <w:sz w:val="24"/>
          <w:szCs w:val="24"/>
        </w:rPr>
        <w:t xml:space="preserve">in crystallographic dependence between the two samples </w:t>
      </w:r>
      <w:r w:rsidR="006F6FD7" w:rsidRPr="00492D54">
        <w:rPr>
          <w:sz w:val="24"/>
          <w:szCs w:val="24"/>
        </w:rPr>
        <w:t>indicates a competition between the magnetic anisotropy terms</w:t>
      </w:r>
      <w:r w:rsidR="00961978" w:rsidRPr="00492D54">
        <w:rPr>
          <w:sz w:val="24"/>
          <w:szCs w:val="24"/>
        </w:rPr>
        <w:t xml:space="preserve"> for the different composition films</w:t>
      </w:r>
      <w:r w:rsidR="006F6FD7" w:rsidRPr="00492D54">
        <w:rPr>
          <w:sz w:val="24"/>
          <w:szCs w:val="24"/>
        </w:rPr>
        <w:t>.</w:t>
      </w:r>
      <w:r w:rsidR="001855D5" w:rsidRPr="00492D54">
        <w:rPr>
          <w:sz w:val="24"/>
          <w:szCs w:val="24"/>
        </w:rPr>
        <w:t xml:space="preserve"> </w:t>
      </w:r>
      <w:r w:rsidR="002443B5" w:rsidRPr="00492D54">
        <w:rPr>
          <w:sz w:val="24"/>
          <w:szCs w:val="24"/>
        </w:rPr>
        <w:t>XRD reciprocal space maps reveal t</w:t>
      </w:r>
      <w:r w:rsidR="00DA1835" w:rsidRPr="00492D54">
        <w:rPr>
          <w:sz w:val="24"/>
          <w:szCs w:val="24"/>
        </w:rPr>
        <w:t xml:space="preserve">he films </w:t>
      </w:r>
      <w:r w:rsidR="002443B5" w:rsidRPr="00492D54">
        <w:rPr>
          <w:sz w:val="24"/>
          <w:szCs w:val="24"/>
        </w:rPr>
        <w:t>do</w:t>
      </w:r>
      <w:r w:rsidR="00DA1835" w:rsidRPr="00492D54">
        <w:rPr>
          <w:sz w:val="24"/>
          <w:szCs w:val="24"/>
        </w:rPr>
        <w:t xml:space="preserve"> not possess </w:t>
      </w:r>
      <w:r w:rsidR="00B52047" w:rsidRPr="00492D54">
        <w:rPr>
          <w:sz w:val="24"/>
          <w:szCs w:val="24"/>
        </w:rPr>
        <w:t xml:space="preserve">a </w:t>
      </w:r>
      <w:r w:rsidR="00DA1835" w:rsidRPr="00492D54">
        <w:rPr>
          <w:sz w:val="24"/>
          <w:szCs w:val="24"/>
        </w:rPr>
        <w:t xml:space="preserve">significant tetragonal distortion, and magnetocrystalline anisotropy </w:t>
      </w:r>
      <w:r w:rsidR="009E42B5" w:rsidRPr="00492D54">
        <w:rPr>
          <w:sz w:val="24"/>
          <w:szCs w:val="24"/>
        </w:rPr>
        <w:t xml:space="preserve">would </w:t>
      </w:r>
      <w:r w:rsidR="00DA1835" w:rsidRPr="00492D54">
        <w:rPr>
          <w:sz w:val="24"/>
          <w:szCs w:val="24"/>
        </w:rPr>
        <w:t xml:space="preserve">not </w:t>
      </w:r>
      <w:r w:rsidR="009E42B5" w:rsidRPr="00492D54">
        <w:rPr>
          <w:sz w:val="24"/>
          <w:szCs w:val="24"/>
        </w:rPr>
        <w:t xml:space="preserve">be </w:t>
      </w:r>
      <w:r w:rsidR="00DA1835" w:rsidRPr="00492D54">
        <w:rPr>
          <w:sz w:val="24"/>
          <w:szCs w:val="24"/>
        </w:rPr>
        <w:t>expected to contribute to perpendicular anisotropy in cubic Heusler crystals.</w:t>
      </w:r>
      <w:r w:rsidR="001855D5" w:rsidRPr="00492D54">
        <w:rPr>
          <w:sz w:val="24"/>
          <w:szCs w:val="24"/>
        </w:rPr>
        <w:t xml:space="preserve"> </w:t>
      </w:r>
      <w:r w:rsidR="00DA1835" w:rsidRPr="00492D54">
        <w:rPr>
          <w:sz w:val="24"/>
          <w:szCs w:val="24"/>
        </w:rPr>
        <w:t>Surface or interface anisotropy typically depends on the interface chemical bonding (e.g. CoFeB/MgO)</w:t>
      </w:r>
      <w:r w:rsidR="00FD4DD9" w:rsidRPr="00492D54">
        <w:rPr>
          <w:sz w:val="24"/>
          <w:szCs w:val="24"/>
        </w:rPr>
        <w:fldChar w:fldCharType="begin" w:fldLock="1"/>
      </w:r>
      <w:r w:rsidR="00FD4DD9" w:rsidRPr="00492D54">
        <w:rPr>
          <w:sz w:val="24"/>
          <w:szCs w:val="24"/>
        </w:rPr>
        <w:instrText>ADDIN CSL_CITATION { "citationItems" : [ { "id" : "ITEM-1", "itemData" : { "DOI" : "10.1063/1.3429592", "ISBN" : "0003-6951", "ISSN" : "0003-6951", "abstract" : "We have investigated the effect of applied electric field EG on thickness dependent magnetic anisotropy of sputtered Co40Fe40B20 sandwiched with MgO and Ta. The range of CoFeB thickness explored is 2 nm and below. As the thickness is reduced, the easy axis of magnetization becomes perpendicular from in-plane. We show that perpendicular magnetic anisotropy of in-plane samples and coercivity of perpendicular samples can be modified by applying EG at room temperature. Furthermore, superparamagnetic behavior is observed for CoFeB layers with further reduced thickness below 0.9 nm, where electric-field effect is also observed below their blocking temperature. 2010 American Institute of Physics.", "author" : [ { "dropping-particle" : "", "family" : "Endo", "given" : "M.", "non-dropping-particle" : "", "parse-names" : false, "suffix" : "" }, { "dropping-particle" : "", "family" : "Kanai", "given" : "S.", "non-dropping-particle" : "", "parse-names" : false, "suffix" : "" }, { "dropping-particle" : "", "family" : "Ikeda", "given" : "S.", "non-dropping-particle" : "", "parse-names" : false, "suffix" : "" }, { "dropping-particle" : "", "family" : "Matsukura", "given" : "F.", "non-dropping-particle" : "", "parse-names" : false, "suffix" : "" }, { "dropping-particle" : "", "family" : "Ohno", "given" : "H.", "non-dropping-particle" : "", "parse-names" : false, "suffix" : "" } ], "container-title" : "Applied Physics Letters", "id" : "ITEM-1", "issue" : "21", "issued" : { "date-parts" : [ [ "2010", "5", "24" ] ] }, "page" : "212503", "title" : "Electric-field effects on thickness dependent magnetic anisotropy of sputtered MgO/Co40Fe40B20/Ta structures", "type" : "article-journal", "volume" : "96" }, "uris" : [ "http://www.mendeley.com/documents/?uuid=f6f3626a-bfa3-499b-a6aa-715b16cd02bd" ] } ], "mendeley" : { "formattedCitation" : "&lt;sup&gt;38&lt;/sup&gt;", "plainTextFormattedCitation" : "38", "previouslyFormattedCitation" : "&lt;sup&gt;38&lt;/sup&gt;" }, "properties" : { "noteIndex" : 7 }, "schema" : "https://github.com/citation-style-language/schema/raw/master/csl-citation.json" }</w:instrText>
      </w:r>
      <w:r w:rsidR="00FD4DD9" w:rsidRPr="00492D54">
        <w:rPr>
          <w:sz w:val="24"/>
          <w:szCs w:val="24"/>
        </w:rPr>
        <w:fldChar w:fldCharType="separate"/>
      </w:r>
      <w:r w:rsidR="00FD4DD9" w:rsidRPr="00492D54">
        <w:rPr>
          <w:noProof/>
          <w:sz w:val="24"/>
          <w:szCs w:val="24"/>
          <w:vertAlign w:val="superscript"/>
        </w:rPr>
        <w:t>38</w:t>
      </w:r>
      <w:r w:rsidR="00FD4DD9" w:rsidRPr="00492D54">
        <w:rPr>
          <w:sz w:val="24"/>
          <w:szCs w:val="24"/>
        </w:rPr>
        <w:fldChar w:fldCharType="end"/>
      </w:r>
      <w:r w:rsidR="00DA1835" w:rsidRPr="00492D54">
        <w:rPr>
          <w:sz w:val="24"/>
          <w:szCs w:val="24"/>
        </w:rPr>
        <w:t xml:space="preserve"> but may also depend on interfacial strain. Changing lattice </w:t>
      </w:r>
      <w:r w:rsidR="00DA1835" w:rsidRPr="00492D54">
        <w:rPr>
          <w:rFonts w:cs="Times New Roman"/>
          <w:sz w:val="24"/>
          <w:szCs w:val="24"/>
        </w:rPr>
        <w:t xml:space="preserve">constants as a function of Fe content, with resulting changes in strain condition, </w:t>
      </w:r>
      <w:r w:rsidR="0015583E" w:rsidRPr="00492D54">
        <w:rPr>
          <w:rFonts w:cs="Times New Roman"/>
          <w:sz w:val="24"/>
          <w:szCs w:val="24"/>
        </w:rPr>
        <w:t>could</w:t>
      </w:r>
      <w:r w:rsidR="00373567" w:rsidRPr="00492D54">
        <w:rPr>
          <w:rFonts w:cs="Times New Roman"/>
          <w:sz w:val="24"/>
          <w:szCs w:val="24"/>
        </w:rPr>
        <w:t xml:space="preserve"> </w:t>
      </w:r>
      <w:r w:rsidR="00DA1835" w:rsidRPr="00492D54">
        <w:rPr>
          <w:rFonts w:cs="Times New Roman"/>
          <w:sz w:val="24"/>
          <w:szCs w:val="24"/>
        </w:rPr>
        <w:t>explain the perpendicular spin reorientation transition</w:t>
      </w:r>
      <w:r w:rsidR="00373567" w:rsidRPr="00492D54">
        <w:rPr>
          <w:rFonts w:cs="Times New Roman"/>
          <w:sz w:val="24"/>
          <w:szCs w:val="24"/>
        </w:rPr>
        <w:t xml:space="preserve">, </w:t>
      </w:r>
      <w:r w:rsidR="0015583E" w:rsidRPr="00492D54">
        <w:rPr>
          <w:rFonts w:cs="Times New Roman"/>
          <w:sz w:val="24"/>
          <w:szCs w:val="24"/>
        </w:rPr>
        <w:t xml:space="preserve">however such changes in </w:t>
      </w:r>
      <w:r w:rsidR="00373567" w:rsidRPr="00492D54">
        <w:rPr>
          <w:rFonts w:cs="Times New Roman"/>
          <w:sz w:val="24"/>
          <w:szCs w:val="24"/>
        </w:rPr>
        <w:t xml:space="preserve">strain condition </w:t>
      </w:r>
      <w:r w:rsidR="0015583E" w:rsidRPr="00492D54">
        <w:rPr>
          <w:rFonts w:cs="Times New Roman"/>
          <w:sz w:val="24"/>
          <w:szCs w:val="24"/>
        </w:rPr>
        <w:t>were small</w:t>
      </w:r>
      <w:r w:rsidR="00373567" w:rsidRPr="00492D54">
        <w:rPr>
          <w:rFonts w:cs="Times New Roman"/>
          <w:sz w:val="24"/>
          <w:szCs w:val="24"/>
        </w:rPr>
        <w:t>.</w:t>
      </w:r>
      <w:r w:rsidR="001855D5" w:rsidRPr="00492D54">
        <w:rPr>
          <w:rFonts w:cs="Times New Roman"/>
          <w:sz w:val="24"/>
          <w:szCs w:val="24"/>
        </w:rPr>
        <w:t xml:space="preserve"> </w:t>
      </w:r>
      <w:r w:rsidR="00E16B7B" w:rsidRPr="00492D54">
        <w:rPr>
          <w:rFonts w:cs="Times New Roman"/>
          <w:sz w:val="24"/>
          <w:szCs w:val="24"/>
        </w:rPr>
        <w:t xml:space="preserve">Films with high magnetic moment per volume have a correspondingly large shape anisotropy, which tends to </w:t>
      </w:r>
      <w:r w:rsidR="0028390E" w:rsidRPr="00492D54">
        <w:rPr>
          <w:rFonts w:cs="Times New Roman"/>
          <w:sz w:val="24"/>
          <w:szCs w:val="24"/>
        </w:rPr>
        <w:t>confine magnetization into the plane of the film.</w:t>
      </w:r>
      <w:r w:rsidR="00DA1835" w:rsidRPr="00492D54">
        <w:rPr>
          <w:rFonts w:cs="Times New Roman"/>
          <w:sz w:val="24"/>
          <w:szCs w:val="24"/>
        </w:rPr>
        <w:t xml:space="preserve"> As the moment per volume </w:t>
      </w:r>
      <w:r w:rsidR="0028390E" w:rsidRPr="00492D54">
        <w:rPr>
          <w:rFonts w:cs="Times New Roman"/>
          <w:sz w:val="24"/>
          <w:szCs w:val="24"/>
        </w:rPr>
        <w:t xml:space="preserve">of a thin film </w:t>
      </w:r>
      <w:r w:rsidR="00DA1835" w:rsidRPr="00492D54">
        <w:rPr>
          <w:rFonts w:cs="Times New Roman"/>
          <w:sz w:val="24"/>
          <w:szCs w:val="24"/>
        </w:rPr>
        <w:t>decreases</w:t>
      </w:r>
      <w:r w:rsidR="0028390E" w:rsidRPr="00492D54">
        <w:rPr>
          <w:rFonts w:cs="Times New Roman"/>
          <w:sz w:val="24"/>
          <w:szCs w:val="24"/>
        </w:rPr>
        <w:t>,</w:t>
      </w:r>
      <w:r w:rsidR="00DA1835" w:rsidRPr="00492D54">
        <w:rPr>
          <w:rFonts w:cs="Times New Roman"/>
          <w:sz w:val="24"/>
          <w:szCs w:val="24"/>
        </w:rPr>
        <w:t xml:space="preserve"> shape anisotropy </w:t>
      </w:r>
      <w:r w:rsidR="0028390E" w:rsidRPr="00492D54">
        <w:rPr>
          <w:rFonts w:cs="Times New Roman"/>
          <w:sz w:val="24"/>
          <w:szCs w:val="24"/>
        </w:rPr>
        <w:t>decreases,</w:t>
      </w:r>
      <w:r w:rsidR="00DA1835" w:rsidRPr="00492D54">
        <w:rPr>
          <w:rFonts w:cs="Times New Roman"/>
          <w:sz w:val="24"/>
          <w:szCs w:val="24"/>
        </w:rPr>
        <w:t xml:space="preserve"> allow</w:t>
      </w:r>
      <w:r w:rsidR="0028390E" w:rsidRPr="00492D54">
        <w:rPr>
          <w:rFonts w:cs="Times New Roman"/>
          <w:sz w:val="24"/>
          <w:szCs w:val="24"/>
        </w:rPr>
        <w:t>ing</w:t>
      </w:r>
      <w:r w:rsidR="00DA1835" w:rsidRPr="00492D54">
        <w:rPr>
          <w:rFonts w:cs="Times New Roman"/>
          <w:sz w:val="24"/>
          <w:szCs w:val="24"/>
        </w:rPr>
        <w:t xml:space="preserve"> any</w:t>
      </w:r>
      <w:r w:rsidR="0028390E" w:rsidRPr="00492D54">
        <w:rPr>
          <w:rFonts w:cs="Times New Roman"/>
          <w:sz w:val="24"/>
          <w:szCs w:val="24"/>
        </w:rPr>
        <w:t xml:space="preserve"> </w:t>
      </w:r>
      <w:r w:rsidR="00F44798" w:rsidRPr="00492D54">
        <w:rPr>
          <w:rFonts w:cs="Times New Roman"/>
          <w:sz w:val="24"/>
          <w:szCs w:val="24"/>
        </w:rPr>
        <w:t>surface</w:t>
      </w:r>
      <w:r w:rsidR="00DA1835" w:rsidRPr="00492D54">
        <w:rPr>
          <w:rFonts w:cs="Times New Roman"/>
          <w:sz w:val="24"/>
          <w:szCs w:val="24"/>
        </w:rPr>
        <w:t xml:space="preserve"> anisotropy</w:t>
      </w:r>
      <w:r w:rsidR="002C6109" w:rsidRPr="00492D54">
        <w:rPr>
          <w:rFonts w:cs="Times New Roman"/>
          <w:sz w:val="24"/>
          <w:szCs w:val="24"/>
        </w:rPr>
        <w:t xml:space="preserve"> present</w:t>
      </w:r>
      <w:r w:rsidR="00DA1835" w:rsidRPr="00492D54">
        <w:rPr>
          <w:sz w:val="24"/>
          <w:szCs w:val="24"/>
        </w:rPr>
        <w:t xml:space="preserve"> to dominate</w:t>
      </w:r>
      <w:r w:rsidR="000F483B" w:rsidRPr="00492D54">
        <w:rPr>
          <w:sz w:val="24"/>
          <w:szCs w:val="24"/>
        </w:rPr>
        <w:t xml:space="preserve">. </w:t>
      </w:r>
      <w:r w:rsidR="00F9634C" w:rsidRPr="00492D54">
        <w:rPr>
          <w:sz w:val="24"/>
          <w:szCs w:val="24"/>
        </w:rPr>
        <w:t xml:space="preserve">We speculate that </w:t>
      </w:r>
      <w:r w:rsidR="00E42D5A" w:rsidRPr="00492D54">
        <w:rPr>
          <w:sz w:val="24"/>
          <w:szCs w:val="24"/>
        </w:rPr>
        <w:t>for x=</w:t>
      </w:r>
      <w:r w:rsidR="00B34C17" w:rsidRPr="00492D54">
        <w:rPr>
          <w:sz w:val="24"/>
          <w:szCs w:val="24"/>
        </w:rPr>
        <w:t>0.3, shape anisotropy is sufficiently low that interface anisotropy dominates</w:t>
      </w:r>
      <w:r w:rsidR="00E42D5A" w:rsidRPr="00492D54">
        <w:rPr>
          <w:sz w:val="24"/>
          <w:szCs w:val="24"/>
        </w:rPr>
        <w:t>, but is large enough for x=0</w:t>
      </w:r>
      <w:r w:rsidR="00B34C17" w:rsidRPr="00492D54">
        <w:rPr>
          <w:sz w:val="24"/>
          <w:szCs w:val="24"/>
        </w:rPr>
        <w:t xml:space="preserve">.5 to confine the magnetization in the film plane. </w:t>
      </w:r>
      <w:r w:rsidR="00A94629" w:rsidRPr="00492D54">
        <w:rPr>
          <w:sz w:val="24"/>
          <w:szCs w:val="24"/>
        </w:rPr>
        <w:t>For lower Fe content films,</w:t>
      </w:r>
      <w:r w:rsidR="00B34C17" w:rsidRPr="00492D54">
        <w:rPr>
          <w:sz w:val="24"/>
          <w:szCs w:val="24"/>
        </w:rPr>
        <w:t xml:space="preserve"> the strength of magnetic interactions are too small to produce strong magnetic ordering and anisotropy.</w:t>
      </w:r>
    </w:p>
    <w:p w14:paraId="4EF0A4BF" w14:textId="1DFA68D8" w:rsidR="000A1C04" w:rsidRPr="00492D54" w:rsidRDefault="000A1C04" w:rsidP="0033201A">
      <w:pPr>
        <w:spacing w:after="0"/>
        <w:ind w:firstLine="720"/>
        <w:rPr>
          <w:sz w:val="24"/>
          <w:szCs w:val="24"/>
        </w:rPr>
      </w:pPr>
      <w:r w:rsidRPr="00492D54">
        <w:rPr>
          <w:sz w:val="24"/>
          <w:szCs w:val="24"/>
        </w:rPr>
        <w:t xml:space="preserve">The temperature dependence of the magnetic moment can be seen in the insets of Fig. 7.  For the </w:t>
      </w:r>
      <w:r w:rsidR="002407D8" w:rsidRPr="00492D54">
        <w:rPr>
          <w:sz w:val="24"/>
          <w:szCs w:val="24"/>
        </w:rPr>
        <w:t xml:space="preserve">film with </w:t>
      </w:r>
      <w:r w:rsidRPr="00492D54">
        <w:rPr>
          <w:sz w:val="24"/>
          <w:szCs w:val="24"/>
        </w:rPr>
        <w:t>x=0.3, a sharp decrease in the magnetic moment is observed upon warming, with a dramatic change in slope around 50</w:t>
      </w:r>
      <w:r w:rsidRPr="00492D54">
        <w:rPr>
          <w:smallCaps/>
          <w:sz w:val="24"/>
          <w:szCs w:val="24"/>
        </w:rPr>
        <w:t> </w:t>
      </w:r>
      <w:r w:rsidRPr="00492D54">
        <w:rPr>
          <w:sz w:val="24"/>
          <w:szCs w:val="24"/>
        </w:rPr>
        <w:t xml:space="preserve">K, whereupon a more gradual decrease is observed.  The large change in slope is suggestive of a magnetic phase transition.  The nature of this possible phase transition will be discussed in section D.  In contrast, </w:t>
      </w:r>
      <w:r w:rsidR="005B6645" w:rsidRPr="00492D54">
        <w:rPr>
          <w:sz w:val="24"/>
          <w:szCs w:val="24"/>
        </w:rPr>
        <w:t xml:space="preserve">the x=0.5 sample </w:t>
      </w:r>
      <w:r w:rsidR="00844C9D" w:rsidRPr="00492D54">
        <w:rPr>
          <w:sz w:val="24"/>
          <w:szCs w:val="24"/>
        </w:rPr>
        <w:t xml:space="preserve">shows a Curie-Weiss like temperature dependence, with a gradual decrease in the magnetic moment for increasing temperature and a Curie temperature beyond 400 K.  </w:t>
      </w:r>
    </w:p>
    <w:p w14:paraId="5005DF6D" w14:textId="5DCEDD2E" w:rsidR="000E7EF0" w:rsidRPr="00492D54" w:rsidRDefault="00871A81" w:rsidP="000E7EF0">
      <w:pPr>
        <w:autoSpaceDE w:val="0"/>
        <w:autoSpaceDN w:val="0"/>
        <w:adjustRightInd w:val="0"/>
        <w:spacing w:after="0"/>
        <w:ind w:firstLine="720"/>
        <w:rPr>
          <w:sz w:val="24"/>
          <w:szCs w:val="24"/>
        </w:rPr>
      </w:pPr>
      <w:r w:rsidRPr="00492D54">
        <w:rPr>
          <w:sz w:val="24"/>
          <w:szCs w:val="24"/>
        </w:rPr>
        <w:t>The</w:t>
      </w:r>
      <w:r w:rsidR="000E7EF0" w:rsidRPr="00492D54">
        <w:rPr>
          <w:sz w:val="24"/>
          <w:szCs w:val="24"/>
        </w:rPr>
        <w:t xml:space="preserve"> magnetic anisotropy and microscopic nature of the films were </w:t>
      </w:r>
      <w:r w:rsidRPr="00492D54">
        <w:rPr>
          <w:sz w:val="24"/>
          <w:szCs w:val="24"/>
        </w:rPr>
        <w:t>investigated further</w:t>
      </w:r>
      <w:r w:rsidR="000E7EF0" w:rsidRPr="00492D54">
        <w:rPr>
          <w:sz w:val="24"/>
          <w:szCs w:val="24"/>
        </w:rPr>
        <w:t xml:space="preserve"> by means of FMR.</w:t>
      </w:r>
      <w:r w:rsidR="001855D5" w:rsidRPr="00492D54">
        <w:rPr>
          <w:sz w:val="24"/>
          <w:szCs w:val="24"/>
        </w:rPr>
        <w:t xml:space="preserve"> </w:t>
      </w:r>
      <w:r w:rsidR="000E7EF0" w:rsidRPr="00492D54">
        <w:rPr>
          <w:sz w:val="24"/>
          <w:szCs w:val="24"/>
        </w:rPr>
        <w:t>FMR spectra were measured in two different rotation planes. The in-plane FMR spectra for the CoTi</w:t>
      </w:r>
      <w:r w:rsidR="000E7EF0" w:rsidRPr="00492D54">
        <w:rPr>
          <w:sz w:val="24"/>
          <w:szCs w:val="24"/>
          <w:vertAlign w:val="subscript"/>
        </w:rPr>
        <w:t>1-x</w:t>
      </w:r>
      <w:r w:rsidR="000E7EF0" w:rsidRPr="00492D54">
        <w:rPr>
          <w:sz w:val="24"/>
          <w:szCs w:val="24"/>
        </w:rPr>
        <w:t>Fe</w:t>
      </w:r>
      <w:r w:rsidR="000E7EF0" w:rsidRPr="00492D54">
        <w:rPr>
          <w:sz w:val="24"/>
          <w:szCs w:val="24"/>
          <w:vertAlign w:val="subscript"/>
        </w:rPr>
        <w:t>x</w:t>
      </w:r>
      <w:r w:rsidR="000E7EF0" w:rsidRPr="00492D54">
        <w:rPr>
          <w:sz w:val="24"/>
          <w:szCs w:val="24"/>
        </w:rPr>
        <w:t xml:space="preserve">Sb alloy series is shown in Fig. </w:t>
      </w:r>
      <w:r w:rsidR="00F44798" w:rsidRPr="00492D54">
        <w:rPr>
          <w:sz w:val="24"/>
          <w:szCs w:val="24"/>
        </w:rPr>
        <w:t>8</w:t>
      </w:r>
      <w:r w:rsidR="000F09D1" w:rsidRPr="00492D54">
        <w:rPr>
          <w:sz w:val="24"/>
          <w:szCs w:val="24"/>
        </w:rPr>
        <w:t>(</w:t>
      </w:r>
      <w:r w:rsidR="000E7EF0" w:rsidRPr="00492D54">
        <w:rPr>
          <w:sz w:val="24"/>
          <w:szCs w:val="24"/>
        </w:rPr>
        <w:t>a</w:t>
      </w:r>
      <w:r w:rsidR="000F09D1" w:rsidRPr="00492D54">
        <w:rPr>
          <w:sz w:val="24"/>
          <w:szCs w:val="24"/>
        </w:rPr>
        <w:t>)</w:t>
      </w:r>
      <w:r w:rsidR="000E7EF0" w:rsidRPr="00492D54">
        <w:rPr>
          <w:sz w:val="24"/>
          <w:szCs w:val="24"/>
        </w:rPr>
        <w:t>, for which the resonance field can be determined as the field where dP/dH=0 line cuts the dP/dH vs H curve.</w:t>
      </w:r>
      <w:r w:rsidR="001855D5" w:rsidRPr="00492D54">
        <w:rPr>
          <w:sz w:val="24"/>
          <w:szCs w:val="24"/>
        </w:rPr>
        <w:t xml:space="preserve"> </w:t>
      </w:r>
      <w:r w:rsidR="000E7EF0" w:rsidRPr="00492D54">
        <w:rPr>
          <w:sz w:val="24"/>
          <w:szCs w:val="24"/>
        </w:rPr>
        <w:t>Consistent with the magnetization measurements, we observe a strong enhancement in the intensity of the FMR spectra as the Fe content increases. In addition, a shift of the resonance positions to lower fields, and decrease of the peak-to-peak line width is observed with increasing Fe concentrations.</w:t>
      </w:r>
      <w:r w:rsidR="001855D5" w:rsidRPr="00492D54">
        <w:rPr>
          <w:sz w:val="24"/>
          <w:szCs w:val="24"/>
        </w:rPr>
        <w:t xml:space="preserve"> </w:t>
      </w:r>
      <w:r w:rsidR="000E7EF0" w:rsidRPr="00492D54">
        <w:rPr>
          <w:sz w:val="24"/>
          <w:szCs w:val="24"/>
        </w:rPr>
        <w:t>The decrease of average resonance field with increasing Fe concentration indicates the enhancement of internal field and inter-particle (exchange) interactions due to closer possible distances between magnetic ions. The broadening of the linewidth with decreasing Fe content is due to the presence of the non-homogeneous local magnetic field, which modifies the resonance field as well as the line shape of the signal.</w:t>
      </w:r>
      <w:r w:rsidR="00D569CD" w:rsidRPr="00492D54">
        <w:rPr>
          <w:sz w:val="24"/>
          <w:szCs w:val="24"/>
        </w:rPr>
        <w:t xml:space="preserve">  The non-homogeneous local magnetic moment can be understood to arise </w:t>
      </w:r>
      <w:r w:rsidR="00D569CD" w:rsidRPr="00492D54">
        <w:rPr>
          <w:sz w:val="24"/>
          <w:szCs w:val="24"/>
        </w:rPr>
        <w:lastRenderedPageBreak/>
        <w:t>from non-uniform distribution of Fe atoms within the films and will be discussed in section E for a x=0.3 film.</w:t>
      </w:r>
    </w:p>
    <w:p w14:paraId="0C5942C6" w14:textId="39B90CAB" w:rsidR="000E7EF0" w:rsidRPr="00492D54" w:rsidRDefault="000E7EF0" w:rsidP="000E7EF0">
      <w:pPr>
        <w:autoSpaceDE w:val="0"/>
        <w:autoSpaceDN w:val="0"/>
        <w:adjustRightInd w:val="0"/>
        <w:spacing w:after="0"/>
        <w:ind w:firstLine="720"/>
        <w:rPr>
          <w:sz w:val="24"/>
          <w:szCs w:val="24"/>
        </w:rPr>
      </w:pPr>
      <w:r w:rsidRPr="00492D54">
        <w:rPr>
          <w:sz w:val="24"/>
          <w:szCs w:val="24"/>
        </w:rPr>
        <w:t xml:space="preserve">In Fig. </w:t>
      </w:r>
      <w:r w:rsidR="00A667BE" w:rsidRPr="00492D54">
        <w:rPr>
          <w:sz w:val="24"/>
          <w:szCs w:val="24"/>
        </w:rPr>
        <w:t>8</w:t>
      </w:r>
      <w:r w:rsidRPr="00492D54">
        <w:rPr>
          <w:sz w:val="24"/>
          <w:szCs w:val="24"/>
        </w:rPr>
        <w:t xml:space="preserve">(b), </w:t>
      </w:r>
      <w:r w:rsidR="00871A81" w:rsidRPr="00492D54">
        <w:rPr>
          <w:sz w:val="24"/>
          <w:szCs w:val="24"/>
        </w:rPr>
        <w:t>the</w:t>
      </w:r>
      <w:r w:rsidRPr="00492D54">
        <w:rPr>
          <w:sz w:val="24"/>
          <w:szCs w:val="24"/>
        </w:rPr>
        <w:t xml:space="preserve"> angular dependence of the in-plane resonance fields at 110</w:t>
      </w:r>
      <w:r w:rsidR="003C440F" w:rsidRPr="00492D54">
        <w:rPr>
          <w:sz w:val="24"/>
          <w:szCs w:val="24"/>
        </w:rPr>
        <w:t> </w:t>
      </w:r>
      <w:r w:rsidRPr="00492D54">
        <w:rPr>
          <w:sz w:val="24"/>
          <w:szCs w:val="24"/>
        </w:rPr>
        <w:t>K for CoTi</w:t>
      </w:r>
      <w:r w:rsidR="00A94629" w:rsidRPr="00492D54">
        <w:rPr>
          <w:sz w:val="24"/>
          <w:szCs w:val="24"/>
          <w:vertAlign w:val="subscript"/>
        </w:rPr>
        <w:t>1</w:t>
      </w:r>
      <w:r w:rsidR="00A94629" w:rsidRPr="00492D54">
        <w:rPr>
          <w:sz w:val="24"/>
          <w:szCs w:val="24"/>
          <w:vertAlign w:val="subscript"/>
        </w:rPr>
        <w:noBreakHyphen/>
      </w:r>
      <w:r w:rsidRPr="00492D54">
        <w:rPr>
          <w:sz w:val="24"/>
          <w:szCs w:val="24"/>
          <w:vertAlign w:val="subscript"/>
        </w:rPr>
        <w:t>x</w:t>
      </w:r>
      <w:r w:rsidRPr="00492D54">
        <w:rPr>
          <w:sz w:val="24"/>
          <w:szCs w:val="24"/>
        </w:rPr>
        <w:t>Fe</w:t>
      </w:r>
      <w:r w:rsidRPr="00492D54">
        <w:rPr>
          <w:sz w:val="24"/>
          <w:szCs w:val="24"/>
          <w:vertAlign w:val="subscript"/>
        </w:rPr>
        <w:t>x</w:t>
      </w:r>
      <w:r w:rsidRPr="00492D54">
        <w:rPr>
          <w:sz w:val="24"/>
          <w:szCs w:val="24"/>
        </w:rPr>
        <w:t>Sb films</w:t>
      </w:r>
      <w:r w:rsidR="00871A81" w:rsidRPr="00492D54">
        <w:rPr>
          <w:sz w:val="24"/>
          <w:szCs w:val="24"/>
        </w:rPr>
        <w:t xml:space="preserve"> is presented</w:t>
      </w:r>
      <w:r w:rsidRPr="00492D54">
        <w:rPr>
          <w:sz w:val="24"/>
          <w:szCs w:val="24"/>
        </w:rPr>
        <w:t>. The value of resonance field oscillates as a function of the angle of the applied magnetic field.</w:t>
      </w:r>
      <w:r w:rsidR="001855D5" w:rsidRPr="00492D54">
        <w:rPr>
          <w:sz w:val="24"/>
          <w:szCs w:val="24"/>
        </w:rPr>
        <w:t xml:space="preserve"> </w:t>
      </w:r>
      <w:r w:rsidRPr="00492D54">
        <w:rPr>
          <w:sz w:val="24"/>
          <w:szCs w:val="24"/>
        </w:rPr>
        <w:t>Since the resonance field is proportional to the effective magnetic field, the maximum (minimum) value is found when the field is parallel to the hard (easy) axis. The angular dependence of the resonan</w:t>
      </w:r>
      <w:r w:rsidR="00871A81" w:rsidRPr="00492D54">
        <w:rPr>
          <w:sz w:val="24"/>
          <w:szCs w:val="24"/>
        </w:rPr>
        <w:t>t</w:t>
      </w:r>
      <w:r w:rsidRPr="00492D54">
        <w:rPr>
          <w:sz w:val="24"/>
          <w:szCs w:val="24"/>
        </w:rPr>
        <w:t xml:space="preserve"> frequency immediately shows that the easy axis is along the [110] direction, consistent with </w:t>
      </w:r>
      <w:r w:rsidR="009467FD" w:rsidRPr="00492D54">
        <w:rPr>
          <w:sz w:val="24"/>
          <w:szCs w:val="24"/>
        </w:rPr>
        <w:t xml:space="preserve">SQUID </w:t>
      </w:r>
      <w:r w:rsidRPr="00492D54">
        <w:rPr>
          <w:sz w:val="24"/>
          <w:szCs w:val="24"/>
        </w:rPr>
        <w:t>hysteresis loop</w:t>
      </w:r>
      <w:r w:rsidR="009467FD" w:rsidRPr="00492D54">
        <w:rPr>
          <w:sz w:val="24"/>
          <w:szCs w:val="24"/>
        </w:rPr>
        <w:t>s</w:t>
      </w:r>
      <w:r w:rsidRPr="00492D54">
        <w:rPr>
          <w:sz w:val="24"/>
          <w:szCs w:val="24"/>
        </w:rPr>
        <w:t>.</w:t>
      </w:r>
      <w:r w:rsidR="001855D5" w:rsidRPr="00492D54">
        <w:rPr>
          <w:sz w:val="24"/>
          <w:szCs w:val="24"/>
        </w:rPr>
        <w:t xml:space="preserve"> </w:t>
      </w:r>
      <w:r w:rsidRPr="00492D54">
        <w:rPr>
          <w:sz w:val="24"/>
          <w:szCs w:val="24"/>
        </w:rPr>
        <w:t>For the samples with x&lt;0.15</w:t>
      </w:r>
      <w:r w:rsidR="00A94629" w:rsidRPr="00492D54">
        <w:rPr>
          <w:sz w:val="24"/>
          <w:szCs w:val="24"/>
        </w:rPr>
        <w:t xml:space="preserve"> (not shown)</w:t>
      </w:r>
      <w:r w:rsidRPr="00492D54">
        <w:rPr>
          <w:sz w:val="24"/>
          <w:szCs w:val="24"/>
        </w:rPr>
        <w:t xml:space="preserve">, the FMR signal is very weak and there is almost no shift in resonance field </w:t>
      </w:r>
      <w:r w:rsidR="00FD2A95" w:rsidRPr="00492D54">
        <w:rPr>
          <w:sz w:val="24"/>
          <w:szCs w:val="24"/>
        </w:rPr>
        <w:t>with</w:t>
      </w:r>
      <w:r w:rsidRPr="00492D54">
        <w:rPr>
          <w:sz w:val="24"/>
          <w:szCs w:val="24"/>
        </w:rPr>
        <w:t xml:space="preserve"> angle, </w:t>
      </w:r>
      <w:r w:rsidR="002407D8" w:rsidRPr="00492D54">
        <w:rPr>
          <w:sz w:val="24"/>
          <w:szCs w:val="24"/>
        </w:rPr>
        <w:t xml:space="preserve">confirming </w:t>
      </w:r>
      <w:r w:rsidRPr="00492D54">
        <w:rPr>
          <w:sz w:val="24"/>
          <w:szCs w:val="24"/>
        </w:rPr>
        <w:t>the absence of in-plane anisotropy</w:t>
      </w:r>
      <w:r w:rsidR="002407D8" w:rsidRPr="00492D54">
        <w:rPr>
          <w:sz w:val="24"/>
          <w:szCs w:val="24"/>
        </w:rPr>
        <w:t xml:space="preserve"> as measured in SQUID</w:t>
      </w:r>
      <w:r w:rsidRPr="00492D54">
        <w:rPr>
          <w:sz w:val="24"/>
          <w:szCs w:val="24"/>
        </w:rPr>
        <w:t>. CoTi</w:t>
      </w:r>
      <w:r w:rsidRPr="00492D54">
        <w:rPr>
          <w:sz w:val="24"/>
          <w:szCs w:val="24"/>
          <w:vertAlign w:val="subscript"/>
        </w:rPr>
        <w:t>1-x</w:t>
      </w:r>
      <w:r w:rsidRPr="00492D54">
        <w:rPr>
          <w:sz w:val="24"/>
          <w:szCs w:val="24"/>
        </w:rPr>
        <w:t>Fe</w:t>
      </w:r>
      <w:r w:rsidRPr="00492D54">
        <w:rPr>
          <w:sz w:val="24"/>
          <w:szCs w:val="24"/>
          <w:vertAlign w:val="subscript"/>
        </w:rPr>
        <w:t>x</w:t>
      </w:r>
      <w:r w:rsidRPr="00492D54">
        <w:rPr>
          <w:sz w:val="24"/>
          <w:szCs w:val="24"/>
        </w:rPr>
        <w:t xml:space="preserve">Sb film with x=0.2 is dominated by a four-fold symmetry, arising from the cubic anisotropy contribution from the </w:t>
      </w:r>
      <w:r w:rsidR="00FD2A95" w:rsidRPr="00492D54">
        <w:rPr>
          <w:sz w:val="24"/>
          <w:szCs w:val="24"/>
        </w:rPr>
        <w:t xml:space="preserve">cubic bulk </w:t>
      </w:r>
      <w:r w:rsidRPr="00492D54">
        <w:rPr>
          <w:sz w:val="24"/>
          <w:szCs w:val="24"/>
        </w:rPr>
        <w:t>C1</w:t>
      </w:r>
      <w:r w:rsidRPr="00492D54">
        <w:rPr>
          <w:sz w:val="24"/>
          <w:szCs w:val="24"/>
          <w:vertAlign w:val="subscript"/>
        </w:rPr>
        <w:t>b</w:t>
      </w:r>
      <w:r w:rsidRPr="00492D54">
        <w:rPr>
          <w:sz w:val="24"/>
          <w:szCs w:val="24"/>
        </w:rPr>
        <w:t xml:space="preserve"> structure of CoTiSb film.</w:t>
      </w:r>
      <w:r w:rsidR="001855D5" w:rsidRPr="00492D54">
        <w:rPr>
          <w:sz w:val="24"/>
          <w:szCs w:val="24"/>
        </w:rPr>
        <w:t xml:space="preserve"> </w:t>
      </w:r>
      <w:r w:rsidRPr="00492D54">
        <w:rPr>
          <w:sz w:val="24"/>
          <w:szCs w:val="24"/>
        </w:rPr>
        <w:t xml:space="preserve">The increase in Fe concentration to </w:t>
      </w:r>
      <w:r w:rsidR="005342F2" w:rsidRPr="00492D54">
        <w:rPr>
          <w:sz w:val="24"/>
          <w:szCs w:val="24"/>
        </w:rPr>
        <w:t>x=0.3</w:t>
      </w:r>
      <w:r w:rsidRPr="00492D54">
        <w:rPr>
          <w:sz w:val="24"/>
          <w:szCs w:val="24"/>
        </w:rPr>
        <w:t xml:space="preserve"> induces a strong planar two-fold uniaxial anisotropy field and again a very small fourfold in-plane anisotropy field. The origin of this behavior </w:t>
      </w:r>
      <w:r w:rsidR="00243AE7" w:rsidRPr="00492D54">
        <w:rPr>
          <w:sz w:val="24"/>
          <w:szCs w:val="24"/>
        </w:rPr>
        <w:t xml:space="preserve">is consistent with </w:t>
      </w:r>
      <w:r w:rsidR="007F33B7" w:rsidRPr="00492D54">
        <w:rPr>
          <w:sz w:val="24"/>
          <w:szCs w:val="24"/>
        </w:rPr>
        <w:t>two different magnetic environments for Fe</w:t>
      </w:r>
      <w:r w:rsidRPr="00492D54">
        <w:rPr>
          <w:sz w:val="24"/>
          <w:szCs w:val="24"/>
        </w:rPr>
        <w:t>.</w:t>
      </w:r>
      <w:r w:rsidR="001855D5" w:rsidRPr="00492D54">
        <w:rPr>
          <w:sz w:val="24"/>
          <w:szCs w:val="24"/>
        </w:rPr>
        <w:t xml:space="preserve"> </w:t>
      </w:r>
      <w:r w:rsidRPr="00492D54">
        <w:rPr>
          <w:sz w:val="24"/>
          <w:szCs w:val="24"/>
        </w:rPr>
        <w:t xml:space="preserve">While the cubic anisotropy is associated with the ferromagnetic interactions of Fe atoms in Fe-rich regions, strong uniaxial anisotropy is due </w:t>
      </w:r>
      <w:r w:rsidR="002443B5" w:rsidRPr="00492D54">
        <w:rPr>
          <w:sz w:val="24"/>
          <w:szCs w:val="24"/>
        </w:rPr>
        <w:t xml:space="preserve">to </w:t>
      </w:r>
      <w:r w:rsidRPr="00492D54">
        <w:rPr>
          <w:sz w:val="24"/>
          <w:szCs w:val="24"/>
        </w:rPr>
        <w:t xml:space="preserve">the </w:t>
      </w:r>
      <w:r w:rsidR="003C440F" w:rsidRPr="00492D54">
        <w:rPr>
          <w:sz w:val="24"/>
          <w:szCs w:val="24"/>
        </w:rPr>
        <w:t xml:space="preserve">symmetry of the </w:t>
      </w:r>
      <w:r w:rsidRPr="00492D54">
        <w:rPr>
          <w:sz w:val="24"/>
          <w:szCs w:val="24"/>
        </w:rPr>
        <w:t xml:space="preserve">substrate. </w:t>
      </w:r>
      <w:r w:rsidR="0076088B" w:rsidRPr="00492D54">
        <w:rPr>
          <w:sz w:val="24"/>
          <w:szCs w:val="24"/>
        </w:rPr>
        <w:t>This is similar to Fe grown on GaAs where uniaxial anisotropy was observed in thin Fe films</w:t>
      </w:r>
      <w:r w:rsidR="0079213E" w:rsidRPr="00492D54">
        <w:rPr>
          <w:sz w:val="24"/>
          <w:szCs w:val="24"/>
        </w:rPr>
        <w:fldChar w:fldCharType="begin" w:fldLock="1"/>
      </w:r>
      <w:r w:rsidR="00FD4DD9" w:rsidRPr="00492D54">
        <w:rPr>
          <w:sz w:val="24"/>
          <w:szCs w:val="24"/>
        </w:rPr>
        <w:instrText>ADDIN CSL_CITATION { "citationItems" : [ { "id" : "ITEM-1", "itemData" : { "DOI" : "10.1063/1.337886", "ISSN" : "0021-8979", "PMID" : "588", "abstract" : "Single-crystal (100)Fe films 90\u2013330 A thick have been grown on etch-annealed (100)GaAs substrates by molecular-beam-epitaxy techniques. Ferromagnetic resonance data indicate that the two in-plane &lt;110&gt; directions are inequivalent and, together with magnetometry data, show that the average filmmagnetization decreases as the thickness decreases. The inequivalence is attributed to the nature of the interface bonding at a (100) zinc-blende surface. The decreased magnetization is attributed to the formation of Fe2As microclusters in the film due to As diffusion which is supported by Auger and electron diffraction studies. In general, the Fe filmsgrown to date on etch-annealed (100)GaAs substrates are significantly inferior to those grown on (110)GaAs.", "author" : [ { "dropping-particle" : "", "family" : "Krebs", "given" : "J. J.", "non-dropping-particle" : "", "parse-names" : false, "suffix" : "" }, { "dropping-particle" : "", "family" : "Jonker", "given" : "B. T.", "non-dropping-particle" : "", "parse-names" : false, "suffix" : "" }, { "dropping-particle" : "", "family" : "Prinz", "given" : "G. A.", "non-dropping-particle" : "", "parse-names" : false, "suffix" : "" } ], "container-title" : "Journal of Applied Physics", "id" : "ITEM-1", "issue" : "7", "issued" : { "date-parts" : [ [ "1987", "4" ] ] }, "page" : "2596-2599", "title" : "Properties of Fe single\u2010crystal films grown on (100)GaAs by molecular\u2010beam epitaxy", "type" : "article-journal", "volume" : "61" }, "uris" : [ "http://www.mendeley.com/documents/?uuid=b67790e8-d248-4e87-85ca-8f9a0e8e2318" ] } ], "mendeley" : { "formattedCitation" : "&lt;sup&gt;39&lt;/sup&gt;", "plainTextFormattedCitation" : "39", "previouslyFormattedCitation" : "&lt;sup&gt;39&lt;/sup&gt;" }, "properties" : { "noteIndex" : 0 }, "schema" : "https://github.com/citation-style-language/schema/raw/master/csl-citation.json" }</w:instrText>
      </w:r>
      <w:r w:rsidR="0079213E" w:rsidRPr="00492D54">
        <w:rPr>
          <w:sz w:val="24"/>
          <w:szCs w:val="24"/>
        </w:rPr>
        <w:fldChar w:fldCharType="separate"/>
      </w:r>
      <w:r w:rsidR="00FD4DD9" w:rsidRPr="00492D54">
        <w:rPr>
          <w:noProof/>
          <w:sz w:val="24"/>
          <w:szCs w:val="24"/>
          <w:vertAlign w:val="superscript"/>
        </w:rPr>
        <w:t>39</w:t>
      </w:r>
      <w:r w:rsidR="0079213E" w:rsidRPr="00492D54">
        <w:rPr>
          <w:sz w:val="24"/>
          <w:szCs w:val="24"/>
        </w:rPr>
        <w:fldChar w:fldCharType="end"/>
      </w:r>
      <w:r w:rsidR="0076088B" w:rsidRPr="00492D54">
        <w:rPr>
          <w:sz w:val="24"/>
          <w:szCs w:val="24"/>
        </w:rPr>
        <w:t>.  The easy axis aligning along the [110] direction, has been suggested to originate from the arsenic-bond direction on the GaAs(001) surface</w:t>
      </w:r>
      <w:r w:rsidR="004E6C1C" w:rsidRPr="00492D54">
        <w:rPr>
          <w:sz w:val="24"/>
          <w:szCs w:val="24"/>
        </w:rPr>
        <w:fldChar w:fldCharType="begin" w:fldLock="1"/>
      </w:r>
      <w:r w:rsidR="00FD4DD9" w:rsidRPr="00492D54">
        <w:rPr>
          <w:sz w:val="24"/>
          <w:szCs w:val="24"/>
        </w:rPr>
        <w:instrText>ADDIN CSL_CITATION { "citationItems" : [ { "id" : "ITEM-1", "itemData" : { "DOI" : "10.1080/00018730500112000", "ISBN" : "0001-8732", "ISSN" : "0001-8732", "PMID" : "1274", "abstract" : "This article presents a review of the structural and magnetic properties of ultrathin epitaxial Fe films on GaAs( 001) and related semiconductor substrates. Interest in these systems and Fe/GaAs( 001) in particular has increased significantly over the last two decades, largely due to the emergence of the field of magnetoelectronics. Since then numerous studies of molecular beam epitaxy of Fe on GaAs( 001) have been carried out, making it by far the best researched Fe/semiconductor( 001) system. Issues such as magnetic anisotropy in the ultrathin regime, however, remain controversial with contradictory reports in the literature giving rise to considerable controversy within the field. By carefully scrutinizing the enormous amount of literature published on Fe/GaAs( 001) so far and analysing these results within the wider context of Fe/semiconductor( 001) systems, this article tries to settle some of these controversial issues, hence providing a long overdue 'common denominator' for research in this area.", "author" : [ { "dropping-particle" : "", "family" : "Wastlbauer", "given" : "G.", "non-dropping-particle" : "", "parse-names" : false, "suffix" : "" }, { "dropping-particle" : "", "family" : "Bland *", "given" : "J. A. C.", "non-dropping-particle" : "", "parse-names" : false, "suffix" : "" } ], "container-title" : "Advances in Physics", "id" : "ITEM-1", "issue" : "2", "issued" : { "date-parts" : [ [ "2005", "3" ] ] }, "page" : "137-219", "title" : "Structural and magnetic properties of ultrathin epitaxial Fe films on GaAs(001) and related semiconductor substrates", "type" : "article-journal", "volume" : "54" }, "uris" : [ "http://www.mendeley.com/documents/?uuid=08a4fb09-4cb0-466b-9fff-d9c214876ac8" ] } ], "mendeley" : { "formattedCitation" : "&lt;sup&gt;40&lt;/sup&gt;", "plainTextFormattedCitation" : "40", "previouslyFormattedCitation" : "&lt;sup&gt;40&lt;/sup&gt;" }, "properties" : { "noteIndex" : 0 }, "schema" : "https://github.com/citation-style-language/schema/raw/master/csl-citation.json" }</w:instrText>
      </w:r>
      <w:r w:rsidR="004E6C1C" w:rsidRPr="00492D54">
        <w:rPr>
          <w:sz w:val="24"/>
          <w:szCs w:val="24"/>
        </w:rPr>
        <w:fldChar w:fldCharType="separate"/>
      </w:r>
      <w:r w:rsidR="00FD4DD9" w:rsidRPr="00492D54">
        <w:rPr>
          <w:noProof/>
          <w:sz w:val="24"/>
          <w:szCs w:val="24"/>
          <w:vertAlign w:val="superscript"/>
        </w:rPr>
        <w:t>40</w:t>
      </w:r>
      <w:r w:rsidR="004E6C1C" w:rsidRPr="00492D54">
        <w:rPr>
          <w:sz w:val="24"/>
          <w:szCs w:val="24"/>
        </w:rPr>
        <w:fldChar w:fldCharType="end"/>
      </w:r>
      <w:r w:rsidR="0076088B" w:rsidRPr="00492D54">
        <w:rPr>
          <w:sz w:val="24"/>
          <w:szCs w:val="24"/>
        </w:rPr>
        <w:t xml:space="preserve">.  </w:t>
      </w:r>
      <w:r w:rsidRPr="00492D54">
        <w:rPr>
          <w:sz w:val="24"/>
          <w:szCs w:val="24"/>
        </w:rPr>
        <w:t>For the CoTi</w:t>
      </w:r>
      <w:r w:rsidRPr="00492D54">
        <w:rPr>
          <w:sz w:val="24"/>
          <w:szCs w:val="24"/>
          <w:vertAlign w:val="subscript"/>
        </w:rPr>
        <w:t>0.5</w:t>
      </w:r>
      <w:r w:rsidRPr="00492D54">
        <w:rPr>
          <w:sz w:val="24"/>
          <w:szCs w:val="24"/>
        </w:rPr>
        <w:t>Fe</w:t>
      </w:r>
      <w:r w:rsidRPr="00492D54">
        <w:rPr>
          <w:sz w:val="24"/>
          <w:szCs w:val="24"/>
          <w:vertAlign w:val="subscript"/>
        </w:rPr>
        <w:t>0.5</w:t>
      </w:r>
      <w:r w:rsidRPr="00492D54">
        <w:rPr>
          <w:sz w:val="24"/>
          <w:szCs w:val="24"/>
        </w:rPr>
        <w:t xml:space="preserve">Sb film, the FMR signal is pronounced and an in-plane uniaxial magnetic anisotropy is observed, associated with the dipolar interactions of Fe atoms. </w:t>
      </w:r>
      <w:r w:rsidR="005F68B3" w:rsidRPr="00492D54">
        <w:rPr>
          <w:sz w:val="24"/>
          <w:szCs w:val="24"/>
        </w:rPr>
        <w:t>F</w:t>
      </w:r>
      <w:r w:rsidRPr="00492D54">
        <w:rPr>
          <w:sz w:val="24"/>
          <w:szCs w:val="24"/>
        </w:rPr>
        <w:t xml:space="preserve">or </w:t>
      </w:r>
      <w:r w:rsidR="005F68B3" w:rsidRPr="00492D54">
        <w:rPr>
          <w:sz w:val="24"/>
          <w:szCs w:val="24"/>
        </w:rPr>
        <w:t xml:space="preserve">pure </w:t>
      </w:r>
      <w:r w:rsidRPr="00492D54">
        <w:rPr>
          <w:sz w:val="24"/>
          <w:szCs w:val="24"/>
        </w:rPr>
        <w:t xml:space="preserve">CoFeSb, </w:t>
      </w:r>
      <w:r w:rsidR="00871A81" w:rsidRPr="00492D54">
        <w:rPr>
          <w:sz w:val="24"/>
          <w:szCs w:val="24"/>
        </w:rPr>
        <w:t>cubic anisotropy is observed</w:t>
      </w:r>
      <w:r w:rsidRPr="00492D54">
        <w:rPr>
          <w:sz w:val="24"/>
          <w:szCs w:val="24"/>
        </w:rPr>
        <w:t xml:space="preserve"> with the in-plane easy </w:t>
      </w:r>
      <w:r w:rsidR="005A300E" w:rsidRPr="00492D54">
        <w:rPr>
          <w:sz w:val="24"/>
          <w:szCs w:val="24"/>
        </w:rPr>
        <w:t>axes</w:t>
      </w:r>
      <w:r w:rsidRPr="00492D54">
        <w:rPr>
          <w:sz w:val="24"/>
          <w:szCs w:val="24"/>
        </w:rPr>
        <w:t xml:space="preserve"> parallel to </w:t>
      </w:r>
      <w:r w:rsidR="005A300E" w:rsidRPr="00492D54">
        <w:rPr>
          <w:sz w:val="24"/>
          <w:szCs w:val="24"/>
        </w:rPr>
        <w:t>the</w:t>
      </w:r>
      <w:r w:rsidRPr="00492D54">
        <w:rPr>
          <w:sz w:val="24"/>
          <w:szCs w:val="24"/>
        </w:rPr>
        <w:t xml:space="preserve"> [110</w:t>
      </w:r>
      <w:r w:rsidR="005A300E" w:rsidRPr="00492D54">
        <w:rPr>
          <w:rFonts w:cs="Times New Roman"/>
          <w:sz w:val="24"/>
          <w:szCs w:val="24"/>
        </w:rPr>
        <w:t xml:space="preserve">] and </w:t>
      </w:r>
      <w:r w:rsidR="007A7313" w:rsidRPr="00492D54">
        <w:rPr>
          <w:rFonts w:cs="Times New Roman"/>
          <w:sz w:val="24"/>
          <w:szCs w:val="24"/>
        </w:rPr>
        <w:t>[</w:t>
      </w:r>
      <w:r w:rsidR="007A7313" w:rsidRPr="00492D54">
        <w:rPr>
          <w:rFonts w:cs="Times New Roman"/>
          <w:sz w:val="24"/>
          <w:szCs w:val="24"/>
        </w:rPr>
        <w:noBreakHyphen/>
        <w:t>110]</w:t>
      </w:r>
      <w:r w:rsidR="005A300E" w:rsidRPr="00492D54">
        <w:rPr>
          <w:rFonts w:cs="Times New Roman"/>
          <w:sz w:val="24"/>
          <w:szCs w:val="24"/>
        </w:rPr>
        <w:t xml:space="preserve"> directions</w:t>
      </w:r>
      <w:r w:rsidRPr="00492D54">
        <w:rPr>
          <w:sz w:val="24"/>
          <w:szCs w:val="24"/>
        </w:rPr>
        <w:t>. The four-fold symmetry</w:t>
      </w:r>
      <w:r w:rsidR="004E6C1C" w:rsidRPr="00492D54">
        <w:rPr>
          <w:sz w:val="24"/>
          <w:szCs w:val="24"/>
        </w:rPr>
        <w:t xml:space="preserve"> contribution</w:t>
      </w:r>
      <w:r w:rsidRPr="00492D54">
        <w:rPr>
          <w:sz w:val="24"/>
          <w:szCs w:val="24"/>
        </w:rPr>
        <w:t xml:space="preserve"> can be attributed to the </w:t>
      </w:r>
      <w:r w:rsidR="005A300E" w:rsidRPr="00492D54">
        <w:rPr>
          <w:sz w:val="24"/>
          <w:szCs w:val="24"/>
        </w:rPr>
        <w:t xml:space="preserve">bulk </w:t>
      </w:r>
      <w:r w:rsidR="004E6C1C" w:rsidRPr="00492D54">
        <w:rPr>
          <w:sz w:val="24"/>
          <w:szCs w:val="24"/>
        </w:rPr>
        <w:t>cubic symmetry associated with the h-H crystal structure, which for the highest magnetic moment film appears to dominate</w:t>
      </w:r>
      <w:r w:rsidRPr="00492D54">
        <w:rPr>
          <w:sz w:val="24"/>
          <w:szCs w:val="24"/>
        </w:rPr>
        <w:t xml:space="preserve">. </w:t>
      </w:r>
    </w:p>
    <w:p w14:paraId="5763682A" w14:textId="6468595E" w:rsidR="000E7EF0" w:rsidRPr="00492D54" w:rsidRDefault="000E7EF0" w:rsidP="000E7EF0">
      <w:pPr>
        <w:autoSpaceDE w:val="0"/>
        <w:autoSpaceDN w:val="0"/>
        <w:adjustRightInd w:val="0"/>
        <w:spacing w:after="0"/>
        <w:ind w:firstLine="720"/>
        <w:rPr>
          <w:sz w:val="24"/>
          <w:szCs w:val="24"/>
        </w:rPr>
      </w:pPr>
      <w:r w:rsidRPr="00492D54">
        <w:rPr>
          <w:sz w:val="24"/>
          <w:szCs w:val="24"/>
        </w:rPr>
        <w:t xml:space="preserve">Figure </w:t>
      </w:r>
      <w:r w:rsidR="00A667BE" w:rsidRPr="00492D54">
        <w:rPr>
          <w:sz w:val="24"/>
          <w:szCs w:val="24"/>
        </w:rPr>
        <w:t>8</w:t>
      </w:r>
      <w:r w:rsidR="000F09D1" w:rsidRPr="00492D54">
        <w:rPr>
          <w:sz w:val="24"/>
          <w:szCs w:val="24"/>
        </w:rPr>
        <w:t>(c)</w:t>
      </w:r>
      <w:r w:rsidRPr="00492D54">
        <w:rPr>
          <w:sz w:val="24"/>
          <w:szCs w:val="24"/>
        </w:rPr>
        <w:t xml:space="preserve"> </w:t>
      </w:r>
      <w:r w:rsidR="00E9028B" w:rsidRPr="00492D54">
        <w:rPr>
          <w:sz w:val="24"/>
          <w:szCs w:val="24"/>
        </w:rPr>
        <w:t xml:space="preserve">depicts </w:t>
      </w:r>
      <w:r w:rsidRPr="00492D54">
        <w:rPr>
          <w:sz w:val="24"/>
          <w:szCs w:val="24"/>
        </w:rPr>
        <w:t>the dependence of resonance field on the polar angle with the out-of-plane configuration at 110</w:t>
      </w:r>
      <w:r w:rsidR="00AA396B" w:rsidRPr="00492D54">
        <w:rPr>
          <w:sz w:val="24"/>
          <w:szCs w:val="24"/>
        </w:rPr>
        <w:t> </w:t>
      </w:r>
      <w:r w:rsidRPr="00492D54">
        <w:rPr>
          <w:sz w:val="24"/>
          <w:szCs w:val="24"/>
        </w:rPr>
        <w:t>K. For all Fe content, the value of resonance field is minimum when the applied field is along the film plane and reaches maximum when along the film normal. As the Fe concentration increases, the resonance field is increased slightly at angles around film plane, while reduced significantly at low angle near the film normal.</w:t>
      </w:r>
      <w:r w:rsidR="001855D5" w:rsidRPr="00492D54">
        <w:rPr>
          <w:sz w:val="24"/>
          <w:szCs w:val="24"/>
        </w:rPr>
        <w:t xml:space="preserve"> </w:t>
      </w:r>
      <w:r w:rsidRPr="00492D54">
        <w:rPr>
          <w:sz w:val="24"/>
          <w:szCs w:val="24"/>
        </w:rPr>
        <w:t>The perpendicular magnetic anisotropy can be associated with the epitaxial relationship between the film and the substrate in addition to the shape anisotropy.</w:t>
      </w:r>
    </w:p>
    <w:p w14:paraId="1BA002FA" w14:textId="77777777" w:rsidR="00D75EA0" w:rsidRPr="00492D54" w:rsidRDefault="00D75EA0" w:rsidP="001105EC">
      <w:pPr>
        <w:pStyle w:val="ListParagraph"/>
        <w:keepNext/>
        <w:numPr>
          <w:ilvl w:val="0"/>
          <w:numId w:val="3"/>
        </w:numPr>
        <w:spacing w:before="240" w:after="0"/>
        <w:ind w:left="360"/>
        <w:rPr>
          <w:rFonts w:eastAsia="Calibri" w:cs="Times New Roman"/>
          <w:b/>
          <w:sz w:val="24"/>
          <w:szCs w:val="24"/>
        </w:rPr>
      </w:pPr>
      <w:bookmarkStart w:id="8" w:name="OLE_LINK1"/>
      <w:r w:rsidRPr="00492D54">
        <w:rPr>
          <w:rFonts w:eastAsia="Calibri" w:cs="Times New Roman"/>
          <w:b/>
          <w:sz w:val="24"/>
          <w:szCs w:val="24"/>
        </w:rPr>
        <w:t>Magnetotransport</w:t>
      </w:r>
    </w:p>
    <w:bookmarkEnd w:id="8"/>
    <w:p w14:paraId="649F03FD" w14:textId="574B5786" w:rsidR="00F90306" w:rsidRPr="00492D54" w:rsidRDefault="00B766FF" w:rsidP="000E7EF0">
      <w:pPr>
        <w:spacing w:after="0"/>
        <w:ind w:firstLine="720"/>
        <w:rPr>
          <w:rFonts w:cs="Times New Roman"/>
          <w:sz w:val="24"/>
          <w:szCs w:val="24"/>
        </w:rPr>
      </w:pPr>
      <w:r w:rsidRPr="00492D54">
        <w:rPr>
          <w:sz w:val="24"/>
          <w:szCs w:val="24"/>
        </w:rPr>
        <w:t xml:space="preserve">The addition of Fe </w:t>
      </w:r>
      <w:r w:rsidR="00D65588" w:rsidRPr="00492D54">
        <w:rPr>
          <w:sz w:val="24"/>
          <w:szCs w:val="24"/>
        </w:rPr>
        <w:t>is</w:t>
      </w:r>
      <w:r w:rsidRPr="00492D54">
        <w:rPr>
          <w:sz w:val="24"/>
          <w:szCs w:val="24"/>
        </w:rPr>
        <w:t xml:space="preserve"> expected to have a strong effect on the electronic properties</w:t>
      </w:r>
      <w:r w:rsidR="003204E9" w:rsidRPr="00492D54">
        <w:rPr>
          <w:sz w:val="24"/>
          <w:szCs w:val="24"/>
        </w:rPr>
        <w:t>.</w:t>
      </w:r>
      <w:r w:rsidRPr="00492D54">
        <w:rPr>
          <w:sz w:val="24"/>
          <w:szCs w:val="24"/>
        </w:rPr>
        <w:t xml:space="preserve"> </w:t>
      </w:r>
      <w:r w:rsidR="003204E9" w:rsidRPr="00492D54">
        <w:rPr>
          <w:sz w:val="24"/>
          <w:szCs w:val="24"/>
        </w:rPr>
        <w:t>Hence</w:t>
      </w:r>
      <w:r w:rsidR="00D65588" w:rsidRPr="00492D54">
        <w:rPr>
          <w:sz w:val="24"/>
          <w:szCs w:val="24"/>
        </w:rPr>
        <w:t>,</w:t>
      </w:r>
      <w:r w:rsidRPr="00492D54">
        <w:rPr>
          <w:sz w:val="24"/>
          <w:szCs w:val="24"/>
        </w:rPr>
        <w:t xml:space="preserve"> t</w:t>
      </w:r>
      <w:r w:rsidR="008B49D5" w:rsidRPr="00492D54">
        <w:rPr>
          <w:sz w:val="24"/>
          <w:szCs w:val="24"/>
        </w:rPr>
        <w:t>ransport</w:t>
      </w:r>
      <w:r w:rsidR="008E1048" w:rsidRPr="00492D54">
        <w:rPr>
          <w:sz w:val="24"/>
          <w:szCs w:val="24"/>
        </w:rPr>
        <w:t xml:space="preserve"> </w:t>
      </w:r>
      <w:r w:rsidR="00F349FE" w:rsidRPr="00492D54">
        <w:rPr>
          <w:sz w:val="24"/>
          <w:szCs w:val="24"/>
        </w:rPr>
        <w:t>measurements</w:t>
      </w:r>
      <w:r w:rsidR="008E1048" w:rsidRPr="00492D54">
        <w:rPr>
          <w:sz w:val="24"/>
          <w:szCs w:val="24"/>
        </w:rPr>
        <w:t xml:space="preserve"> were </w:t>
      </w:r>
      <w:r w:rsidR="00F349FE" w:rsidRPr="00492D54">
        <w:rPr>
          <w:sz w:val="24"/>
          <w:szCs w:val="24"/>
        </w:rPr>
        <w:t>performed to determine the electrical properties of the series.</w:t>
      </w:r>
      <w:r w:rsidR="001855D5" w:rsidRPr="00492D54">
        <w:rPr>
          <w:sz w:val="24"/>
          <w:szCs w:val="24"/>
        </w:rPr>
        <w:t xml:space="preserve"> </w:t>
      </w:r>
      <w:r w:rsidR="00CE4DBD" w:rsidRPr="00492D54">
        <w:rPr>
          <w:sz w:val="24"/>
          <w:szCs w:val="24"/>
        </w:rPr>
        <w:t xml:space="preserve">Figure </w:t>
      </w:r>
      <w:r w:rsidR="00F44798" w:rsidRPr="00492D54">
        <w:rPr>
          <w:sz w:val="24"/>
          <w:szCs w:val="24"/>
        </w:rPr>
        <w:t xml:space="preserve">9 </w:t>
      </w:r>
      <w:r w:rsidR="00CE4DBD" w:rsidRPr="00492D54">
        <w:rPr>
          <w:sz w:val="24"/>
          <w:szCs w:val="24"/>
        </w:rPr>
        <w:t xml:space="preserve">shows the </w:t>
      </w:r>
      <w:r w:rsidR="0037549D" w:rsidRPr="00492D54">
        <w:rPr>
          <w:sz w:val="24"/>
          <w:szCs w:val="24"/>
        </w:rPr>
        <w:t>longitudinal sheet resistance for the CoTi</w:t>
      </w:r>
      <w:r w:rsidR="0037549D" w:rsidRPr="00492D54">
        <w:rPr>
          <w:sz w:val="24"/>
          <w:szCs w:val="24"/>
          <w:vertAlign w:val="subscript"/>
        </w:rPr>
        <w:t>1-x</w:t>
      </w:r>
      <w:r w:rsidR="0037549D" w:rsidRPr="00492D54">
        <w:rPr>
          <w:sz w:val="24"/>
          <w:szCs w:val="24"/>
        </w:rPr>
        <w:t>Fe</w:t>
      </w:r>
      <w:r w:rsidR="0037549D" w:rsidRPr="00492D54">
        <w:rPr>
          <w:sz w:val="24"/>
          <w:szCs w:val="24"/>
          <w:vertAlign w:val="subscript"/>
        </w:rPr>
        <w:t>x</w:t>
      </w:r>
      <w:r w:rsidR="0037549D" w:rsidRPr="00492D54">
        <w:rPr>
          <w:sz w:val="24"/>
          <w:szCs w:val="24"/>
        </w:rPr>
        <w:t xml:space="preserve">Sb thin films dependence on Fe concentration and </w:t>
      </w:r>
      <w:r w:rsidR="00CE4DBD" w:rsidRPr="00492D54">
        <w:rPr>
          <w:sz w:val="24"/>
          <w:szCs w:val="24"/>
        </w:rPr>
        <w:t>temperature.</w:t>
      </w:r>
      <w:r w:rsidR="001855D5" w:rsidRPr="00492D54">
        <w:rPr>
          <w:sz w:val="24"/>
          <w:szCs w:val="24"/>
        </w:rPr>
        <w:t xml:space="preserve"> </w:t>
      </w:r>
      <w:r w:rsidR="0037549D" w:rsidRPr="00492D54">
        <w:rPr>
          <w:sz w:val="24"/>
          <w:szCs w:val="24"/>
        </w:rPr>
        <w:t xml:space="preserve">Figure </w:t>
      </w:r>
      <w:r w:rsidR="00F44798" w:rsidRPr="00492D54">
        <w:rPr>
          <w:sz w:val="24"/>
          <w:szCs w:val="24"/>
        </w:rPr>
        <w:t>9</w:t>
      </w:r>
      <w:r w:rsidR="0037549D" w:rsidRPr="00492D54">
        <w:rPr>
          <w:sz w:val="24"/>
          <w:szCs w:val="24"/>
        </w:rPr>
        <w:t>(a) highlights that b</w:t>
      </w:r>
      <w:r w:rsidR="00CE4DBD" w:rsidRPr="00492D54">
        <w:rPr>
          <w:sz w:val="24"/>
          <w:szCs w:val="24"/>
        </w:rPr>
        <w:t>oth the room temperature and low temper</w:t>
      </w:r>
      <w:r w:rsidR="0037549D" w:rsidRPr="00492D54">
        <w:rPr>
          <w:sz w:val="24"/>
          <w:szCs w:val="24"/>
        </w:rPr>
        <w:t>ature sheet resistance decrease</w:t>
      </w:r>
      <w:r w:rsidR="00CE4DBD" w:rsidRPr="00492D54">
        <w:rPr>
          <w:sz w:val="24"/>
          <w:szCs w:val="24"/>
        </w:rPr>
        <w:t xml:space="preserve"> with increasing Fe content, consistent with the increased electron concentration expected.</w:t>
      </w:r>
      <w:r w:rsidR="001855D5" w:rsidRPr="00492D54">
        <w:rPr>
          <w:sz w:val="24"/>
          <w:szCs w:val="24"/>
        </w:rPr>
        <w:t xml:space="preserve"> </w:t>
      </w:r>
      <w:r w:rsidR="00645A13" w:rsidRPr="00492D54">
        <w:rPr>
          <w:sz w:val="24"/>
          <w:szCs w:val="24"/>
        </w:rPr>
        <w:t xml:space="preserve">From Fig </w:t>
      </w:r>
      <w:r w:rsidR="00F44798" w:rsidRPr="00492D54">
        <w:rPr>
          <w:sz w:val="24"/>
          <w:szCs w:val="24"/>
        </w:rPr>
        <w:t>9</w:t>
      </w:r>
      <w:r w:rsidR="00645A13" w:rsidRPr="00492D54">
        <w:rPr>
          <w:sz w:val="24"/>
          <w:szCs w:val="24"/>
        </w:rPr>
        <w:t>(b), it can be seen that f</w:t>
      </w:r>
      <w:r w:rsidR="00CE4DBD" w:rsidRPr="00492D54">
        <w:rPr>
          <w:sz w:val="24"/>
          <w:szCs w:val="24"/>
        </w:rPr>
        <w:t>or the lower Fe alloying, the film exhibits semiconducting-like transport and thermally activated behavior.</w:t>
      </w:r>
      <w:r w:rsidR="001855D5" w:rsidRPr="00492D54">
        <w:rPr>
          <w:sz w:val="24"/>
          <w:szCs w:val="24"/>
        </w:rPr>
        <w:t xml:space="preserve"> </w:t>
      </w:r>
      <w:r w:rsidR="005232CB" w:rsidRPr="00492D54">
        <w:rPr>
          <w:sz w:val="24"/>
          <w:szCs w:val="24"/>
        </w:rPr>
        <w:t>From the 1/T dependence near room temperature,</w:t>
      </w:r>
      <w:r w:rsidR="0037549D" w:rsidRPr="00492D54">
        <w:rPr>
          <w:sz w:val="24"/>
          <w:szCs w:val="24"/>
        </w:rPr>
        <w:t xml:space="preserve"> activation energies o</w:t>
      </w:r>
      <w:r w:rsidR="00754678" w:rsidRPr="00492D54">
        <w:rPr>
          <w:sz w:val="24"/>
          <w:szCs w:val="24"/>
        </w:rPr>
        <w:t>f 9</w:t>
      </w:r>
      <w:r w:rsidR="0037549D" w:rsidRPr="00492D54">
        <w:rPr>
          <w:sz w:val="24"/>
          <w:szCs w:val="24"/>
        </w:rPr>
        <w:t xml:space="preserve"> meV, 7 meV, 4 meV, and 3 meV are </w:t>
      </w:r>
      <w:r w:rsidR="0037549D" w:rsidRPr="00492D54">
        <w:rPr>
          <w:sz w:val="24"/>
          <w:szCs w:val="24"/>
        </w:rPr>
        <w:lastRenderedPageBreak/>
        <w:t>extracted for x=0</w:t>
      </w:r>
      <w:r w:rsidR="00750E43" w:rsidRPr="00492D54">
        <w:rPr>
          <w:sz w:val="24"/>
          <w:szCs w:val="24"/>
        </w:rPr>
        <w:t>.0</w:t>
      </w:r>
      <w:r w:rsidR="0037549D" w:rsidRPr="00492D54">
        <w:rPr>
          <w:sz w:val="24"/>
          <w:szCs w:val="24"/>
        </w:rPr>
        <w:t>, 0.2, 0.3, and 0.5</w:t>
      </w:r>
      <w:r w:rsidR="00E9028B" w:rsidRPr="00492D54">
        <w:rPr>
          <w:sz w:val="24"/>
          <w:szCs w:val="24"/>
        </w:rPr>
        <w:t>,</w:t>
      </w:r>
      <w:r w:rsidR="0037549D" w:rsidRPr="00492D54">
        <w:rPr>
          <w:sz w:val="24"/>
          <w:szCs w:val="24"/>
        </w:rPr>
        <w:t xml:space="preserve"> respectively.</w:t>
      </w:r>
      <w:r w:rsidR="001855D5" w:rsidRPr="00492D54">
        <w:rPr>
          <w:sz w:val="24"/>
          <w:szCs w:val="24"/>
        </w:rPr>
        <w:t xml:space="preserve"> </w:t>
      </w:r>
      <w:r w:rsidR="0037549D" w:rsidRPr="00492D54">
        <w:rPr>
          <w:sz w:val="24"/>
          <w:szCs w:val="24"/>
        </w:rPr>
        <w:t>As</w:t>
      </w:r>
      <w:r w:rsidR="00CE4DBD" w:rsidRPr="00492D54">
        <w:rPr>
          <w:sz w:val="24"/>
          <w:szCs w:val="24"/>
        </w:rPr>
        <w:t xml:space="preserve"> the Fe </w:t>
      </w:r>
      <w:r w:rsidR="00250658" w:rsidRPr="00492D54">
        <w:rPr>
          <w:sz w:val="24"/>
          <w:szCs w:val="24"/>
        </w:rPr>
        <w:t>concentration</w:t>
      </w:r>
      <w:r w:rsidR="00CE4DBD" w:rsidRPr="00492D54">
        <w:rPr>
          <w:sz w:val="24"/>
          <w:szCs w:val="24"/>
        </w:rPr>
        <w:t xml:space="preserve"> increases, the temperature dependence becomes weaker until the Fe composition is greater than </w:t>
      </w:r>
      <w:r w:rsidR="00AB237C" w:rsidRPr="00492D54">
        <w:rPr>
          <w:sz w:val="24"/>
          <w:szCs w:val="24"/>
        </w:rPr>
        <w:t>x=0.5</w:t>
      </w:r>
      <w:r w:rsidR="00CE4DBD" w:rsidRPr="00492D54">
        <w:rPr>
          <w:sz w:val="24"/>
          <w:szCs w:val="24"/>
        </w:rPr>
        <w:t xml:space="preserve">, where metallic transport </w:t>
      </w:r>
      <w:r w:rsidR="00D65588" w:rsidRPr="00492D54">
        <w:rPr>
          <w:sz w:val="24"/>
          <w:szCs w:val="24"/>
        </w:rPr>
        <w:t>was</w:t>
      </w:r>
      <w:r w:rsidR="00CE4DBD" w:rsidRPr="00492D54">
        <w:rPr>
          <w:sz w:val="24"/>
          <w:szCs w:val="24"/>
        </w:rPr>
        <w:t xml:space="preserve"> observed.</w:t>
      </w:r>
      <w:r w:rsidR="00D65FCF" w:rsidRPr="00492D54">
        <w:rPr>
          <w:sz w:val="24"/>
          <w:szCs w:val="24"/>
        </w:rPr>
        <w:t xml:space="preserve">  A high residual resistivity and thermally activated transport has been </w:t>
      </w:r>
      <w:r w:rsidR="00D07EA4" w:rsidRPr="00492D54">
        <w:rPr>
          <w:sz w:val="24"/>
          <w:szCs w:val="24"/>
        </w:rPr>
        <w:t xml:space="preserve">observed </w:t>
      </w:r>
      <w:r w:rsidR="00D65FCF" w:rsidRPr="00492D54">
        <w:rPr>
          <w:sz w:val="24"/>
          <w:szCs w:val="24"/>
        </w:rPr>
        <w:t xml:space="preserve">within </w:t>
      </w:r>
      <w:r w:rsidR="00D07EA4" w:rsidRPr="00492D54">
        <w:rPr>
          <w:sz w:val="24"/>
          <w:szCs w:val="24"/>
        </w:rPr>
        <w:t>other</w:t>
      </w:r>
      <w:r w:rsidR="00D65FCF" w:rsidRPr="00492D54">
        <w:rPr>
          <w:sz w:val="24"/>
          <w:szCs w:val="24"/>
        </w:rPr>
        <w:t xml:space="preserve"> </w:t>
      </w:r>
      <w:r w:rsidR="00D07EA4" w:rsidRPr="00492D54">
        <w:rPr>
          <w:sz w:val="24"/>
          <w:szCs w:val="24"/>
        </w:rPr>
        <w:t xml:space="preserve">predicted </w:t>
      </w:r>
      <w:r w:rsidR="00D65FCF" w:rsidRPr="00492D54">
        <w:rPr>
          <w:sz w:val="24"/>
          <w:szCs w:val="24"/>
        </w:rPr>
        <w:t xml:space="preserve">half-metallic </w:t>
      </w:r>
      <w:r w:rsidR="00D07EA4" w:rsidRPr="00492D54">
        <w:rPr>
          <w:sz w:val="24"/>
          <w:szCs w:val="24"/>
        </w:rPr>
        <w:t>f-H compounds</w:t>
      </w:r>
      <w:r w:rsidR="00D07EA4" w:rsidRPr="00492D54">
        <w:rPr>
          <w:sz w:val="24"/>
          <w:szCs w:val="24"/>
        </w:rPr>
        <w:fldChar w:fldCharType="begin" w:fldLock="1"/>
      </w:r>
      <w:r w:rsidR="00FD4DD9" w:rsidRPr="00492D54">
        <w:rPr>
          <w:sz w:val="24"/>
          <w:szCs w:val="24"/>
        </w:rPr>
        <w:instrText>ADDIN CSL_CITATION { "citationItems" : [ { "id" : "ITEM-1", "itemData" : { "DOI" : "10.1134/S1063783415040149", "ISBN" : "1063783415040", "ISSN" : "1063-7834", "abstract" : "The structural, magnetic, and electrical properties of half-metallic Heusler alloys Fe&lt;inf&gt;2&lt;/inf&gt;MnAl, Fe&lt;inf&gt;2&lt;/inf&gt;MnSi, and Co&lt;inf&gt;2&lt;/inf&gt;MnAl have been investigated in the temperature range of 4\u2013900 K. According to the X-ray diffraction analysis, these alloys have the B2 and L2&lt;inf&gt;1&lt;/inf&gt; structures with different degrees of atomic order. The magnetic state of the alloys is considered as a two-sublattice ferrimagnet. The electrical resistivity and thermoelectric power have been discussed in the framework of the two-current conduction model taking into account the existence of an energy gap in the electronic spectrum of the alloys near the Fermi level for the subband with spin-down (minority) electrons.", "author" : [ { "dropping-particle" : "", "family" : "Kourov", "given" : "N. I.", "non-dropping-particle" : "", "parse-names" : false, "suffix" : "" }, { "dropping-particle" : "V.", "family" : "Marchenkov", "given" : "V.", "non-dropping-particle" : "", "parse-names" : false, "suffix" : "" }, { "dropping-particle" : "V.", "family" : "Korolev", "given" : "A.", "non-dropping-particle" : "", "parse-names" : false, "suffix" : "" }, { "dropping-particle" : "", "family" : "Stashkova", "given" : "L. A.", "non-dropping-particle" : "", "parse-names" : false, "suffix" : "" }, { "dropping-particle" : "", "family" : "Emel\u2019yanova", "given" : "S. M.", "non-dropping-particle" : "", "parse-names" : false, "suffix" : "" }, { "dropping-particle" : "", "family" : "Weber", "given" : "H. W.", "non-dropping-particle" : "", "parse-names" : false, "suffix" : "" } ], "container-title" : "Physics of the Solid State", "id" : "ITEM-1", "issue" : "4", "issued" : { "date-parts" : [ [ "2015" ] ] }, "page" : "700-708", "title" : "Specific features of the properties of half-metallic ferromagnetic Heusler alloys Fe2MnAl, Fe2MnSi, and Co2MnAl", "type" : "article-journal", "volume" : "57" }, "uris" : [ "http://www.mendeley.com/documents/?uuid=281b4e50-446d-4fbd-a4ab-737eab1938a3" ] }, { "id" : "ITEM-2", "itemData" : { "DOI" : "10.1016/j.jallcom.2010.12.070", "ISSN" : "09258388", "abstract" : "This study investigated the magnetism and anomalous transport properties of the melt-spun ribbon Fe2MnAl alloy. It is found that the alloy exhibits ferromagnetic order with the Curie temperature of \u223c150 K, followed by another magnetic transition at TR \u223c 51 K. It is suggested there is antiferromagnetism pinning effect on the ferromagnetic matrix at the temperature below TR. A steep rise of the resistance below T R has been observed, which can be understood in terms of antiferromagnetic scattering. An appearance of the resistance maximum near the Curie temperature and the negative temperature dependence of the resistance above Curie temperature are associated with the magnetic phase transition from ferromagnetism to paramagnetism. A negative magnetoresistance at low temperature arising from inhomogeneous magnetic scattering is reported. \u00a9 2010 Elsevier B.V. All rights reserved.", "author" : [ { "dropping-particle" : "", "family" : "Liu", "given" : "Zhuhong", "non-dropping-particle" : "", "parse-names" : false, "suffix" : "" }, { "dropping-particle" : "", "family" : "Ma", "given" : "Xingqiao", "non-dropping-particle" : "", "parse-names" : false, "suffix" : "" }, { "dropping-particle" : "", "family" : "Meng", "given" : "Fanbin", "non-dropping-particle" : "", "parse-names" : false, "suffix" : "" }, { "dropping-particle" : "", "family" : "Wu", "given" : "Guangheng", "non-dropping-particle" : "", "parse-names" : false, "suffix" : "" } ], "container-title" : "Journal of Alloys and Compounds", "id" : "ITEM-2", "issue" : "7", "issued" : { "date-parts" : [ [ "2011", "2" ] ] }, "page" : "3219-3222", "title" : "Magnetic and anomalous transport properties in Fe2MnAl", "type" : "article-journal", "volume" : "509" }, "uris" : [ "http://www.mendeley.com/documents/?uuid=be83d9d7-c49a-4e94-9c01-d2403e661ef4" ] } ], "mendeley" : { "formattedCitation" : "&lt;sup&gt;41,42&lt;/sup&gt;", "plainTextFormattedCitation" : "41,42", "previouslyFormattedCitation" : "&lt;sup&gt;41,42&lt;/sup&gt;" }, "properties" : { "noteIndex" : 0 }, "schema" : "https://github.com/citation-style-language/schema/raw/master/csl-citation.json" }</w:instrText>
      </w:r>
      <w:r w:rsidR="00D07EA4" w:rsidRPr="00492D54">
        <w:rPr>
          <w:sz w:val="24"/>
          <w:szCs w:val="24"/>
        </w:rPr>
        <w:fldChar w:fldCharType="separate"/>
      </w:r>
      <w:r w:rsidR="00FD4DD9" w:rsidRPr="00492D54">
        <w:rPr>
          <w:noProof/>
          <w:sz w:val="24"/>
          <w:szCs w:val="24"/>
          <w:vertAlign w:val="superscript"/>
        </w:rPr>
        <w:t>41,42</w:t>
      </w:r>
      <w:r w:rsidR="00D07EA4" w:rsidRPr="00492D54">
        <w:rPr>
          <w:sz w:val="24"/>
          <w:szCs w:val="24"/>
        </w:rPr>
        <w:fldChar w:fldCharType="end"/>
      </w:r>
      <w:r w:rsidR="00D07EA4" w:rsidRPr="00492D54">
        <w:rPr>
          <w:sz w:val="24"/>
          <w:szCs w:val="24"/>
        </w:rPr>
        <w:t xml:space="preserve"> and may originate from disorder within a half-metallic system</w:t>
      </w:r>
      <w:r w:rsidR="00D65FCF" w:rsidRPr="00492D54">
        <w:rPr>
          <w:sz w:val="24"/>
          <w:szCs w:val="24"/>
        </w:rPr>
        <w:t>.</w:t>
      </w:r>
      <w:r w:rsidR="001855D5" w:rsidRPr="00492D54">
        <w:rPr>
          <w:sz w:val="24"/>
          <w:szCs w:val="24"/>
        </w:rPr>
        <w:t xml:space="preserve"> </w:t>
      </w:r>
      <w:r w:rsidR="00D07EA4" w:rsidRPr="00492D54">
        <w:rPr>
          <w:sz w:val="24"/>
          <w:szCs w:val="24"/>
        </w:rPr>
        <w:t>The observed temperature dependence</w:t>
      </w:r>
      <w:r w:rsidR="00CE4DBD" w:rsidRPr="00492D54">
        <w:rPr>
          <w:sz w:val="24"/>
          <w:szCs w:val="24"/>
        </w:rPr>
        <w:t xml:space="preserve"> is consistent with previous reports of sputtered films, where thermally activated behavior was observed for films up to 37 atomic % of Fe</w:t>
      </w:r>
      <w:r w:rsidR="0079213E" w:rsidRPr="00492D54">
        <w:rPr>
          <w:sz w:val="24"/>
          <w:szCs w:val="24"/>
        </w:rPr>
        <w:fldChar w:fldCharType="begin" w:fldLock="1"/>
      </w:r>
      <w:r w:rsidR="00754678" w:rsidRPr="00492D54">
        <w:rPr>
          <w:sz w:val="24"/>
          <w:szCs w:val="24"/>
        </w:rPr>
        <w:instrText>ADDIN CSL_CITATION { "citationItems" : [ { "id" : "ITEM-1", "itemData" : { "DOI" : "10.1063/1.4935145", "ISSN" : "0021-8979", "author" : [ { "dropping-particle" : "", "family" : "Sun", "given" : "N. Y.", "non-dropping-particle" : "", "parse-names" : false, "suffix" : "" }, { "dropping-particle" : "", "family" : "Zhang", "given" : "Y. Q.", "non-dropping-particle" : "", "parse-names" : false, "suffix" : "" }, { "dropping-particle" : "", "family" : "Che", "given" : "W. R.", "non-dropping-particle" : "", "parse-names" : false, "suffix" : "" }, { "dropping-particle" : "", "family" : "Qin", "given" : "J.", "non-dropping-particle" : "", "parse-names" : false, "suffix" : "" }, { "dropping-particle" : "", "family" : "Shan", "given" : "R.", "non-dropping-particle" : "", "parse-names" : false, "suffix" : "" } ], "container-title" : "Journal of Applied Physics", "id" : "ITEM-1", "issue" : "17", "issued" : { "date-parts" : [ [ "2015", "11", "7" ] ] }, "page" : "173905", "title" : "Structural, magnetic, and transport properties of Fe-doped CoTiSb epitaxial thin films", "type" : "article-journal", "volume" : "118" }, "uris" : [ "http://www.mendeley.com/documents/?uuid=6b5e2aef-0e45-4080-90c0-786a09e5387e" ] } ], "mendeley" : { "formattedCitation" : "&lt;sup&gt;18&lt;/sup&gt;", "plainTextFormattedCitation" : "18", "previouslyFormattedCitation" : "&lt;sup&gt;18&lt;/sup&gt;" }, "properties" : { "noteIndex" : 0 }, "schema" : "https://github.com/citation-style-language/schema/raw/master/csl-citation.json" }</w:instrText>
      </w:r>
      <w:r w:rsidR="0079213E" w:rsidRPr="00492D54">
        <w:rPr>
          <w:sz w:val="24"/>
          <w:szCs w:val="24"/>
        </w:rPr>
        <w:fldChar w:fldCharType="separate"/>
      </w:r>
      <w:r w:rsidR="00676751" w:rsidRPr="00492D54">
        <w:rPr>
          <w:noProof/>
          <w:sz w:val="24"/>
          <w:szCs w:val="24"/>
          <w:vertAlign w:val="superscript"/>
        </w:rPr>
        <w:t>18</w:t>
      </w:r>
      <w:r w:rsidR="0079213E" w:rsidRPr="00492D54">
        <w:rPr>
          <w:sz w:val="24"/>
          <w:szCs w:val="24"/>
        </w:rPr>
        <w:fldChar w:fldCharType="end"/>
      </w:r>
      <w:r w:rsidR="00CE4DBD" w:rsidRPr="00492D54">
        <w:rPr>
          <w:sz w:val="24"/>
          <w:szCs w:val="24"/>
        </w:rPr>
        <w:t>.</w:t>
      </w:r>
      <w:r w:rsidR="001855D5" w:rsidRPr="00492D54">
        <w:rPr>
          <w:sz w:val="24"/>
          <w:szCs w:val="24"/>
        </w:rPr>
        <w:t xml:space="preserve"> </w:t>
      </w:r>
    </w:p>
    <w:p w14:paraId="4368F294" w14:textId="14A120FE" w:rsidR="002E305D" w:rsidRPr="00492D54" w:rsidRDefault="006A7C7F" w:rsidP="002E305D">
      <w:pPr>
        <w:rPr>
          <w:rFonts w:cs="Times New Roman"/>
          <w:sz w:val="24"/>
          <w:szCs w:val="24"/>
        </w:rPr>
      </w:pPr>
      <w:r w:rsidRPr="00492D54">
        <w:rPr>
          <w:rFonts w:cs="Times New Roman"/>
          <w:sz w:val="24"/>
          <w:szCs w:val="24"/>
        </w:rPr>
        <w:tab/>
      </w:r>
      <w:r w:rsidR="002E305D" w:rsidRPr="00492D54">
        <w:rPr>
          <w:rFonts w:cs="Times New Roman"/>
          <w:sz w:val="24"/>
          <w:szCs w:val="24"/>
        </w:rPr>
        <w:t>L</w:t>
      </w:r>
      <w:r w:rsidRPr="00492D54">
        <w:rPr>
          <w:rFonts w:cs="Times New Roman"/>
          <w:sz w:val="24"/>
          <w:szCs w:val="24"/>
        </w:rPr>
        <w:t>ongitudinal magnetoresistance (MR)</w:t>
      </w:r>
      <w:r w:rsidR="002E305D" w:rsidRPr="00492D54">
        <w:rPr>
          <w:rFonts w:cs="Times New Roman"/>
          <w:sz w:val="24"/>
          <w:szCs w:val="24"/>
        </w:rPr>
        <w:t>-</w:t>
      </w:r>
      <w:r w:rsidR="002E305D" w:rsidRPr="00492D54">
        <w:rPr>
          <w:rFonts w:cs="Times New Roman"/>
          <w:i/>
          <w:sz w:val="24"/>
          <w:szCs w:val="24"/>
        </w:rPr>
        <w:t>H</w:t>
      </w:r>
      <w:r w:rsidR="002E305D" w:rsidRPr="00492D54">
        <w:rPr>
          <w:rFonts w:cs="Times New Roman"/>
          <w:sz w:val="24"/>
          <w:szCs w:val="24"/>
        </w:rPr>
        <w:t xml:space="preserve"> curves</w:t>
      </w:r>
      <w:r w:rsidRPr="00492D54">
        <w:rPr>
          <w:rFonts w:cs="Times New Roman"/>
          <w:sz w:val="24"/>
          <w:szCs w:val="24"/>
        </w:rPr>
        <w:t xml:space="preserve"> for the </w:t>
      </w:r>
      <w:r w:rsidR="0037549D" w:rsidRPr="00492D54">
        <w:rPr>
          <w:rFonts w:cs="Times New Roman"/>
          <w:sz w:val="24"/>
          <w:szCs w:val="24"/>
        </w:rPr>
        <w:t>x=0.3</w:t>
      </w:r>
      <w:r w:rsidRPr="00492D54">
        <w:rPr>
          <w:rFonts w:cs="Times New Roman"/>
          <w:sz w:val="24"/>
          <w:szCs w:val="24"/>
        </w:rPr>
        <w:t xml:space="preserve"> and </w:t>
      </w:r>
      <w:r w:rsidR="0037549D" w:rsidRPr="00492D54">
        <w:rPr>
          <w:rFonts w:cs="Times New Roman"/>
          <w:sz w:val="24"/>
          <w:szCs w:val="24"/>
        </w:rPr>
        <w:t>x=0.5</w:t>
      </w:r>
      <w:r w:rsidRPr="00492D54">
        <w:rPr>
          <w:rFonts w:cs="Times New Roman"/>
          <w:sz w:val="24"/>
          <w:szCs w:val="24"/>
        </w:rPr>
        <w:t xml:space="preserve"> films</w:t>
      </w:r>
      <w:r w:rsidR="002E305D" w:rsidRPr="00492D54">
        <w:rPr>
          <w:rFonts w:cs="Times New Roman"/>
          <w:sz w:val="24"/>
          <w:szCs w:val="24"/>
        </w:rPr>
        <w:t xml:space="preserve"> are shown in </w:t>
      </w:r>
      <w:r w:rsidR="00127DEC" w:rsidRPr="00492D54">
        <w:rPr>
          <w:rFonts w:cs="Times New Roman"/>
          <w:sz w:val="24"/>
          <w:szCs w:val="24"/>
        </w:rPr>
        <w:t>Fig.</w:t>
      </w:r>
      <w:r w:rsidR="002E305D" w:rsidRPr="00492D54">
        <w:rPr>
          <w:rFonts w:cs="Times New Roman"/>
          <w:sz w:val="24"/>
          <w:szCs w:val="24"/>
        </w:rPr>
        <w:t xml:space="preserve"> </w:t>
      </w:r>
      <w:r w:rsidR="00F44798" w:rsidRPr="00492D54">
        <w:rPr>
          <w:rFonts w:cs="Times New Roman"/>
          <w:sz w:val="24"/>
          <w:szCs w:val="24"/>
        </w:rPr>
        <w:t>10</w:t>
      </w:r>
      <w:r w:rsidR="002E305D" w:rsidRPr="00492D54">
        <w:rPr>
          <w:rFonts w:cs="Times New Roman"/>
          <w:sz w:val="24"/>
          <w:szCs w:val="24"/>
        </w:rPr>
        <w:t xml:space="preserve"> </w:t>
      </w:r>
      <w:r w:rsidR="009D20DB" w:rsidRPr="00492D54">
        <w:rPr>
          <w:rFonts w:cs="Times New Roman"/>
          <w:sz w:val="24"/>
          <w:szCs w:val="24"/>
        </w:rPr>
        <w:t>for temperatures between 5 K and 300 K</w:t>
      </w:r>
      <w:r w:rsidR="002E305D" w:rsidRPr="00492D54">
        <w:rPr>
          <w:rFonts w:cs="Times New Roman"/>
          <w:sz w:val="24"/>
          <w:szCs w:val="24"/>
        </w:rPr>
        <w:t>, where the magnetic field is perpendicular to the film plane.</w:t>
      </w:r>
      <w:r w:rsidR="001855D5" w:rsidRPr="00492D54">
        <w:rPr>
          <w:rFonts w:cs="Times New Roman"/>
          <w:sz w:val="24"/>
          <w:szCs w:val="24"/>
        </w:rPr>
        <w:t xml:space="preserve"> </w:t>
      </w:r>
      <w:r w:rsidR="002E305D" w:rsidRPr="00492D54">
        <w:rPr>
          <w:rFonts w:cs="Times New Roman"/>
          <w:sz w:val="24"/>
          <w:szCs w:val="24"/>
        </w:rPr>
        <w:t xml:space="preserve">MR is defined as </w:t>
      </w:r>
    </w:p>
    <w:p w14:paraId="2C2EE04C" w14:textId="77777777" w:rsidR="002E305D" w:rsidRPr="00492D54" w:rsidRDefault="002E305D" w:rsidP="002E305D">
      <w:pPr>
        <w:ind w:left="2790"/>
        <w:rPr>
          <w:rFonts w:eastAsiaTheme="minorEastAsia"/>
        </w:rPr>
      </w:pPr>
      <w:r w:rsidRPr="00492D54">
        <w:rPr>
          <w:rFonts w:cs="Times New Roman"/>
          <w:sz w:val="24"/>
          <w:szCs w:val="24"/>
        </w:rPr>
        <w:br/>
      </w:r>
      <m:oMath>
        <m:r>
          <w:rPr>
            <w:rFonts w:ascii="Cambria Math" w:hAnsi="Cambria Math"/>
          </w:rPr>
          <m:t>MR=</m:t>
        </m:r>
        <m:sSub>
          <m:sSubPr>
            <m:ctrlPr>
              <w:rPr>
                <w:rFonts w:ascii="Cambria Math" w:hAnsi="Cambria Math"/>
                <w:i/>
              </w:rPr>
            </m:ctrlPr>
          </m:sSubPr>
          <m:e>
            <m:r>
              <w:rPr>
                <w:rFonts w:ascii="Cambria Math" w:hAnsi="Cambria Math"/>
              </w:rPr>
              <m:t>(R</m:t>
            </m:r>
          </m:e>
          <m:sub>
            <m:r>
              <w:rPr>
                <w:rFonts w:ascii="Cambria Math" w:hAnsi="Cambria Math"/>
              </w:rPr>
              <m:t>XXH</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XX0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XXO</m:t>
            </m:r>
          </m:sub>
        </m:sSub>
      </m:oMath>
      <w:r w:rsidRPr="00492D54">
        <w:rPr>
          <w:rFonts w:eastAsiaTheme="minorEastAsia"/>
        </w:rPr>
        <w:t>,</w:t>
      </w:r>
      <w:r w:rsidRPr="00492D54">
        <w:rPr>
          <w:rFonts w:eastAsiaTheme="minorEastAsia"/>
        </w:rPr>
        <w:tab/>
      </w:r>
      <w:r w:rsidRPr="00492D54">
        <w:rPr>
          <w:rFonts w:eastAsiaTheme="minorEastAsia"/>
        </w:rPr>
        <w:tab/>
      </w:r>
      <w:r w:rsidR="00383557" w:rsidRPr="00492D54">
        <w:rPr>
          <w:rFonts w:eastAsiaTheme="minorEastAsia"/>
        </w:rPr>
        <w:tab/>
      </w:r>
      <w:r w:rsidR="00383557" w:rsidRPr="00492D54">
        <w:rPr>
          <w:rFonts w:eastAsiaTheme="minorEastAsia"/>
        </w:rPr>
        <w:tab/>
      </w:r>
      <w:r w:rsidRPr="00492D54">
        <w:rPr>
          <w:rFonts w:eastAsiaTheme="minorEastAsia"/>
        </w:rPr>
        <w:tab/>
        <w:t xml:space="preserve">(1). </w:t>
      </w:r>
    </w:p>
    <w:p w14:paraId="1D5F96DB" w14:textId="77777777" w:rsidR="002E305D" w:rsidRPr="00492D54" w:rsidRDefault="002E305D" w:rsidP="00CC1337">
      <w:pPr>
        <w:spacing w:after="0"/>
        <w:rPr>
          <w:rFonts w:cs="Times New Roman"/>
          <w:sz w:val="24"/>
          <w:szCs w:val="24"/>
        </w:rPr>
      </w:pPr>
    </w:p>
    <w:p w14:paraId="772B21D4" w14:textId="7E554D3F" w:rsidR="007E457F" w:rsidRPr="00492D54" w:rsidRDefault="002E305D" w:rsidP="00CC1337">
      <w:pPr>
        <w:spacing w:after="0"/>
        <w:rPr>
          <w:rFonts w:cs="Times New Roman"/>
          <w:sz w:val="24"/>
          <w:szCs w:val="24"/>
        </w:rPr>
      </w:pPr>
      <w:r w:rsidRPr="00492D54">
        <w:rPr>
          <w:rFonts w:cs="Times New Roman"/>
          <w:sz w:val="24"/>
          <w:szCs w:val="24"/>
        </w:rPr>
        <w:t xml:space="preserve">where </w:t>
      </w:r>
      <w:r w:rsidRPr="00492D54">
        <w:rPr>
          <w:rFonts w:cs="Times New Roman"/>
          <w:i/>
          <w:sz w:val="24"/>
          <w:szCs w:val="24"/>
        </w:rPr>
        <w:t>R</w:t>
      </w:r>
      <w:r w:rsidR="00383557" w:rsidRPr="00492D54">
        <w:rPr>
          <w:rFonts w:cs="Times New Roman"/>
          <w:i/>
          <w:sz w:val="24"/>
          <w:szCs w:val="24"/>
          <w:vertAlign w:val="subscript"/>
        </w:rPr>
        <w:t>XX</w:t>
      </w:r>
      <w:r w:rsidRPr="00492D54">
        <w:rPr>
          <w:rFonts w:cs="Times New Roman"/>
          <w:i/>
          <w:sz w:val="24"/>
          <w:szCs w:val="24"/>
          <w:vertAlign w:val="subscript"/>
        </w:rPr>
        <w:t>H</w:t>
      </w:r>
      <w:r w:rsidRPr="00492D54">
        <w:rPr>
          <w:rFonts w:cs="Times New Roman"/>
          <w:sz w:val="24"/>
          <w:szCs w:val="24"/>
        </w:rPr>
        <w:t xml:space="preserve"> and </w:t>
      </w:r>
      <w:r w:rsidRPr="00492D54">
        <w:rPr>
          <w:rFonts w:cs="Times New Roman"/>
          <w:i/>
          <w:sz w:val="24"/>
          <w:szCs w:val="24"/>
        </w:rPr>
        <w:t>R</w:t>
      </w:r>
      <w:r w:rsidR="00383557" w:rsidRPr="00492D54">
        <w:rPr>
          <w:rFonts w:cs="Times New Roman"/>
          <w:i/>
          <w:sz w:val="24"/>
          <w:szCs w:val="24"/>
          <w:vertAlign w:val="subscript"/>
        </w:rPr>
        <w:t>XX</w:t>
      </w:r>
      <w:r w:rsidRPr="00492D54">
        <w:rPr>
          <w:rFonts w:cs="Times New Roman"/>
          <w:i/>
          <w:sz w:val="24"/>
          <w:szCs w:val="24"/>
          <w:vertAlign w:val="subscript"/>
        </w:rPr>
        <w:t>0</w:t>
      </w:r>
      <w:r w:rsidRPr="00492D54">
        <w:rPr>
          <w:rFonts w:cs="Times New Roman"/>
          <w:sz w:val="24"/>
          <w:szCs w:val="24"/>
        </w:rPr>
        <w:t xml:space="preserve"> refer to the resistance measured with and without </w:t>
      </w:r>
      <w:r w:rsidR="00AC0C11" w:rsidRPr="00492D54">
        <w:rPr>
          <w:rFonts w:cs="Times New Roman"/>
          <w:sz w:val="24"/>
          <w:szCs w:val="24"/>
        </w:rPr>
        <w:t xml:space="preserve">an applied </w:t>
      </w:r>
      <w:r w:rsidRPr="00492D54">
        <w:rPr>
          <w:rFonts w:cs="Times New Roman"/>
          <w:sz w:val="24"/>
          <w:szCs w:val="24"/>
        </w:rPr>
        <w:t xml:space="preserve">magnetic field, </w:t>
      </w:r>
      <w:r w:rsidR="008517C6" w:rsidRPr="00492D54">
        <w:rPr>
          <w:rFonts w:cs="Times New Roman"/>
          <w:sz w:val="24"/>
          <w:szCs w:val="24"/>
        </w:rPr>
        <w:t>respectively</w:t>
      </w:r>
      <w:r w:rsidRPr="00492D54">
        <w:rPr>
          <w:rFonts w:cs="Times New Roman"/>
          <w:sz w:val="24"/>
          <w:szCs w:val="24"/>
        </w:rPr>
        <w:t xml:space="preserve">. </w:t>
      </w:r>
      <w:r w:rsidR="009D20DB" w:rsidRPr="00492D54">
        <w:rPr>
          <w:rFonts w:cs="Times New Roman"/>
          <w:sz w:val="24"/>
          <w:szCs w:val="24"/>
        </w:rPr>
        <w:t xml:space="preserve">For the </w:t>
      </w:r>
      <w:r w:rsidR="0037549D" w:rsidRPr="00492D54">
        <w:rPr>
          <w:rFonts w:cs="Times New Roman"/>
          <w:sz w:val="24"/>
          <w:szCs w:val="24"/>
        </w:rPr>
        <w:t>x=0.3</w:t>
      </w:r>
      <w:r w:rsidR="009D20DB" w:rsidRPr="00492D54">
        <w:rPr>
          <w:rFonts w:cs="Times New Roman"/>
          <w:sz w:val="24"/>
          <w:szCs w:val="24"/>
        </w:rPr>
        <w:t xml:space="preserve"> film</w:t>
      </w:r>
      <w:r w:rsidR="001A0CB2" w:rsidRPr="00492D54">
        <w:rPr>
          <w:rFonts w:cs="Times New Roman"/>
          <w:sz w:val="24"/>
          <w:szCs w:val="24"/>
        </w:rPr>
        <w:t xml:space="preserve"> (Fig. 10a)</w:t>
      </w:r>
      <w:r w:rsidR="009D20DB" w:rsidRPr="00492D54">
        <w:rPr>
          <w:rFonts w:cs="Times New Roman"/>
          <w:sz w:val="24"/>
          <w:szCs w:val="24"/>
        </w:rPr>
        <w:t>, a negative MR</w:t>
      </w:r>
      <w:r w:rsidR="000B16A4" w:rsidRPr="00492D54">
        <w:rPr>
          <w:rFonts w:cs="Times New Roman"/>
          <w:sz w:val="24"/>
          <w:szCs w:val="24"/>
        </w:rPr>
        <w:t>, with a magnitude</w:t>
      </w:r>
      <w:r w:rsidR="009D20DB" w:rsidRPr="00492D54">
        <w:rPr>
          <w:rFonts w:cs="Times New Roman"/>
          <w:sz w:val="24"/>
          <w:szCs w:val="24"/>
        </w:rPr>
        <w:t xml:space="preserve"> which monotonically increases with decreasing temperature for all field strengths</w:t>
      </w:r>
      <w:r w:rsidR="000B16A4" w:rsidRPr="00492D54">
        <w:rPr>
          <w:rFonts w:cs="Times New Roman"/>
          <w:sz w:val="24"/>
          <w:szCs w:val="24"/>
        </w:rPr>
        <w:t>,</w:t>
      </w:r>
      <w:r w:rsidR="009D20DB" w:rsidRPr="00492D54">
        <w:rPr>
          <w:rFonts w:cs="Times New Roman"/>
          <w:sz w:val="24"/>
          <w:szCs w:val="24"/>
        </w:rPr>
        <w:t xml:space="preserve"> is observed.</w:t>
      </w:r>
      <w:r w:rsidR="00682048" w:rsidRPr="00492D54">
        <w:rPr>
          <w:rFonts w:cs="Times New Roman"/>
          <w:sz w:val="24"/>
          <w:szCs w:val="24"/>
        </w:rPr>
        <w:t xml:space="preserve"> The temperature dependence of the MR at 100 kOe is displa</w:t>
      </w:r>
      <w:r w:rsidR="000B16A4" w:rsidRPr="00492D54">
        <w:rPr>
          <w:rFonts w:cs="Times New Roman"/>
          <w:sz w:val="24"/>
          <w:szCs w:val="24"/>
        </w:rPr>
        <w:t>yed in</w:t>
      </w:r>
      <w:r w:rsidR="001A0CB2" w:rsidRPr="00492D54">
        <w:rPr>
          <w:rFonts w:cs="Times New Roman"/>
          <w:sz w:val="24"/>
          <w:szCs w:val="24"/>
        </w:rPr>
        <w:t xml:space="preserve"> the inset</w:t>
      </w:r>
      <w:r w:rsidR="000B16A4" w:rsidRPr="00492D54">
        <w:rPr>
          <w:rFonts w:cs="Times New Roman"/>
          <w:sz w:val="24"/>
          <w:szCs w:val="24"/>
        </w:rPr>
        <w:t>.</w:t>
      </w:r>
      <w:r w:rsidR="001855D5" w:rsidRPr="00492D54">
        <w:rPr>
          <w:rFonts w:cs="Times New Roman"/>
          <w:sz w:val="24"/>
          <w:szCs w:val="24"/>
        </w:rPr>
        <w:t xml:space="preserve"> </w:t>
      </w:r>
      <w:r w:rsidR="000B16A4" w:rsidRPr="00492D54">
        <w:rPr>
          <w:rFonts w:cs="Times New Roman"/>
          <w:sz w:val="24"/>
          <w:szCs w:val="24"/>
        </w:rPr>
        <w:t>Here it can be seen that the rate of increase in the MR magnitude drastically changes around 40 K.</w:t>
      </w:r>
      <w:r w:rsidR="001855D5" w:rsidRPr="00492D54">
        <w:rPr>
          <w:rFonts w:cs="Times New Roman"/>
          <w:sz w:val="24"/>
          <w:szCs w:val="24"/>
        </w:rPr>
        <w:t xml:space="preserve"> </w:t>
      </w:r>
      <w:r w:rsidR="000B16A4" w:rsidRPr="00492D54">
        <w:rPr>
          <w:rFonts w:cs="Times New Roman"/>
          <w:sz w:val="24"/>
          <w:szCs w:val="24"/>
        </w:rPr>
        <w:t xml:space="preserve">This is consistent with the temperature dependence of the magnetization shown in Fig. </w:t>
      </w:r>
      <w:r w:rsidR="00F44798" w:rsidRPr="00492D54">
        <w:rPr>
          <w:rFonts w:cs="Times New Roman"/>
          <w:sz w:val="24"/>
          <w:szCs w:val="24"/>
        </w:rPr>
        <w:t>7</w:t>
      </w:r>
      <w:r w:rsidR="000B16A4" w:rsidRPr="00492D54">
        <w:rPr>
          <w:rFonts w:cs="Times New Roman"/>
          <w:sz w:val="24"/>
          <w:szCs w:val="24"/>
        </w:rPr>
        <w:t>(a).</w:t>
      </w:r>
      <w:r w:rsidR="001855D5" w:rsidRPr="00492D54">
        <w:rPr>
          <w:rFonts w:cs="Times New Roman"/>
          <w:sz w:val="24"/>
          <w:szCs w:val="24"/>
        </w:rPr>
        <w:t xml:space="preserve"> </w:t>
      </w:r>
      <w:r w:rsidR="009D20DB" w:rsidRPr="00492D54">
        <w:rPr>
          <w:rFonts w:cs="Times New Roman"/>
          <w:sz w:val="24"/>
          <w:szCs w:val="24"/>
        </w:rPr>
        <w:t>In addition,</w:t>
      </w:r>
      <w:r w:rsidR="00922B48" w:rsidRPr="00492D54">
        <w:rPr>
          <w:rFonts w:cs="Times New Roman"/>
          <w:sz w:val="24"/>
          <w:szCs w:val="24"/>
        </w:rPr>
        <w:t xml:space="preserve"> a relatively large</w:t>
      </w:r>
      <w:r w:rsidR="00FB6D35" w:rsidRPr="00492D54">
        <w:rPr>
          <w:rFonts w:cs="Times New Roman"/>
          <w:sz w:val="24"/>
          <w:szCs w:val="24"/>
        </w:rPr>
        <w:t xml:space="preserve"> </w:t>
      </w:r>
      <w:r w:rsidR="009D20DB" w:rsidRPr="00492D54">
        <w:rPr>
          <w:rFonts w:cs="Times New Roman"/>
          <w:sz w:val="24"/>
          <w:szCs w:val="24"/>
        </w:rPr>
        <w:t>MR of 1</w:t>
      </w:r>
      <w:r w:rsidR="00FB6D35" w:rsidRPr="00492D54">
        <w:rPr>
          <w:rFonts w:cs="Times New Roman"/>
          <w:sz w:val="24"/>
          <w:szCs w:val="24"/>
        </w:rPr>
        <w:t>8.5</w:t>
      </w:r>
      <w:r w:rsidR="008B49D5" w:rsidRPr="00492D54">
        <w:rPr>
          <w:rFonts w:cs="Times New Roman"/>
          <w:sz w:val="24"/>
          <w:szCs w:val="24"/>
        </w:rPr>
        <w:t>% is observed at 100 kOe</w:t>
      </w:r>
      <w:r w:rsidR="009D20DB" w:rsidRPr="00492D54">
        <w:rPr>
          <w:rFonts w:cs="Times New Roman"/>
          <w:sz w:val="24"/>
          <w:szCs w:val="24"/>
        </w:rPr>
        <w:t xml:space="preserve"> at 5 K</w:t>
      </w:r>
      <w:r w:rsidR="00922B48" w:rsidRPr="00492D54">
        <w:rPr>
          <w:rFonts w:cs="Times New Roman"/>
          <w:sz w:val="24"/>
          <w:szCs w:val="24"/>
        </w:rPr>
        <w:t xml:space="preserve"> which </w:t>
      </w:r>
      <w:r w:rsidR="00AC0C11" w:rsidRPr="00492D54">
        <w:rPr>
          <w:rFonts w:cs="Times New Roman"/>
          <w:sz w:val="24"/>
          <w:szCs w:val="24"/>
        </w:rPr>
        <w:t xml:space="preserve">does not </w:t>
      </w:r>
      <w:r w:rsidR="00922B48" w:rsidRPr="00492D54">
        <w:rPr>
          <w:rFonts w:cs="Times New Roman"/>
          <w:sz w:val="24"/>
          <w:szCs w:val="24"/>
        </w:rPr>
        <w:t xml:space="preserve">saturate </w:t>
      </w:r>
      <w:r w:rsidR="00AC0C11" w:rsidRPr="00492D54">
        <w:rPr>
          <w:rFonts w:cs="Times New Roman"/>
          <w:sz w:val="24"/>
          <w:szCs w:val="24"/>
        </w:rPr>
        <w:t>within</w:t>
      </w:r>
      <w:r w:rsidR="00922B48" w:rsidRPr="00492D54">
        <w:rPr>
          <w:rFonts w:cs="Times New Roman"/>
          <w:sz w:val="24"/>
          <w:szCs w:val="24"/>
        </w:rPr>
        <w:t xml:space="preserve"> 14</w:t>
      </w:r>
      <w:r w:rsidR="008B49D5" w:rsidRPr="00492D54">
        <w:rPr>
          <w:rFonts w:cs="Times New Roman"/>
          <w:sz w:val="24"/>
          <w:szCs w:val="24"/>
        </w:rPr>
        <w:t>0 kOe</w:t>
      </w:r>
      <w:r w:rsidR="009D20DB" w:rsidRPr="00492D54">
        <w:rPr>
          <w:rFonts w:cs="Times New Roman"/>
          <w:sz w:val="24"/>
          <w:szCs w:val="24"/>
        </w:rPr>
        <w:t>.</w:t>
      </w:r>
      <w:r w:rsidR="001855D5" w:rsidRPr="00492D54">
        <w:rPr>
          <w:rFonts w:cs="Times New Roman"/>
          <w:sz w:val="24"/>
          <w:szCs w:val="24"/>
        </w:rPr>
        <w:t xml:space="preserve"> </w:t>
      </w:r>
      <w:r w:rsidR="00FB6D35" w:rsidRPr="00492D54">
        <w:rPr>
          <w:rFonts w:cs="Times New Roman"/>
          <w:sz w:val="24"/>
          <w:szCs w:val="24"/>
        </w:rPr>
        <w:t>This field strength is much beyond the saturation field seen in SQUID</w:t>
      </w:r>
      <w:r w:rsidR="00AC0C11" w:rsidRPr="00492D54">
        <w:rPr>
          <w:rFonts w:cs="Times New Roman"/>
          <w:sz w:val="24"/>
          <w:szCs w:val="24"/>
        </w:rPr>
        <w:t>,</w:t>
      </w:r>
      <w:r w:rsidR="00FB6D35" w:rsidRPr="00492D54">
        <w:rPr>
          <w:rFonts w:cs="Times New Roman"/>
          <w:sz w:val="24"/>
          <w:szCs w:val="24"/>
        </w:rPr>
        <w:t xml:space="preserve"> indicating the large MR </w:t>
      </w:r>
      <w:r w:rsidR="00682048" w:rsidRPr="00492D54">
        <w:rPr>
          <w:rFonts w:cs="Times New Roman"/>
          <w:sz w:val="24"/>
          <w:szCs w:val="24"/>
        </w:rPr>
        <w:t>cannot be ascribed</w:t>
      </w:r>
      <w:r w:rsidR="00FB6D35" w:rsidRPr="00492D54">
        <w:rPr>
          <w:rFonts w:cs="Times New Roman"/>
          <w:sz w:val="24"/>
          <w:szCs w:val="24"/>
        </w:rPr>
        <w:t xml:space="preserve"> to </w:t>
      </w:r>
      <w:r w:rsidR="00682048" w:rsidRPr="00492D54">
        <w:rPr>
          <w:rFonts w:cs="Times New Roman"/>
          <w:sz w:val="24"/>
          <w:szCs w:val="24"/>
        </w:rPr>
        <w:t xml:space="preserve">only the </w:t>
      </w:r>
      <w:r w:rsidR="00FB6D35" w:rsidRPr="00492D54">
        <w:rPr>
          <w:rFonts w:cs="Times New Roman"/>
          <w:sz w:val="24"/>
          <w:szCs w:val="24"/>
        </w:rPr>
        <w:t>magnetization</w:t>
      </w:r>
      <w:r w:rsidR="00682048" w:rsidRPr="00492D54">
        <w:rPr>
          <w:rFonts w:cs="Times New Roman"/>
          <w:sz w:val="24"/>
          <w:szCs w:val="24"/>
        </w:rPr>
        <w:t xml:space="preserve"> of the film.</w:t>
      </w:r>
      <w:r w:rsidR="001855D5" w:rsidRPr="00492D54">
        <w:rPr>
          <w:rFonts w:cs="Times New Roman"/>
          <w:sz w:val="24"/>
          <w:szCs w:val="24"/>
        </w:rPr>
        <w:t xml:space="preserve"> </w:t>
      </w:r>
      <w:r w:rsidR="009D20DB" w:rsidRPr="00492D54">
        <w:rPr>
          <w:rFonts w:cs="Times New Roman"/>
          <w:sz w:val="24"/>
          <w:szCs w:val="24"/>
        </w:rPr>
        <w:t xml:space="preserve">This large MR can be attributed to </w:t>
      </w:r>
      <w:r w:rsidR="00062B2C" w:rsidRPr="00492D54">
        <w:rPr>
          <w:rFonts w:cs="Times New Roman"/>
          <w:sz w:val="24"/>
          <w:szCs w:val="24"/>
        </w:rPr>
        <w:t>the suppression of spin disorder within the system</w:t>
      </w:r>
      <w:r w:rsidR="00AC0C11" w:rsidRPr="00492D54">
        <w:rPr>
          <w:rFonts w:cs="Times New Roman"/>
          <w:sz w:val="24"/>
          <w:szCs w:val="24"/>
        </w:rPr>
        <w:t>, which is</w:t>
      </w:r>
      <w:r w:rsidR="009F3CE7" w:rsidRPr="00492D54">
        <w:rPr>
          <w:rFonts w:cs="Times New Roman"/>
          <w:sz w:val="24"/>
          <w:szCs w:val="24"/>
        </w:rPr>
        <w:t xml:space="preserve"> consistent with the enhancement of spin-dependent scattering at lower temperatures</w:t>
      </w:r>
      <w:r w:rsidR="009D20DB" w:rsidRPr="00492D54">
        <w:rPr>
          <w:rFonts w:cs="Times New Roman"/>
          <w:sz w:val="24"/>
          <w:szCs w:val="24"/>
        </w:rPr>
        <w:t xml:space="preserve">. In contrast, the MR of the </w:t>
      </w:r>
      <w:r w:rsidR="0037549D" w:rsidRPr="00492D54">
        <w:rPr>
          <w:rFonts w:cs="Times New Roman"/>
          <w:sz w:val="24"/>
          <w:szCs w:val="24"/>
        </w:rPr>
        <w:t>x=0.5</w:t>
      </w:r>
      <w:r w:rsidR="009D20DB" w:rsidRPr="00492D54">
        <w:rPr>
          <w:rFonts w:cs="Times New Roman"/>
          <w:sz w:val="24"/>
          <w:szCs w:val="24"/>
        </w:rPr>
        <w:t xml:space="preserve"> film displays a much weaker temperature dependence.</w:t>
      </w:r>
      <w:r w:rsidR="001855D5" w:rsidRPr="00492D54">
        <w:rPr>
          <w:rFonts w:cs="Times New Roman"/>
          <w:sz w:val="24"/>
          <w:szCs w:val="24"/>
        </w:rPr>
        <w:t xml:space="preserve"> </w:t>
      </w:r>
      <w:r w:rsidR="009D20DB" w:rsidRPr="00492D54">
        <w:rPr>
          <w:rFonts w:cs="Times New Roman"/>
          <w:sz w:val="24"/>
          <w:szCs w:val="24"/>
        </w:rPr>
        <w:t xml:space="preserve">Although a negative MR is observed at higher fields, a positive MR </w:t>
      </w:r>
      <w:r w:rsidR="00A77983" w:rsidRPr="00492D54">
        <w:rPr>
          <w:rFonts w:cs="Times New Roman"/>
          <w:sz w:val="24"/>
          <w:szCs w:val="24"/>
        </w:rPr>
        <w:t>can be observed at low field.</w:t>
      </w:r>
      <w:r w:rsidR="001855D5" w:rsidRPr="00492D54">
        <w:rPr>
          <w:rFonts w:cs="Times New Roman"/>
          <w:sz w:val="24"/>
          <w:szCs w:val="24"/>
        </w:rPr>
        <w:t xml:space="preserve"> </w:t>
      </w:r>
      <w:r w:rsidR="00A77983" w:rsidRPr="00492D54">
        <w:rPr>
          <w:rFonts w:cs="Times New Roman"/>
          <w:sz w:val="24"/>
          <w:szCs w:val="24"/>
        </w:rPr>
        <w:t>The peak in the MR corresponds to the saturation magnetization observed in SQUID and can be attributed to anisotropic MR.</w:t>
      </w:r>
      <w:r w:rsidR="001855D5" w:rsidRPr="00492D54">
        <w:rPr>
          <w:rFonts w:cs="Times New Roman"/>
          <w:sz w:val="24"/>
          <w:szCs w:val="24"/>
        </w:rPr>
        <w:t xml:space="preserve"> </w:t>
      </w:r>
      <w:r w:rsidR="0017533E" w:rsidRPr="00492D54">
        <w:rPr>
          <w:rFonts w:cs="Times New Roman"/>
          <w:sz w:val="24"/>
          <w:szCs w:val="24"/>
        </w:rPr>
        <w:t xml:space="preserve">The magnitude and field position of the peak decrease with increasing temperature until </w:t>
      </w:r>
      <w:r w:rsidR="000F0DA3" w:rsidRPr="00492D54">
        <w:rPr>
          <w:rFonts w:cs="Times New Roman"/>
          <w:sz w:val="24"/>
          <w:szCs w:val="24"/>
        </w:rPr>
        <w:t xml:space="preserve">it disappears by </w:t>
      </w:r>
      <w:r w:rsidR="0017533E" w:rsidRPr="00492D54">
        <w:rPr>
          <w:rFonts w:cs="Times New Roman"/>
          <w:sz w:val="24"/>
          <w:szCs w:val="24"/>
        </w:rPr>
        <w:t>300 K.</w:t>
      </w:r>
    </w:p>
    <w:p w14:paraId="4CBDACCA" w14:textId="35C7823F" w:rsidR="0086760A" w:rsidRPr="00492D54" w:rsidRDefault="00C63557" w:rsidP="00CC1337">
      <w:pPr>
        <w:spacing w:after="0"/>
        <w:rPr>
          <w:rFonts w:cs="Times New Roman"/>
          <w:sz w:val="24"/>
          <w:szCs w:val="24"/>
        </w:rPr>
      </w:pPr>
      <w:r w:rsidRPr="00492D54">
        <w:rPr>
          <w:rFonts w:cs="Times New Roman"/>
          <w:sz w:val="24"/>
          <w:szCs w:val="24"/>
        </w:rPr>
        <w:tab/>
        <w:t xml:space="preserve">A large anomalous </w:t>
      </w:r>
      <w:r w:rsidR="00E130CC" w:rsidRPr="00492D54">
        <w:rPr>
          <w:rFonts w:cs="Times New Roman"/>
          <w:sz w:val="24"/>
          <w:szCs w:val="24"/>
        </w:rPr>
        <w:t>H</w:t>
      </w:r>
      <w:r w:rsidRPr="00492D54">
        <w:rPr>
          <w:rFonts w:cs="Times New Roman"/>
          <w:sz w:val="24"/>
          <w:szCs w:val="24"/>
        </w:rPr>
        <w:t>all effect</w:t>
      </w:r>
      <w:r w:rsidR="00487CAB" w:rsidRPr="00492D54">
        <w:rPr>
          <w:rFonts w:cs="Times New Roman"/>
          <w:sz w:val="24"/>
          <w:szCs w:val="24"/>
        </w:rPr>
        <w:t xml:space="preserve"> (AHE)</w:t>
      </w:r>
      <w:r w:rsidRPr="00492D54">
        <w:rPr>
          <w:rFonts w:cs="Times New Roman"/>
          <w:sz w:val="24"/>
          <w:szCs w:val="24"/>
        </w:rPr>
        <w:t xml:space="preserve">, </w:t>
      </w:r>
      <w:r w:rsidR="00127DEC" w:rsidRPr="00492D54">
        <w:rPr>
          <w:rFonts w:cs="Times New Roman"/>
          <w:sz w:val="24"/>
          <w:szCs w:val="24"/>
        </w:rPr>
        <w:t xml:space="preserve">shown in Fig </w:t>
      </w:r>
      <w:r w:rsidR="00FA2863" w:rsidRPr="00492D54">
        <w:rPr>
          <w:rFonts w:cs="Times New Roman"/>
          <w:sz w:val="24"/>
          <w:szCs w:val="24"/>
        </w:rPr>
        <w:t>1</w:t>
      </w:r>
      <w:r w:rsidR="00F44798" w:rsidRPr="00492D54">
        <w:rPr>
          <w:rFonts w:cs="Times New Roman"/>
          <w:sz w:val="24"/>
          <w:szCs w:val="24"/>
        </w:rPr>
        <w:t>1</w:t>
      </w:r>
      <w:r w:rsidR="00127DEC" w:rsidRPr="00492D54">
        <w:rPr>
          <w:rFonts w:cs="Times New Roman"/>
          <w:sz w:val="24"/>
          <w:szCs w:val="24"/>
        </w:rPr>
        <w:t>(a-b)</w:t>
      </w:r>
      <w:r w:rsidRPr="00492D54">
        <w:rPr>
          <w:rFonts w:cs="Times New Roman"/>
          <w:sz w:val="24"/>
          <w:szCs w:val="24"/>
        </w:rPr>
        <w:t xml:space="preserve">, was observed in both the </w:t>
      </w:r>
      <w:r w:rsidR="0037549D" w:rsidRPr="00492D54">
        <w:rPr>
          <w:rFonts w:cs="Times New Roman"/>
          <w:sz w:val="24"/>
          <w:szCs w:val="24"/>
        </w:rPr>
        <w:t>x=0.3</w:t>
      </w:r>
      <w:r w:rsidRPr="00492D54">
        <w:rPr>
          <w:rFonts w:cs="Times New Roman"/>
          <w:sz w:val="24"/>
          <w:szCs w:val="24"/>
        </w:rPr>
        <w:t xml:space="preserve"> and </w:t>
      </w:r>
      <w:r w:rsidR="0037549D" w:rsidRPr="00492D54">
        <w:rPr>
          <w:rFonts w:cs="Times New Roman"/>
          <w:sz w:val="24"/>
          <w:szCs w:val="24"/>
        </w:rPr>
        <w:t xml:space="preserve">x=0.5 </w:t>
      </w:r>
      <w:r w:rsidRPr="00492D54">
        <w:rPr>
          <w:rFonts w:cs="Times New Roman"/>
          <w:sz w:val="24"/>
          <w:szCs w:val="24"/>
        </w:rPr>
        <w:t>films.</w:t>
      </w:r>
      <w:r w:rsidR="001855D5" w:rsidRPr="00492D54">
        <w:rPr>
          <w:rFonts w:cs="Times New Roman"/>
          <w:sz w:val="24"/>
          <w:szCs w:val="24"/>
        </w:rPr>
        <w:t xml:space="preserve"> </w:t>
      </w:r>
      <w:r w:rsidRPr="00492D54">
        <w:rPr>
          <w:rFonts w:cs="Times New Roman"/>
          <w:sz w:val="24"/>
          <w:szCs w:val="24"/>
        </w:rPr>
        <w:t xml:space="preserve">The </w:t>
      </w:r>
      <w:r w:rsidR="00E130CC" w:rsidRPr="00492D54">
        <w:rPr>
          <w:rFonts w:cs="Times New Roman"/>
          <w:sz w:val="24"/>
          <w:szCs w:val="24"/>
        </w:rPr>
        <w:t>H</w:t>
      </w:r>
      <w:r w:rsidRPr="00492D54">
        <w:rPr>
          <w:rFonts w:cs="Times New Roman"/>
          <w:sz w:val="24"/>
          <w:szCs w:val="24"/>
        </w:rPr>
        <w:t xml:space="preserve">all </w:t>
      </w:r>
      <w:r w:rsidR="00961978" w:rsidRPr="00492D54">
        <w:rPr>
          <w:rFonts w:cs="Times New Roman"/>
          <w:sz w:val="24"/>
          <w:szCs w:val="24"/>
        </w:rPr>
        <w:t xml:space="preserve">resistance </w:t>
      </w:r>
      <w:r w:rsidR="00961978" w:rsidRPr="00492D54">
        <w:rPr>
          <w:rFonts w:cs="Times New Roman"/>
          <w:i/>
          <w:sz w:val="24"/>
          <w:szCs w:val="24"/>
        </w:rPr>
        <w:t>R</w:t>
      </w:r>
      <w:r w:rsidR="00961978" w:rsidRPr="00492D54">
        <w:rPr>
          <w:rFonts w:cs="Times New Roman"/>
          <w:i/>
          <w:sz w:val="24"/>
          <w:szCs w:val="24"/>
          <w:vertAlign w:val="subscript"/>
        </w:rPr>
        <w:t>Hall</w:t>
      </w:r>
      <w:r w:rsidR="00961978" w:rsidRPr="00492D54">
        <w:rPr>
          <w:rFonts w:cs="Times New Roman"/>
          <w:sz w:val="24"/>
          <w:szCs w:val="24"/>
        </w:rPr>
        <w:t xml:space="preserve"> in magnetic materials</w:t>
      </w:r>
      <w:r w:rsidR="005C322C" w:rsidRPr="00492D54">
        <w:rPr>
          <w:rFonts w:cs="Times New Roman"/>
          <w:sz w:val="24"/>
          <w:szCs w:val="24"/>
        </w:rPr>
        <w:t xml:space="preserve"> can be expressed</w:t>
      </w:r>
      <w:r w:rsidRPr="00492D54">
        <w:rPr>
          <w:rFonts w:cs="Times New Roman"/>
          <w:sz w:val="24"/>
          <w:szCs w:val="24"/>
        </w:rPr>
        <w:t xml:space="preserve"> as, </w:t>
      </w:r>
    </w:p>
    <w:p w14:paraId="239A9514" w14:textId="77777777" w:rsidR="00C63557" w:rsidRPr="00492D54" w:rsidRDefault="00C63557" w:rsidP="00C63557">
      <w:pPr>
        <w:ind w:left="2790"/>
        <w:rPr>
          <w:rFonts w:eastAsiaTheme="minorEastAsia"/>
        </w:rPr>
      </w:pPr>
      <w:r w:rsidRPr="00492D54">
        <w:rPr>
          <w:rFonts w:cs="Times New Roman"/>
          <w:sz w:val="24"/>
          <w:szCs w:val="24"/>
        </w:rPr>
        <w:br/>
      </w:r>
      <m:oMath>
        <m:sSub>
          <m:sSubPr>
            <m:ctrlPr>
              <w:rPr>
                <w:rFonts w:ascii="Cambria Math" w:hAnsi="Cambria Math"/>
                <w:i/>
              </w:rPr>
            </m:ctrlPr>
          </m:sSubPr>
          <m:e>
            <m:r>
              <w:rPr>
                <w:rFonts w:ascii="Cambria Math" w:hAnsi="Cambria Math"/>
              </w:rPr>
              <m:t>R</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/d)B+</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/d)M</m:t>
        </m:r>
      </m:oMath>
      <w:r w:rsidRPr="00492D54">
        <w:rPr>
          <w:rFonts w:eastAsiaTheme="minorEastAsia"/>
        </w:rPr>
        <w:t>,</w:t>
      </w:r>
      <w:r w:rsidRPr="00492D54">
        <w:rPr>
          <w:rFonts w:eastAsiaTheme="minorEastAsia"/>
        </w:rPr>
        <w:tab/>
      </w:r>
      <w:r w:rsidRPr="00492D54">
        <w:rPr>
          <w:rFonts w:eastAsiaTheme="minorEastAsia"/>
        </w:rPr>
        <w:tab/>
      </w:r>
      <w:r w:rsidRPr="00492D54">
        <w:rPr>
          <w:rFonts w:eastAsiaTheme="minorEastAsia"/>
        </w:rPr>
        <w:tab/>
      </w:r>
      <w:r w:rsidRPr="00492D54">
        <w:rPr>
          <w:rFonts w:eastAsiaTheme="minorEastAsia"/>
        </w:rPr>
        <w:tab/>
      </w:r>
      <w:r w:rsidRPr="00492D54">
        <w:rPr>
          <w:rFonts w:eastAsiaTheme="minorEastAsia"/>
        </w:rPr>
        <w:tab/>
        <w:t xml:space="preserve">(2). </w:t>
      </w:r>
    </w:p>
    <w:p w14:paraId="7C55F5FB" w14:textId="2A7457C7" w:rsidR="0082266D" w:rsidRPr="00492D54" w:rsidRDefault="00487CAB" w:rsidP="005C322C">
      <w:pPr>
        <w:spacing w:after="0"/>
        <w:rPr>
          <w:rFonts w:cs="Times New Roman"/>
          <w:sz w:val="24"/>
          <w:szCs w:val="24"/>
        </w:rPr>
      </w:pPr>
      <w:r w:rsidRPr="00492D54">
        <w:rPr>
          <w:rFonts w:cs="Times New Roman"/>
          <w:sz w:val="24"/>
          <w:szCs w:val="24"/>
        </w:rPr>
        <w:t>w</w:t>
      </w:r>
      <w:r w:rsidR="00C63557" w:rsidRPr="00492D54">
        <w:rPr>
          <w:rFonts w:cs="Times New Roman"/>
          <w:sz w:val="24"/>
          <w:szCs w:val="24"/>
        </w:rPr>
        <w:t xml:space="preserve">here </w:t>
      </w:r>
      <w:r w:rsidR="00C63557" w:rsidRPr="00492D54">
        <w:rPr>
          <w:rFonts w:cs="Times New Roman"/>
          <w:i/>
          <w:sz w:val="24"/>
          <w:szCs w:val="24"/>
        </w:rPr>
        <w:t>R</w:t>
      </w:r>
      <w:r w:rsidR="00C63557" w:rsidRPr="00492D54">
        <w:rPr>
          <w:rFonts w:cs="Times New Roman"/>
          <w:i/>
          <w:sz w:val="24"/>
          <w:szCs w:val="24"/>
          <w:vertAlign w:val="subscript"/>
        </w:rPr>
        <w:t>0</w:t>
      </w:r>
      <w:r w:rsidR="00C63557" w:rsidRPr="00492D54">
        <w:rPr>
          <w:rFonts w:cs="Times New Roman"/>
          <w:i/>
          <w:sz w:val="24"/>
          <w:szCs w:val="24"/>
        </w:rPr>
        <w:t xml:space="preserve"> </w:t>
      </w:r>
      <w:r w:rsidR="00C63557" w:rsidRPr="00492D54">
        <w:rPr>
          <w:rFonts w:cs="Times New Roman"/>
          <w:sz w:val="24"/>
          <w:szCs w:val="24"/>
        </w:rPr>
        <w:t xml:space="preserve">is the ordinary Hall coefficient, </w:t>
      </w:r>
      <w:r w:rsidR="00961978" w:rsidRPr="00492D54">
        <w:rPr>
          <w:rFonts w:cs="Times New Roman"/>
          <w:i/>
          <w:sz w:val="24"/>
          <w:szCs w:val="24"/>
        </w:rPr>
        <w:t>d</w:t>
      </w:r>
      <w:r w:rsidR="00961978" w:rsidRPr="00492D54">
        <w:rPr>
          <w:rFonts w:cs="Times New Roman"/>
          <w:sz w:val="24"/>
          <w:szCs w:val="24"/>
        </w:rPr>
        <w:t xml:space="preserve"> is the sample thickness, </w:t>
      </w:r>
      <w:r w:rsidR="00C63557" w:rsidRPr="00492D54">
        <w:rPr>
          <w:rFonts w:cs="Times New Roman"/>
          <w:i/>
          <w:sz w:val="24"/>
          <w:szCs w:val="24"/>
        </w:rPr>
        <w:t>R</w:t>
      </w:r>
      <w:r w:rsidR="00C63557" w:rsidRPr="00492D54">
        <w:rPr>
          <w:rFonts w:cs="Times New Roman"/>
          <w:i/>
          <w:sz w:val="24"/>
          <w:szCs w:val="24"/>
          <w:vertAlign w:val="subscript"/>
        </w:rPr>
        <w:t>S</w:t>
      </w:r>
      <w:r w:rsidR="00C63557" w:rsidRPr="00492D54">
        <w:rPr>
          <w:rFonts w:cs="Times New Roman"/>
          <w:sz w:val="24"/>
          <w:szCs w:val="24"/>
        </w:rPr>
        <w:t xml:space="preserve"> the anomalous Hall coefficient, and </w:t>
      </w:r>
      <w:r w:rsidR="00C63557" w:rsidRPr="00492D54">
        <w:rPr>
          <w:rFonts w:cs="Times New Roman"/>
          <w:i/>
          <w:sz w:val="24"/>
          <w:szCs w:val="24"/>
        </w:rPr>
        <w:t>M</w:t>
      </w:r>
      <w:r w:rsidR="00C63557" w:rsidRPr="00492D54">
        <w:rPr>
          <w:rFonts w:cs="Times New Roman"/>
          <w:sz w:val="24"/>
          <w:szCs w:val="24"/>
        </w:rPr>
        <w:t xml:space="preserve"> the magnetization of the samples. </w:t>
      </w:r>
      <w:r w:rsidR="00E130CC" w:rsidRPr="00492D54">
        <w:rPr>
          <w:rFonts w:cs="Times New Roman"/>
          <w:sz w:val="24"/>
          <w:szCs w:val="24"/>
        </w:rPr>
        <w:t>Although</w:t>
      </w:r>
      <w:r w:rsidR="00961978" w:rsidRPr="00492D54">
        <w:rPr>
          <w:rFonts w:cs="Times New Roman"/>
          <w:sz w:val="24"/>
          <w:szCs w:val="24"/>
        </w:rPr>
        <w:t xml:space="preserve"> the contribution of the ordinary </w:t>
      </w:r>
      <w:r w:rsidR="00E130CC" w:rsidRPr="00492D54">
        <w:rPr>
          <w:rFonts w:cs="Times New Roman"/>
          <w:sz w:val="24"/>
          <w:szCs w:val="24"/>
        </w:rPr>
        <w:t>H</w:t>
      </w:r>
      <w:r w:rsidR="00961978" w:rsidRPr="00492D54">
        <w:rPr>
          <w:rFonts w:cs="Times New Roman"/>
          <w:sz w:val="24"/>
          <w:szCs w:val="24"/>
        </w:rPr>
        <w:t>all effect was small</w:t>
      </w:r>
      <w:r w:rsidRPr="00492D54">
        <w:rPr>
          <w:rFonts w:cs="Times New Roman"/>
          <w:sz w:val="24"/>
          <w:szCs w:val="24"/>
        </w:rPr>
        <w:t xml:space="preserve"> in comparison to the AHE</w:t>
      </w:r>
      <w:r w:rsidR="00E130CC" w:rsidRPr="00492D54">
        <w:rPr>
          <w:rFonts w:cs="Times New Roman"/>
          <w:sz w:val="24"/>
          <w:szCs w:val="24"/>
        </w:rPr>
        <w:t>, electron dominated transport could be observed in both samples consistent with Fe being an electron donor when occupying the Ti site</w:t>
      </w:r>
      <w:r w:rsidR="00961978" w:rsidRPr="00492D54">
        <w:rPr>
          <w:rFonts w:cs="Times New Roman"/>
          <w:sz w:val="24"/>
          <w:szCs w:val="24"/>
        </w:rPr>
        <w:t>.</w:t>
      </w:r>
      <w:r w:rsidR="001855D5" w:rsidRPr="00492D54">
        <w:rPr>
          <w:rFonts w:cs="Times New Roman"/>
          <w:sz w:val="24"/>
          <w:szCs w:val="24"/>
        </w:rPr>
        <w:t xml:space="preserve"> </w:t>
      </w:r>
      <w:r w:rsidR="004E6C1C" w:rsidRPr="00492D54">
        <w:rPr>
          <w:rFonts w:cs="Times New Roman"/>
          <w:sz w:val="24"/>
          <w:szCs w:val="24"/>
        </w:rPr>
        <w:t>Magnetic r</w:t>
      </w:r>
      <w:r w:rsidR="0082266D" w:rsidRPr="00492D54">
        <w:rPr>
          <w:rFonts w:cs="Times New Roman"/>
          <w:sz w:val="24"/>
          <w:szCs w:val="24"/>
        </w:rPr>
        <w:t xml:space="preserve">emanence was observed at low temperature for the </w:t>
      </w:r>
      <w:r w:rsidR="003A6732" w:rsidRPr="00492D54">
        <w:rPr>
          <w:rFonts w:cs="Times New Roman"/>
          <w:sz w:val="24"/>
          <w:szCs w:val="24"/>
        </w:rPr>
        <w:t>x=0.3</w:t>
      </w:r>
      <w:r w:rsidR="0082266D" w:rsidRPr="00492D54">
        <w:rPr>
          <w:rFonts w:cs="Times New Roman"/>
          <w:sz w:val="24"/>
          <w:szCs w:val="24"/>
        </w:rPr>
        <w:t xml:space="preserve"> film in both the MR and AHE and is highlighted in the lower inset of Fig. </w:t>
      </w:r>
      <w:r w:rsidR="00FA2863" w:rsidRPr="00492D54">
        <w:rPr>
          <w:rFonts w:cs="Times New Roman"/>
          <w:sz w:val="24"/>
          <w:szCs w:val="24"/>
        </w:rPr>
        <w:t>1</w:t>
      </w:r>
      <w:r w:rsidR="00F44798" w:rsidRPr="00492D54">
        <w:rPr>
          <w:rFonts w:cs="Times New Roman"/>
          <w:sz w:val="24"/>
          <w:szCs w:val="24"/>
        </w:rPr>
        <w:t>1</w:t>
      </w:r>
      <w:r w:rsidR="0082266D" w:rsidRPr="00492D54">
        <w:rPr>
          <w:rFonts w:cs="Times New Roman"/>
          <w:sz w:val="24"/>
          <w:szCs w:val="24"/>
        </w:rPr>
        <w:t>(a).</w:t>
      </w:r>
      <w:r w:rsidR="001855D5" w:rsidRPr="00492D54">
        <w:rPr>
          <w:rFonts w:cs="Times New Roman"/>
          <w:sz w:val="24"/>
          <w:szCs w:val="24"/>
        </w:rPr>
        <w:t xml:space="preserve"> </w:t>
      </w:r>
      <w:r w:rsidR="001A0CB2" w:rsidRPr="00492D54">
        <w:rPr>
          <w:rFonts w:cs="Times New Roman"/>
          <w:sz w:val="24"/>
          <w:szCs w:val="24"/>
        </w:rPr>
        <w:t>The magnitude of the remnant field decreases</w:t>
      </w:r>
      <w:r w:rsidR="0082266D" w:rsidRPr="00492D54">
        <w:rPr>
          <w:rFonts w:cs="Times New Roman"/>
          <w:sz w:val="24"/>
          <w:szCs w:val="24"/>
        </w:rPr>
        <w:t xml:space="preserve"> with increa</w:t>
      </w:r>
      <w:r w:rsidR="001A0CB2" w:rsidRPr="00492D54">
        <w:rPr>
          <w:rFonts w:cs="Times New Roman"/>
          <w:sz w:val="24"/>
          <w:szCs w:val="24"/>
        </w:rPr>
        <w:t>sing temperature and disappears</w:t>
      </w:r>
      <w:r w:rsidR="0082266D" w:rsidRPr="00492D54">
        <w:rPr>
          <w:rFonts w:cs="Times New Roman"/>
          <w:sz w:val="24"/>
          <w:szCs w:val="24"/>
        </w:rPr>
        <w:t xml:space="preserve"> by 80 K </w:t>
      </w:r>
      <w:r w:rsidR="00AC678F" w:rsidRPr="00492D54">
        <w:rPr>
          <w:rFonts w:cs="Times New Roman"/>
          <w:sz w:val="24"/>
          <w:szCs w:val="24"/>
        </w:rPr>
        <w:t xml:space="preserve">as </w:t>
      </w:r>
      <w:r w:rsidR="0082266D" w:rsidRPr="00492D54">
        <w:rPr>
          <w:rFonts w:cs="Times New Roman"/>
          <w:sz w:val="24"/>
          <w:szCs w:val="24"/>
        </w:rPr>
        <w:t xml:space="preserve">shown in the upper inset of Fig. </w:t>
      </w:r>
      <w:r w:rsidR="00FA2863" w:rsidRPr="00492D54">
        <w:rPr>
          <w:rFonts w:cs="Times New Roman"/>
          <w:sz w:val="24"/>
          <w:szCs w:val="24"/>
        </w:rPr>
        <w:t>10</w:t>
      </w:r>
      <w:r w:rsidR="0082266D" w:rsidRPr="00492D54">
        <w:rPr>
          <w:rFonts w:cs="Times New Roman"/>
          <w:sz w:val="24"/>
          <w:szCs w:val="24"/>
        </w:rPr>
        <w:t>(a).</w:t>
      </w:r>
      <w:r w:rsidR="001855D5" w:rsidRPr="00492D54">
        <w:rPr>
          <w:rFonts w:cs="Times New Roman"/>
          <w:sz w:val="24"/>
          <w:szCs w:val="24"/>
        </w:rPr>
        <w:t xml:space="preserve"> </w:t>
      </w:r>
      <w:r w:rsidR="0082266D" w:rsidRPr="00492D54">
        <w:rPr>
          <w:rFonts w:cs="Times New Roman"/>
          <w:sz w:val="24"/>
          <w:szCs w:val="24"/>
        </w:rPr>
        <w:t xml:space="preserve">This is </w:t>
      </w:r>
      <w:r w:rsidR="0082266D" w:rsidRPr="00492D54">
        <w:rPr>
          <w:rFonts w:cs="Times New Roman"/>
          <w:sz w:val="24"/>
          <w:szCs w:val="24"/>
        </w:rPr>
        <w:lastRenderedPageBreak/>
        <w:t xml:space="preserve">consistent with the out-of-plane magnetic moment observed in SQUID magnetometry for the </w:t>
      </w:r>
      <w:r w:rsidR="0037549D" w:rsidRPr="00492D54">
        <w:rPr>
          <w:rFonts w:cs="Times New Roman"/>
          <w:sz w:val="24"/>
          <w:szCs w:val="24"/>
        </w:rPr>
        <w:t>x=0.3</w:t>
      </w:r>
      <w:r w:rsidR="0082266D" w:rsidRPr="00492D54">
        <w:rPr>
          <w:rFonts w:cs="Times New Roman"/>
          <w:sz w:val="24"/>
          <w:szCs w:val="24"/>
        </w:rPr>
        <w:t xml:space="preserve"> film.</w:t>
      </w:r>
      <w:r w:rsidR="001855D5" w:rsidRPr="00492D54">
        <w:rPr>
          <w:rFonts w:cs="Times New Roman"/>
          <w:sz w:val="24"/>
          <w:szCs w:val="24"/>
        </w:rPr>
        <w:t xml:space="preserve"> </w:t>
      </w:r>
      <w:r w:rsidR="006A7078" w:rsidRPr="00492D54">
        <w:rPr>
          <w:rFonts w:cs="Times New Roman"/>
          <w:sz w:val="24"/>
          <w:szCs w:val="24"/>
        </w:rPr>
        <w:t xml:space="preserve">No remanence was observed for the </w:t>
      </w:r>
      <w:r w:rsidR="0037549D" w:rsidRPr="00492D54">
        <w:rPr>
          <w:rFonts w:cs="Times New Roman"/>
          <w:sz w:val="24"/>
          <w:szCs w:val="24"/>
        </w:rPr>
        <w:t>x=0.5</w:t>
      </w:r>
      <w:r w:rsidR="006A7078" w:rsidRPr="00492D54">
        <w:rPr>
          <w:rFonts w:cs="Times New Roman"/>
          <w:sz w:val="24"/>
          <w:szCs w:val="24"/>
        </w:rPr>
        <w:t xml:space="preserve"> film</w:t>
      </w:r>
      <w:r w:rsidR="00871A81" w:rsidRPr="00492D54">
        <w:rPr>
          <w:rFonts w:cs="Times New Roman"/>
          <w:sz w:val="24"/>
          <w:szCs w:val="24"/>
        </w:rPr>
        <w:t>,</w:t>
      </w:r>
      <w:r w:rsidR="006A7078" w:rsidRPr="00492D54">
        <w:rPr>
          <w:rFonts w:cs="Times New Roman"/>
          <w:sz w:val="24"/>
          <w:szCs w:val="24"/>
        </w:rPr>
        <w:t xml:space="preserve"> confirming that the magnetic moment has no out-of-plane component.</w:t>
      </w:r>
    </w:p>
    <w:p w14:paraId="08CA9699" w14:textId="77777777" w:rsidR="005C322C" w:rsidRPr="00492D54" w:rsidRDefault="00E130CC" w:rsidP="0082266D">
      <w:pPr>
        <w:spacing w:after="0"/>
        <w:ind w:firstLine="720"/>
        <w:rPr>
          <w:rFonts w:cs="Times New Roman"/>
          <w:sz w:val="24"/>
          <w:szCs w:val="24"/>
        </w:rPr>
      </w:pPr>
      <w:r w:rsidRPr="00492D54">
        <w:rPr>
          <w:rFonts w:cs="Times New Roman"/>
          <w:sz w:val="24"/>
          <w:szCs w:val="24"/>
        </w:rPr>
        <w:t xml:space="preserve">The anomalous Hall </w:t>
      </w:r>
      <w:r w:rsidR="005C322C" w:rsidRPr="00492D54">
        <w:rPr>
          <w:rFonts w:cs="Times New Roman"/>
          <w:sz w:val="24"/>
          <w:szCs w:val="24"/>
        </w:rPr>
        <w:t>conductivity</w:t>
      </w:r>
      <w:r w:rsidR="00E66A8A" w:rsidRPr="00492D54">
        <w:rPr>
          <w:rFonts w:cs="Times New Roman"/>
          <w:sz w:val="24"/>
          <w:szCs w:val="24"/>
        </w:rPr>
        <w:t>,</w:t>
      </w:r>
      <w:r w:rsidR="005C322C" w:rsidRPr="00492D54">
        <w:rPr>
          <w:rFonts w:cs="Times New Roman"/>
          <w:sz w:val="24"/>
          <w:szCs w:val="24"/>
        </w:rPr>
        <w:t xml:space="preserve"> which is given by </w:t>
      </w:r>
    </w:p>
    <w:p w14:paraId="5F001B29" w14:textId="77777777" w:rsidR="0082266D" w:rsidRPr="00492D54" w:rsidRDefault="0082266D" w:rsidP="005C322C">
      <w:pPr>
        <w:spacing w:after="0"/>
        <w:rPr>
          <w:rFonts w:cs="Times New Roman"/>
          <w:sz w:val="24"/>
          <w:szCs w:val="24"/>
        </w:rPr>
      </w:pPr>
    </w:p>
    <w:p w14:paraId="221EDAD9" w14:textId="77777777" w:rsidR="005C322C" w:rsidRPr="00492D54" w:rsidRDefault="006854EE" w:rsidP="005C322C">
      <w:pPr>
        <w:ind w:left="2790"/>
        <w:rPr>
          <w:rFonts w:eastAsiaTheme="minorEastAsia"/>
        </w:rPr>
      </w:pPr>
      <m:oMath>
        <m:sSub>
          <m:sSubPr>
            <m:ctrlPr>
              <w:rPr>
                <w:rFonts w:ascii="Cambria Math" w:hAnsi="Cambria Math"/>
                <w:i/>
              </w:rPr>
            </m:ctrlPr>
          </m:sSubPr>
          <m:e>
            <m:r>
              <w:rPr>
                <w:rFonts w:ascii="Cambria Math" w:hAnsi="Cambria Math"/>
              </w:rPr>
              <m:t>σ</m:t>
            </m:r>
          </m:e>
          <m:sub>
            <m:r>
              <w:rPr>
                <w:rFonts w:ascii="Cambria Math" w:hAnsi="Cambria Math"/>
              </w:rPr>
              <m:t>AH</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AH</m:t>
                </m:r>
              </m:sub>
            </m:sSub>
          </m:num>
          <m:den>
            <m:sSup>
              <m:sSupPr>
                <m:ctrlPr>
                  <w:rPr>
                    <w:rFonts w:ascii="Cambria Math" w:hAnsi="Cambria Math"/>
                    <w:i/>
                  </w:rPr>
                </m:ctrlPr>
              </m:sSupPr>
              <m:e>
                <m:sSub>
                  <m:sSubPr>
                    <m:ctrlPr>
                      <w:rPr>
                        <w:rFonts w:ascii="Cambria Math" w:hAnsi="Cambria Math"/>
                        <w:i/>
                      </w:rPr>
                    </m:ctrlPr>
                  </m:sSubPr>
                  <m:e>
                    <m:r>
                      <w:rPr>
                        <w:rFonts w:ascii="Cambria Math" w:hAnsi="Cambria Math"/>
                      </w:rPr>
                      <m:t>ρ</m:t>
                    </m:r>
                  </m:e>
                  <m:sub>
                    <m:r>
                      <w:rPr>
                        <w:rFonts w:ascii="Cambria Math" w:hAnsi="Cambria Math"/>
                      </w:rPr>
                      <m:t>XX</m:t>
                    </m:r>
                  </m:sub>
                </m:sSub>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ρ</m:t>
                    </m:r>
                  </m:e>
                  <m:sub>
                    <m:r>
                      <w:rPr>
                        <w:rFonts w:ascii="Cambria Math" w:hAnsi="Cambria Math"/>
                      </w:rPr>
                      <m:t>AH</m:t>
                    </m:r>
                  </m:sub>
                </m:sSub>
              </m:e>
              <m:sup>
                <m:r>
                  <w:rPr>
                    <w:rFonts w:ascii="Cambria Math" w:hAnsi="Cambria Math"/>
                  </w:rPr>
                  <m:t>2</m:t>
                </m:r>
              </m:sup>
            </m:sSup>
          </m:den>
        </m:f>
        <m:r>
          <w:rPr>
            <w:rFonts w:ascii="Cambria Math" w:eastAsiaTheme="minorEastAsia"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AH</m:t>
                </m:r>
              </m:sub>
            </m:sSub>
          </m:num>
          <m:den>
            <m:sSup>
              <m:sSupPr>
                <m:ctrlPr>
                  <w:rPr>
                    <w:rFonts w:ascii="Cambria Math" w:hAnsi="Cambria Math"/>
                    <w:i/>
                  </w:rPr>
                </m:ctrlPr>
              </m:sSupPr>
              <m:e>
                <m:sSub>
                  <m:sSubPr>
                    <m:ctrlPr>
                      <w:rPr>
                        <w:rFonts w:ascii="Cambria Math" w:hAnsi="Cambria Math"/>
                        <w:i/>
                      </w:rPr>
                    </m:ctrlPr>
                  </m:sSubPr>
                  <m:e>
                    <m:r>
                      <w:rPr>
                        <w:rFonts w:ascii="Cambria Math" w:hAnsi="Cambria Math"/>
                      </w:rPr>
                      <m:t>ρ</m:t>
                    </m:r>
                  </m:e>
                  <m:sub>
                    <m:r>
                      <w:rPr>
                        <w:rFonts w:ascii="Cambria Math" w:hAnsi="Cambria Math"/>
                      </w:rPr>
                      <m:t>XX</m:t>
                    </m:r>
                  </m:sub>
                </m:sSub>
              </m:e>
              <m:sup>
                <m:r>
                  <w:rPr>
                    <w:rFonts w:ascii="Cambria Math" w:hAnsi="Cambria Math"/>
                  </w:rPr>
                  <m:t>2</m:t>
                </m:r>
              </m:sup>
            </m:sSup>
          </m:den>
        </m:f>
      </m:oMath>
      <w:r w:rsidR="005C322C" w:rsidRPr="00492D54">
        <w:rPr>
          <w:rFonts w:eastAsiaTheme="minorEastAsia"/>
        </w:rPr>
        <w:tab/>
      </w:r>
      <w:r w:rsidR="005C322C" w:rsidRPr="00492D54">
        <w:rPr>
          <w:rFonts w:eastAsiaTheme="minorEastAsia"/>
        </w:rPr>
        <w:tab/>
      </w:r>
      <w:r w:rsidR="005C322C" w:rsidRPr="00492D54">
        <w:rPr>
          <w:rFonts w:eastAsiaTheme="minorEastAsia"/>
        </w:rPr>
        <w:tab/>
      </w:r>
      <w:r w:rsidR="005C322C" w:rsidRPr="00492D54">
        <w:rPr>
          <w:rFonts w:eastAsiaTheme="minorEastAsia"/>
        </w:rPr>
        <w:tab/>
      </w:r>
      <w:r w:rsidR="00B177FE" w:rsidRPr="00492D54">
        <w:rPr>
          <w:rFonts w:eastAsiaTheme="minorEastAsia"/>
        </w:rPr>
        <w:tab/>
      </w:r>
      <w:r w:rsidR="005C322C" w:rsidRPr="00492D54">
        <w:rPr>
          <w:rFonts w:eastAsiaTheme="minorEastAsia"/>
        </w:rPr>
        <w:tab/>
        <w:t>(3)</w:t>
      </w:r>
    </w:p>
    <w:p w14:paraId="14BE8057" w14:textId="205A3CF8" w:rsidR="002956ED" w:rsidRPr="00492D54" w:rsidRDefault="005C322C" w:rsidP="002956ED">
      <w:pPr>
        <w:spacing w:after="0"/>
        <w:rPr>
          <w:rFonts w:cs="Times New Roman"/>
          <w:sz w:val="24"/>
          <w:szCs w:val="24"/>
        </w:rPr>
      </w:pPr>
      <w:r w:rsidRPr="00492D54">
        <w:rPr>
          <w:rFonts w:cs="Times New Roman"/>
          <w:sz w:val="24"/>
          <w:szCs w:val="24"/>
        </w:rPr>
        <w:t xml:space="preserve">where </w:t>
      </w:r>
      <m:oMath>
        <m:sSub>
          <m:sSubPr>
            <m:ctrlPr>
              <w:rPr>
                <w:rFonts w:ascii="Cambria Math" w:hAnsi="Cambria Math"/>
                <w:i/>
              </w:rPr>
            </m:ctrlPr>
          </m:sSubPr>
          <m:e>
            <m:r>
              <w:rPr>
                <w:rFonts w:ascii="Cambria Math" w:hAnsi="Cambria Math"/>
              </w:rPr>
              <m:t>ρ</m:t>
            </m:r>
          </m:e>
          <m:sub>
            <m:r>
              <w:rPr>
                <w:rFonts w:ascii="Cambria Math" w:hAnsi="Cambria Math"/>
              </w:rPr>
              <m:t>AH</m:t>
            </m:r>
          </m:sub>
        </m:sSub>
      </m:oMath>
      <w:r w:rsidRPr="00492D54">
        <w:rPr>
          <w:rFonts w:cs="Times New Roman"/>
          <w:sz w:val="24"/>
          <w:szCs w:val="24"/>
        </w:rPr>
        <w:t xml:space="preserve"> and </w:t>
      </w:r>
      <m:oMath>
        <m:sSub>
          <m:sSubPr>
            <m:ctrlPr>
              <w:rPr>
                <w:rFonts w:ascii="Cambria Math" w:hAnsi="Cambria Math"/>
                <w:i/>
              </w:rPr>
            </m:ctrlPr>
          </m:sSubPr>
          <m:e>
            <m:r>
              <w:rPr>
                <w:rFonts w:ascii="Cambria Math" w:hAnsi="Cambria Math"/>
              </w:rPr>
              <m:t>ρ</m:t>
            </m:r>
          </m:e>
          <m:sub>
            <m:r>
              <w:rPr>
                <w:rFonts w:ascii="Cambria Math" w:hAnsi="Cambria Math"/>
              </w:rPr>
              <m:t>XX</m:t>
            </m:r>
          </m:sub>
        </m:sSub>
      </m:oMath>
      <w:r w:rsidRPr="00492D54">
        <w:rPr>
          <w:rFonts w:cs="Times New Roman"/>
          <w:sz w:val="24"/>
          <w:szCs w:val="24"/>
        </w:rPr>
        <w:t xml:space="preserve"> the anomalous Hall and longitudinal resistivity respectively</w:t>
      </w:r>
      <w:r w:rsidR="00E66A8A" w:rsidRPr="00492D54">
        <w:rPr>
          <w:rFonts w:cs="Times New Roman"/>
          <w:sz w:val="24"/>
          <w:szCs w:val="24"/>
        </w:rPr>
        <w:t>,</w:t>
      </w:r>
      <w:r w:rsidRPr="00492D54">
        <w:rPr>
          <w:rFonts w:cs="Times New Roman"/>
          <w:sz w:val="24"/>
          <w:szCs w:val="24"/>
        </w:rPr>
        <w:t xml:space="preserve"> exhibits a non-monotonic dependence on temperature shown in Fig.</w:t>
      </w:r>
      <w:r w:rsidR="00FA2863" w:rsidRPr="00492D54">
        <w:rPr>
          <w:rFonts w:cs="Times New Roman"/>
          <w:sz w:val="24"/>
          <w:szCs w:val="24"/>
        </w:rPr>
        <w:t>1</w:t>
      </w:r>
      <w:r w:rsidR="00F44798" w:rsidRPr="00492D54">
        <w:rPr>
          <w:rFonts w:cs="Times New Roman"/>
          <w:sz w:val="24"/>
          <w:szCs w:val="24"/>
        </w:rPr>
        <w:t>1</w:t>
      </w:r>
      <w:r w:rsidRPr="00492D54">
        <w:rPr>
          <w:rFonts w:cs="Times New Roman"/>
          <w:sz w:val="24"/>
          <w:szCs w:val="24"/>
        </w:rPr>
        <w:t>(c,d). A minimum around 100 K is observed for both samples indicating a competition of skew scattering, side jump, and intrinsic mechanism (Berry curvatures) at these lower temperatures</w:t>
      </w:r>
      <w:r w:rsidR="0079213E"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"10.1103/RevModPhys.82.1539", "ISBN" : "0034-6861\\r1539-0756", "ISSN" : "0034-6861", "abstract" : "The anomalous Hall effect (AHE) occurs in solids with broken time-reversal symmetry, typically in a ferromagnetic phase, as a consequence of spin-orbit coupling. Experimental and theoretical studies of the AHE are reviewed, focusing on recent developments that have provided a more complete framework for understanding this subtle phenomenon and have, in many instances, replaced controversy by clarity. Synergy between experimental and theoretical works, both playing a crucial role, has been at the heart of these advances. On the theoretical front, the adoption of the Berry-phase concepts has established a link between the AHE and the topological nature of the Hall currents. On the experimental front, new experimental studies of the AHE in transition metals, transition-metal oxides, spinels, pyrochlores, and metallic dilute magnetic semiconductors have established systematic trends. These two developments, in concert with first-principles electronic structure calculations, strongly favor the dominance of an intrinsic Berry-phase-related AHE mechanism in metallic ferromagnets with moderate conductivity. The intrinsic AHE can be expressed in terms of the Berry-phase curvatures and it is therefore an intrinsic quantum-mechanical property of a perfect crystal. An extrinsic mechanism, skew scattering from disorder, tends to dominate the AHE in highly conductive ferromagnets. The full modern semiclassical treatment of the AHE is reviewed which incorporates an anomalous contribution to wave-packet group velocity due to momentum-space Berry curvatures and correctly combines the roles of intrinsic and extrinsic (skew-scattering and side-jump) scattering-related mechanisms. In addition, more rigorous quantum-mechanical treatments based on the Kubo and Keldysh formalisms are reviewed, taking into account multiband effects, and demonstrate the equivalence of all three linear response theories in the metallic regime. Building on results from recent experiment and theory, a tentative global view of the AHE is proposed which summarizes the roles played by intrinsic and extrinsic contributions in the disorder strength versus temperature plane. Finally outstanding issues and avenues for future investigation are discussed.", "author" : [ { "dropping-particle" : "", "family" : "Nagaosa", "given" : "Naoto", "non-dropping-particle" : "", "parse-names" : false, "suffix" : "" }, { "dropping-particle" : "", "family" : "Sinova", "given" : "Jairo", "non-dropping-particle" : "", "parse-names" : false, "suffix" : "" }, { "dropping-particle" : "", "family" : "Onoda", "given" : "Shigeki", "non-dropping-particle" : "", "parse-names" : false, "suffix" : "" }, { "dropping-particle" : "", "family" : "MacDonald", "given" : "A. H.", "non-dropping-particle" : "", "parse-names" : false, "suffix" : "" }, { "dropping-particle" : "", "family" : "Ong", "given" : "N. P.", "non-dropping-particle" : "", "parse-names" : false, "suffix" : "" } ], "container-title" : "Reviews of Modern Physics", "id" : "ITEM-1", "issue" : "2", "issued" : { "date-parts" : [ [ "2010", "5", "13" ] ] }, "page" : "1539-1592", "title" : "Anomalous Hall effect", "type" : "article-journal", "volume" : "82" }, "uris" : [ "http://www.mendeley.com/documents/?uuid=43f15925-af0d-4e65-b352-7f4b7cab963e" ] } ], "mendeley" : { "formattedCitation" : "&lt;sup&gt;43&lt;/sup&gt;", "plainTextFormattedCitation" : "43", "previouslyFormattedCitation" : "&lt;sup&gt;43&lt;/sup&gt;" }, "properties" : { "noteIndex" : 0 }, "schema" : "https://github.com/citation-style-language/schema/raw/master/csl-citation.json" }</w:instrText>
      </w:r>
      <w:r w:rsidR="0079213E" w:rsidRPr="00492D54">
        <w:rPr>
          <w:rFonts w:cs="Times New Roman"/>
          <w:sz w:val="24"/>
          <w:szCs w:val="24"/>
        </w:rPr>
        <w:fldChar w:fldCharType="separate"/>
      </w:r>
      <w:r w:rsidR="00FD4DD9" w:rsidRPr="00492D54">
        <w:rPr>
          <w:rFonts w:cs="Times New Roman"/>
          <w:noProof/>
          <w:sz w:val="24"/>
          <w:szCs w:val="24"/>
          <w:vertAlign w:val="superscript"/>
        </w:rPr>
        <w:t>43</w:t>
      </w:r>
      <w:r w:rsidR="0079213E" w:rsidRPr="00492D54">
        <w:rPr>
          <w:rFonts w:cs="Times New Roman"/>
          <w:sz w:val="24"/>
          <w:szCs w:val="24"/>
        </w:rPr>
        <w:fldChar w:fldCharType="end"/>
      </w:r>
      <w:r w:rsidRPr="00492D54">
        <w:rPr>
          <w:rFonts w:cs="Times New Roman"/>
          <w:sz w:val="24"/>
          <w:szCs w:val="24"/>
        </w:rPr>
        <w:t>.</w:t>
      </w:r>
      <w:r w:rsidR="001855D5" w:rsidRPr="00492D54">
        <w:rPr>
          <w:rFonts w:cs="Times New Roman"/>
          <w:sz w:val="24"/>
          <w:szCs w:val="24"/>
        </w:rPr>
        <w:t xml:space="preserve"> </w:t>
      </w:r>
      <w:r w:rsidR="00B177FE" w:rsidRPr="00492D54">
        <w:rPr>
          <w:rFonts w:cs="Times New Roman"/>
          <w:sz w:val="24"/>
          <w:szCs w:val="24"/>
        </w:rPr>
        <w:t>This is similar to that observ</w:t>
      </w:r>
      <w:r w:rsidR="00E315EF" w:rsidRPr="00492D54">
        <w:rPr>
          <w:rFonts w:cs="Times New Roman"/>
          <w:sz w:val="24"/>
          <w:szCs w:val="24"/>
        </w:rPr>
        <w:t>ed in magnetron sputtered 21 atomic</w:t>
      </w:r>
      <w:r w:rsidR="00B177FE" w:rsidRPr="00492D54">
        <w:rPr>
          <w:rFonts w:cs="Times New Roman"/>
          <w:sz w:val="24"/>
          <w:szCs w:val="24"/>
        </w:rPr>
        <w:t xml:space="preserve"> % Fe alloyed CoTiSb</w:t>
      </w:r>
      <w:r w:rsidR="002956ED" w:rsidRPr="00492D54">
        <w:rPr>
          <w:rFonts w:cs="Times New Roman"/>
          <w:sz w:val="24"/>
          <w:szCs w:val="24"/>
        </w:rPr>
        <w:t xml:space="preserve"> thin films</w:t>
      </w:r>
      <w:r w:rsidR="00AC678F" w:rsidRPr="00492D54">
        <w:rPr>
          <w:rFonts w:cs="Times New Roman"/>
          <w:sz w:val="24"/>
          <w:szCs w:val="24"/>
        </w:rPr>
        <w:t>,</w:t>
      </w:r>
      <w:r w:rsidR="00B177FE" w:rsidRPr="00492D54">
        <w:rPr>
          <w:rFonts w:cs="Times New Roman"/>
          <w:sz w:val="24"/>
          <w:szCs w:val="24"/>
        </w:rPr>
        <w:t xml:space="preserve"> which </w:t>
      </w:r>
      <w:r w:rsidR="002956ED" w:rsidRPr="00492D54">
        <w:rPr>
          <w:rFonts w:cs="Times New Roman"/>
          <w:sz w:val="24"/>
          <w:szCs w:val="24"/>
        </w:rPr>
        <w:t xml:space="preserve">required the expanded scaling </w:t>
      </w:r>
      <w:r w:rsidR="0005672D" w:rsidRPr="00492D54">
        <w:rPr>
          <w:rFonts w:cs="Times New Roman"/>
          <w:sz w:val="24"/>
          <w:szCs w:val="24"/>
        </w:rPr>
        <w:t xml:space="preserve">first introduced by Tian </w:t>
      </w:r>
      <w:r w:rsidR="0005672D" w:rsidRPr="00492D54">
        <w:rPr>
          <w:rFonts w:cs="Times New Roman"/>
          <w:i/>
          <w:sz w:val="24"/>
          <w:szCs w:val="24"/>
        </w:rPr>
        <w:t>et al</w:t>
      </w:r>
      <w:r w:rsidR="00F17C18" w:rsidRPr="00492D54">
        <w:rPr>
          <w:rFonts w:cs="Times New Roman"/>
          <w:sz w:val="24"/>
          <w:szCs w:val="24"/>
        </w:rPr>
        <w:t>.</w:t>
      </w:r>
      <w:r w:rsidR="0005672D" w:rsidRPr="00492D54">
        <w:rPr>
          <w:rFonts w:cs="Times New Roman"/>
          <w:sz w:val="24"/>
          <w:szCs w:val="24"/>
        </w:rPr>
        <w:t xml:space="preserve"> </w:t>
      </w:r>
      <w:r w:rsidR="002956ED" w:rsidRPr="00492D54">
        <w:rPr>
          <w:rFonts w:cs="Times New Roman"/>
          <w:sz w:val="24"/>
          <w:szCs w:val="24"/>
        </w:rPr>
        <w:t xml:space="preserve">to describe the </w:t>
      </w:r>
      <w:r w:rsidR="0005672D" w:rsidRPr="00492D54">
        <w:rPr>
          <w:rFonts w:cs="Times New Roman"/>
          <w:sz w:val="24"/>
          <w:szCs w:val="24"/>
        </w:rPr>
        <w:t xml:space="preserve">dependence of </w:t>
      </w:r>
      <w:r w:rsidR="002956ED" w:rsidRPr="00492D54">
        <w:rPr>
          <w:rFonts w:cs="Times New Roman"/>
          <w:sz w:val="24"/>
          <w:szCs w:val="24"/>
        </w:rPr>
        <w:t xml:space="preserve">anomalous Hall resistivity </w:t>
      </w:r>
      <w:r w:rsidR="0005672D" w:rsidRPr="00492D54">
        <w:rPr>
          <w:rFonts w:cs="Times New Roman"/>
          <w:sz w:val="24"/>
          <w:szCs w:val="24"/>
        </w:rPr>
        <w:t xml:space="preserve">on longitudinal </w:t>
      </w:r>
      <w:r w:rsidR="00F17C18" w:rsidRPr="00492D54">
        <w:rPr>
          <w:rFonts w:cs="Times New Roman"/>
          <w:sz w:val="24"/>
          <w:szCs w:val="24"/>
        </w:rPr>
        <w:t>resistivity</w:t>
      </w:r>
      <w:r w:rsidR="0079213E" w:rsidRPr="00492D54">
        <w:rPr>
          <w:rFonts w:cs="Times New Roman"/>
          <w:sz w:val="24"/>
          <w:szCs w:val="24"/>
        </w:rPr>
        <w:fldChar w:fldCharType="begin" w:fldLock="1"/>
      </w:r>
      <w:r w:rsidR="00DE0B37" w:rsidRPr="00492D54">
        <w:rPr>
          <w:rFonts w:cs="Times New Roman"/>
          <w:sz w:val="24"/>
          <w:szCs w:val="24"/>
        </w:rPr>
        <w:instrText>ADDIN CSL_CITATION { "citationItems" : [ { "id" : "ITEM-1", "itemData" : { "DOI" : "10.1103/PhysRevLett.103.087206", "ISBN" : "0031-9007", "ISSN" : "0031-9007", "PMID" : "19792758", "abstract" : "Working with epitaxial films of Fe, we succeeded in independent control of different scattering processes in the anomalous Hall effect. The result clearly exposed the fundamental flaws of the conventional scaling rhoAH=f(rho(xx)) between the anomalous Hall resistivity and longitudinal resistivity. A new scaling rhoAH=f(rho(xx0),rho(xx)) that also involves the residual resistivity has been established which helps identify the intrinsic and extrinsic mechanisms of the anomalous Hall effect.", "author" : [ { "dropping-particle" : "", "family" : "Tian", "given" : "Yuan", "non-dropping-particle" : "", "parse-names" : false, "suffix" : "" }, { "dropping-particle" : "", "family" : "Ye", "given" : "Li", "non-dropping-particle" : "", "parse-names" : false, "suffix" : "" }, { "dropping-particle" : "", "family" : "Jin", "given" : "Xiaofeng", "non-dropping-particle" : "", "parse-names" : false, "suffix" : "" } ], "container-title" : "Physical Review Letters", "id" : "ITEM-1", "issue" : "8", "issued" : { "date-parts" : [ [ "2009", "8", "21" ] ] }, "page" : "087206", "title" : "Proper Scaling of the Anomalous Hall Effect", "type" : "article-journal", "volume" : "103" }, "uris" : [ "http://www.mendeley.com/documents/?uuid=65310af5-5fcf-4d58-b2a2-417e2c2a8dbd" ] } ], "mendeley" : { "formattedCitation" : "&lt;sup&gt;44&lt;/sup&gt;", "plainTextFormattedCitation" : "44", "previouslyFormattedCitation" : "&lt;sup&gt;44&lt;/sup&gt;" }, "properties" : { "noteIndex" : 0 }, "schema" : "https://github.com/citation-style-language/schema/raw/master/csl-citation.json" }</w:instrText>
      </w:r>
      <w:r w:rsidR="0079213E" w:rsidRPr="00492D54">
        <w:rPr>
          <w:rFonts w:cs="Times New Roman"/>
          <w:sz w:val="24"/>
          <w:szCs w:val="24"/>
        </w:rPr>
        <w:fldChar w:fldCharType="separate"/>
      </w:r>
      <w:r w:rsidR="00FD4DD9" w:rsidRPr="00492D54">
        <w:rPr>
          <w:rFonts w:cs="Times New Roman"/>
          <w:noProof/>
          <w:sz w:val="24"/>
          <w:szCs w:val="24"/>
          <w:vertAlign w:val="superscript"/>
        </w:rPr>
        <w:t>44</w:t>
      </w:r>
      <w:r w:rsidR="0079213E" w:rsidRPr="00492D54">
        <w:rPr>
          <w:rFonts w:cs="Times New Roman"/>
          <w:sz w:val="24"/>
          <w:szCs w:val="24"/>
        </w:rPr>
        <w:fldChar w:fldCharType="end"/>
      </w:r>
      <w:r w:rsidR="00F17C18" w:rsidRPr="00492D54">
        <w:rPr>
          <w:rFonts w:cs="Times New Roman"/>
          <w:sz w:val="24"/>
          <w:szCs w:val="24"/>
        </w:rPr>
        <w:t>.</w:t>
      </w:r>
      <w:r w:rsidR="001855D5" w:rsidRPr="00492D54">
        <w:rPr>
          <w:rFonts w:cs="Times New Roman"/>
          <w:sz w:val="24"/>
          <w:szCs w:val="24"/>
        </w:rPr>
        <w:t xml:space="preserve"> </w:t>
      </w:r>
      <w:r w:rsidR="00643BC3" w:rsidRPr="00492D54">
        <w:rPr>
          <w:rFonts w:cs="Times New Roman"/>
          <w:sz w:val="24"/>
          <w:szCs w:val="24"/>
        </w:rPr>
        <w:t>In the expanded scaling</w:t>
      </w:r>
      <w:r w:rsidR="0005672D" w:rsidRPr="00492D54">
        <w:rPr>
          <w:rFonts w:cs="Times New Roman"/>
          <w:sz w:val="24"/>
          <w:szCs w:val="24"/>
        </w:rPr>
        <w:t>,</w:t>
      </w:r>
      <w:r w:rsidR="00643BC3" w:rsidRPr="00492D54">
        <w:rPr>
          <w:rFonts w:cs="Times New Roman"/>
          <w:sz w:val="24"/>
          <w:szCs w:val="24"/>
        </w:rPr>
        <w:t xml:space="preserve"> t</w:t>
      </w:r>
      <w:r w:rsidR="002956ED" w:rsidRPr="00492D54">
        <w:rPr>
          <w:rFonts w:cs="Times New Roman"/>
          <w:sz w:val="24"/>
          <w:szCs w:val="24"/>
        </w:rPr>
        <w:t xml:space="preserve">he anomalous Hall resistivity is expressed as </w:t>
      </w:r>
    </w:p>
    <w:p w14:paraId="6B4E4459" w14:textId="77777777" w:rsidR="0082266D" w:rsidRPr="00492D54" w:rsidRDefault="0082266D" w:rsidP="002956ED">
      <w:pPr>
        <w:spacing w:after="0"/>
        <w:rPr>
          <w:rFonts w:cs="Times New Roman"/>
          <w:sz w:val="24"/>
          <w:szCs w:val="24"/>
        </w:rPr>
      </w:pPr>
    </w:p>
    <w:p w14:paraId="34A0F3C2" w14:textId="77777777" w:rsidR="002956ED" w:rsidRPr="00492D54" w:rsidRDefault="006854EE" w:rsidP="002956ED">
      <w:pPr>
        <w:ind w:left="2790"/>
        <w:rPr>
          <w:rFonts w:eastAsiaTheme="minorEastAsia"/>
        </w:rPr>
      </w:pPr>
      <m:oMath>
        <m:sSub>
          <m:sSubPr>
            <m:ctrlPr>
              <w:rPr>
                <w:rFonts w:ascii="Cambria Math" w:hAnsi="Cambria Math"/>
                <w:i/>
              </w:rPr>
            </m:ctrlPr>
          </m:sSubPr>
          <m:e>
            <m:r>
              <w:rPr>
                <w:rFonts w:ascii="Cambria Math" w:hAnsi="Cambria Math"/>
              </w:rPr>
              <m:t>ρ</m:t>
            </m:r>
          </m:e>
          <m:sub>
            <m:r>
              <w:rPr>
                <w:rFonts w:ascii="Cambria Math" w:hAnsi="Cambria Math"/>
              </w:rPr>
              <m:t>AH</m:t>
            </m:r>
          </m:sub>
        </m:sSub>
        <m:r>
          <w:rPr>
            <w:rFonts w:ascii="Cambria Math" w:hAnsi="Cambria Math"/>
          </w:rPr>
          <m:t>=a'</m:t>
        </m:r>
        <m:sSub>
          <m:sSubPr>
            <m:ctrlPr>
              <w:rPr>
                <w:rFonts w:ascii="Cambria Math" w:hAnsi="Cambria Math"/>
                <w:i/>
              </w:rPr>
            </m:ctrlPr>
          </m:sSubPr>
          <m:e>
            <m:r>
              <w:rPr>
                <w:rFonts w:ascii="Cambria Math" w:hAnsi="Cambria Math"/>
              </w:rPr>
              <m:t>ρ</m:t>
            </m:r>
          </m:e>
          <m:sub>
            <m:r>
              <w:rPr>
                <w:rFonts w:ascii="Cambria Math" w:hAnsi="Cambria Math"/>
              </w:rPr>
              <m:t>XX0</m:t>
            </m:r>
          </m:sub>
        </m:sSub>
        <m:r>
          <w:rPr>
            <w:rFonts w:ascii="Cambria Math" w:hAnsi="Cambria Math"/>
          </w:rPr>
          <m:t>+a"</m:t>
        </m:r>
        <m:sSub>
          <m:sSubPr>
            <m:ctrlPr>
              <w:rPr>
                <w:rFonts w:ascii="Cambria Math" w:hAnsi="Cambria Math"/>
                <w:i/>
              </w:rPr>
            </m:ctrlPr>
          </m:sSubPr>
          <m:e>
            <m:r>
              <w:rPr>
                <w:rFonts w:ascii="Cambria Math" w:hAnsi="Cambria Math"/>
              </w:rPr>
              <m:t>ρ</m:t>
            </m:r>
          </m:e>
          <m:sub>
            <m:r>
              <w:rPr>
                <w:rFonts w:ascii="Cambria Math" w:hAnsi="Cambria Math"/>
              </w:rPr>
              <m:t>XXT</m:t>
            </m:r>
          </m:sub>
        </m:sSub>
        <m:r>
          <w:rPr>
            <w:rFonts w:ascii="Cambria Math" w:hAnsi="Cambria Math"/>
          </w:rPr>
          <m:t>+b</m:t>
        </m:r>
        <m:sSubSup>
          <m:sSubSupPr>
            <m:ctrlPr>
              <w:rPr>
                <w:rFonts w:ascii="Cambria Math" w:hAnsi="Cambria Math"/>
                <w:i/>
              </w:rPr>
            </m:ctrlPr>
          </m:sSubSupPr>
          <m:e>
            <m:r>
              <w:rPr>
                <w:rFonts w:ascii="Cambria Math" w:hAnsi="Cambria Math"/>
              </w:rPr>
              <m:t>ρ</m:t>
            </m:r>
          </m:e>
          <m:sub>
            <m:r>
              <w:rPr>
                <w:rFonts w:ascii="Cambria Math" w:hAnsi="Cambria Math"/>
              </w:rPr>
              <m:t>XXT</m:t>
            </m:r>
          </m:sub>
          <m:sup>
            <m:r>
              <w:rPr>
                <w:rFonts w:ascii="Cambria Math" w:hAnsi="Cambria Math"/>
              </w:rPr>
              <m:t>2</m:t>
            </m:r>
          </m:sup>
        </m:sSubSup>
      </m:oMath>
      <w:r w:rsidR="002956ED" w:rsidRPr="00492D54">
        <w:rPr>
          <w:rFonts w:eastAsiaTheme="minorEastAsia"/>
        </w:rPr>
        <w:tab/>
      </w:r>
      <w:r w:rsidR="002956ED" w:rsidRPr="00492D54">
        <w:rPr>
          <w:rFonts w:eastAsiaTheme="minorEastAsia"/>
        </w:rPr>
        <w:tab/>
      </w:r>
      <w:r w:rsidR="002956ED" w:rsidRPr="00492D54">
        <w:rPr>
          <w:rFonts w:eastAsiaTheme="minorEastAsia"/>
        </w:rPr>
        <w:tab/>
      </w:r>
      <w:r w:rsidR="002956ED" w:rsidRPr="00492D54">
        <w:rPr>
          <w:rFonts w:eastAsiaTheme="minorEastAsia"/>
        </w:rPr>
        <w:tab/>
        <w:t>(4)</w:t>
      </w:r>
    </w:p>
    <w:p w14:paraId="1DB422D5" w14:textId="758CFDF3" w:rsidR="00AA396B" w:rsidRPr="00492D54" w:rsidRDefault="00F56397" w:rsidP="00AA396B">
      <w:pPr>
        <w:keepNext/>
        <w:spacing w:before="240" w:after="0"/>
        <w:rPr>
          <w:rFonts w:eastAsiaTheme="minorEastAsia" w:cs="Times New Roman"/>
          <w:b/>
          <w:sz w:val="24"/>
          <w:szCs w:val="24"/>
        </w:rPr>
      </w:pPr>
      <w:r w:rsidRPr="00492D54">
        <w:rPr>
          <w:rFonts w:cs="Times New Roman"/>
          <w:sz w:val="24"/>
          <w:szCs w:val="24"/>
        </w:rPr>
        <w:t>w</w:t>
      </w:r>
      <w:r w:rsidR="002956ED" w:rsidRPr="00492D54">
        <w:rPr>
          <w:rFonts w:cs="Times New Roman"/>
          <w:sz w:val="24"/>
          <w:szCs w:val="24"/>
        </w:rPr>
        <w:t xml:space="preserve">here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XX0</m:t>
            </m:r>
          </m:sub>
        </m:sSub>
      </m:oMath>
      <w:r w:rsidR="002956ED" w:rsidRPr="00492D54">
        <w:rPr>
          <w:rFonts w:eastAsiaTheme="minorEastAsia" w:cs="Times New Roman"/>
          <w:sz w:val="24"/>
          <w:szCs w:val="24"/>
        </w:rPr>
        <w:t xml:space="preserve"> is the residual resistivity,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XXT</m:t>
            </m:r>
          </m:sub>
        </m:sSub>
      </m:oMath>
      <w:r w:rsidR="002956ED" w:rsidRPr="00492D54">
        <w:rPr>
          <w:rFonts w:eastAsiaTheme="minorEastAsia" w:cs="Times New Roman"/>
          <w:sz w:val="24"/>
          <w:szCs w:val="24"/>
        </w:rPr>
        <w:t xml:space="preserve"> is the phonon induced resistivity, </w:t>
      </w:r>
      <w:r w:rsidR="002956ED" w:rsidRPr="00492D54">
        <w:rPr>
          <w:rFonts w:eastAsiaTheme="minorEastAsia" w:cs="Times New Roman"/>
          <w:i/>
          <w:sz w:val="24"/>
          <w:szCs w:val="24"/>
        </w:rPr>
        <w:t>a’</w:t>
      </w:r>
      <w:r w:rsidR="002956ED" w:rsidRPr="00492D54">
        <w:rPr>
          <w:rFonts w:eastAsiaTheme="minorEastAsia" w:cs="Times New Roman"/>
          <w:sz w:val="24"/>
          <w:szCs w:val="24"/>
        </w:rPr>
        <w:t xml:space="preserve">, </w:t>
      </w:r>
      <w:r w:rsidR="002956ED" w:rsidRPr="00492D54">
        <w:rPr>
          <w:rFonts w:eastAsiaTheme="minorEastAsia" w:cs="Times New Roman"/>
          <w:i/>
          <w:sz w:val="24"/>
          <w:szCs w:val="24"/>
        </w:rPr>
        <w:t>a”</w:t>
      </w:r>
      <w:r w:rsidR="002956ED" w:rsidRPr="00492D54">
        <w:rPr>
          <w:rFonts w:eastAsiaTheme="minorEastAsia" w:cs="Times New Roman"/>
          <w:sz w:val="24"/>
          <w:szCs w:val="24"/>
        </w:rPr>
        <w:t xml:space="preserve">, and </w:t>
      </w:r>
      <w:r w:rsidR="002956ED" w:rsidRPr="00492D54">
        <w:rPr>
          <w:rFonts w:eastAsiaTheme="minorEastAsia" w:cs="Times New Roman"/>
          <w:i/>
          <w:sz w:val="24"/>
          <w:szCs w:val="24"/>
        </w:rPr>
        <w:t>b</w:t>
      </w:r>
      <w:r w:rsidRPr="00492D54">
        <w:rPr>
          <w:rFonts w:eastAsiaTheme="minorEastAsia" w:cs="Times New Roman"/>
          <w:sz w:val="24"/>
          <w:szCs w:val="24"/>
        </w:rPr>
        <w:t xml:space="preserve"> are related to impurity induced skew scattering, phonon induced skew scattering, and Berry curvatures, respectively. </w:t>
      </w:r>
      <w:r w:rsidR="00643BC3" w:rsidRPr="00492D54">
        <w:rPr>
          <w:rFonts w:eastAsiaTheme="minorEastAsia" w:cs="Times New Roman"/>
          <w:sz w:val="24"/>
          <w:szCs w:val="24"/>
        </w:rPr>
        <w:t xml:space="preserve">Here the residual resistivity was taken to be the resistance at </w:t>
      </w:r>
      <w:r w:rsidR="00A94629" w:rsidRPr="00492D54">
        <w:rPr>
          <w:rFonts w:eastAsiaTheme="minorEastAsia" w:cs="Times New Roman"/>
          <w:sz w:val="24"/>
          <w:szCs w:val="24"/>
        </w:rPr>
        <w:t>2</w:t>
      </w:r>
      <w:r w:rsidR="00643BC3" w:rsidRPr="00492D54">
        <w:rPr>
          <w:rFonts w:eastAsiaTheme="minorEastAsia" w:cs="Times New Roman"/>
          <w:sz w:val="24"/>
          <w:szCs w:val="24"/>
        </w:rPr>
        <w:t xml:space="preserve"> K.</w:t>
      </w:r>
      <w:r w:rsidR="001855D5" w:rsidRPr="00492D54">
        <w:rPr>
          <w:rFonts w:eastAsiaTheme="minorEastAsia" w:cs="Times New Roman"/>
          <w:sz w:val="24"/>
          <w:szCs w:val="24"/>
        </w:rPr>
        <w:t xml:space="preserve"> </w:t>
      </w:r>
      <w:r w:rsidR="00E356A4" w:rsidRPr="00492D54">
        <w:rPr>
          <w:rFonts w:eastAsiaTheme="minorEastAsia" w:cs="Times New Roman"/>
          <w:sz w:val="24"/>
          <w:szCs w:val="24"/>
        </w:rPr>
        <w:t xml:space="preserve">The </w:t>
      </w:r>
      <w:r w:rsidR="00E356A4" w:rsidRPr="00492D54">
        <w:rPr>
          <w:rFonts w:cs="Times New Roman"/>
          <w:sz w:val="24"/>
          <w:szCs w:val="24"/>
        </w:rPr>
        <w:t xml:space="preserve">anomalous Hall resistivity vs longitudinal resistivity </w:t>
      </w:r>
      <w:r w:rsidR="00DF1665" w:rsidRPr="00492D54">
        <w:rPr>
          <w:rFonts w:cs="Times New Roman"/>
          <w:sz w:val="24"/>
          <w:szCs w:val="24"/>
        </w:rPr>
        <w:t xml:space="preserve">curves </w:t>
      </w:r>
      <w:r w:rsidR="00E356A4" w:rsidRPr="00492D54">
        <w:rPr>
          <w:rFonts w:cs="Times New Roman"/>
          <w:sz w:val="24"/>
          <w:szCs w:val="24"/>
        </w:rPr>
        <w:t xml:space="preserve">are shown in the insets of Fig. </w:t>
      </w:r>
      <w:r w:rsidR="00FA2863" w:rsidRPr="00492D54">
        <w:rPr>
          <w:rFonts w:cs="Times New Roman"/>
          <w:sz w:val="24"/>
          <w:szCs w:val="24"/>
        </w:rPr>
        <w:t>1</w:t>
      </w:r>
      <w:r w:rsidR="00F44798" w:rsidRPr="00492D54">
        <w:rPr>
          <w:rFonts w:cs="Times New Roman"/>
          <w:sz w:val="24"/>
          <w:szCs w:val="24"/>
        </w:rPr>
        <w:t>1</w:t>
      </w:r>
      <w:r w:rsidR="00E356A4" w:rsidRPr="00492D54">
        <w:rPr>
          <w:rFonts w:cs="Times New Roman"/>
          <w:sz w:val="24"/>
          <w:szCs w:val="24"/>
        </w:rPr>
        <w:t>(c.d).</w:t>
      </w:r>
      <w:r w:rsidR="001855D5" w:rsidRPr="00492D54">
        <w:rPr>
          <w:rFonts w:cs="Times New Roman"/>
          <w:sz w:val="24"/>
          <w:szCs w:val="24"/>
        </w:rPr>
        <w:t xml:space="preserve"> </w:t>
      </w:r>
      <w:r w:rsidR="0082266D" w:rsidRPr="00492D54">
        <w:rPr>
          <w:rFonts w:cs="Times New Roman"/>
          <w:sz w:val="24"/>
          <w:szCs w:val="24"/>
        </w:rPr>
        <w:t>The contribution of skew scattering (</w:t>
      </w:r>
      <w:r w:rsidR="0082266D" w:rsidRPr="00492D54">
        <w:rPr>
          <w:rFonts w:cs="Times New Roman"/>
          <w:i/>
          <w:sz w:val="24"/>
          <w:szCs w:val="24"/>
        </w:rPr>
        <w:t>a’</w:t>
      </w:r>
      <w:r w:rsidR="0082266D" w:rsidRPr="00492D54">
        <w:rPr>
          <w:rFonts w:cs="Times New Roman"/>
          <w:sz w:val="24"/>
          <w:szCs w:val="24"/>
        </w:rPr>
        <w:t>,</w:t>
      </w:r>
      <w:r w:rsidR="00C1634D" w:rsidRPr="00492D54">
        <w:rPr>
          <w:rFonts w:cs="Times New Roman"/>
          <w:sz w:val="24"/>
          <w:szCs w:val="24"/>
        </w:rPr>
        <w:t xml:space="preserve"> </w:t>
      </w:r>
      <w:r w:rsidR="0082266D" w:rsidRPr="00492D54">
        <w:rPr>
          <w:rFonts w:cs="Times New Roman"/>
          <w:i/>
          <w:sz w:val="24"/>
          <w:szCs w:val="24"/>
        </w:rPr>
        <w:t>a”</w:t>
      </w:r>
      <w:r w:rsidR="0082266D" w:rsidRPr="00492D54">
        <w:rPr>
          <w:rFonts w:cs="Times New Roman"/>
          <w:sz w:val="24"/>
          <w:szCs w:val="24"/>
        </w:rPr>
        <w:t>) is comparable to the intrinsic contribution (</w:t>
      </w:r>
      <m:oMath>
        <m:r>
          <w:rPr>
            <w:rFonts w:ascii="Cambria Math" w:hAnsi="Cambria Math"/>
            <w:sz w:val="24"/>
            <w:szCs w:val="24"/>
          </w:rPr>
          <m:t>b</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XX0</m:t>
            </m:r>
          </m:sub>
        </m:sSub>
      </m:oMath>
      <w:r w:rsidR="0082266D" w:rsidRPr="00492D54">
        <w:rPr>
          <w:rFonts w:eastAsiaTheme="minorEastAsia" w:cs="Times New Roman"/>
          <w:sz w:val="24"/>
          <w:szCs w:val="24"/>
        </w:rPr>
        <w:t xml:space="preserve">) for both the </w:t>
      </w:r>
      <w:r w:rsidR="0037549D" w:rsidRPr="00492D54">
        <w:rPr>
          <w:rFonts w:eastAsiaTheme="minorEastAsia" w:cs="Times New Roman"/>
          <w:sz w:val="24"/>
          <w:szCs w:val="24"/>
        </w:rPr>
        <w:t xml:space="preserve">x=0.3 </w:t>
      </w:r>
      <w:r w:rsidR="0082266D" w:rsidRPr="00492D54">
        <w:rPr>
          <w:rFonts w:eastAsiaTheme="minorEastAsia" w:cs="Times New Roman"/>
          <w:sz w:val="24"/>
          <w:szCs w:val="24"/>
        </w:rPr>
        <w:t xml:space="preserve">and </w:t>
      </w:r>
      <w:r w:rsidR="0037549D" w:rsidRPr="00492D54">
        <w:rPr>
          <w:rFonts w:eastAsiaTheme="minorEastAsia" w:cs="Times New Roman"/>
          <w:sz w:val="24"/>
          <w:szCs w:val="24"/>
        </w:rPr>
        <w:t>x=0.5</w:t>
      </w:r>
      <w:r w:rsidR="0082266D" w:rsidRPr="00492D54">
        <w:rPr>
          <w:rFonts w:eastAsiaTheme="minorEastAsia" w:cs="Times New Roman"/>
          <w:sz w:val="24"/>
          <w:szCs w:val="24"/>
        </w:rPr>
        <w:t xml:space="preserve"> films providing further support that the expanded scaling is necessary for CoTi</w:t>
      </w:r>
      <w:r w:rsidR="0082266D" w:rsidRPr="00492D54">
        <w:rPr>
          <w:rFonts w:eastAsiaTheme="minorEastAsia" w:cs="Times New Roman"/>
          <w:sz w:val="24"/>
          <w:szCs w:val="24"/>
          <w:vertAlign w:val="subscript"/>
        </w:rPr>
        <w:t>1-x</w:t>
      </w:r>
      <w:r w:rsidR="0082266D" w:rsidRPr="00492D54">
        <w:rPr>
          <w:rFonts w:eastAsiaTheme="minorEastAsia" w:cs="Times New Roman"/>
          <w:sz w:val="24"/>
          <w:szCs w:val="24"/>
        </w:rPr>
        <w:t>Fe</w:t>
      </w:r>
      <w:r w:rsidR="0082266D" w:rsidRPr="00492D54">
        <w:rPr>
          <w:rFonts w:eastAsiaTheme="minorEastAsia" w:cs="Times New Roman"/>
          <w:sz w:val="24"/>
          <w:szCs w:val="24"/>
          <w:vertAlign w:val="subscript"/>
        </w:rPr>
        <w:t>x</w:t>
      </w:r>
      <w:r w:rsidR="0082266D" w:rsidRPr="00492D54">
        <w:rPr>
          <w:rFonts w:eastAsiaTheme="minorEastAsia" w:cs="Times New Roman"/>
          <w:sz w:val="24"/>
          <w:szCs w:val="24"/>
        </w:rPr>
        <w:t>Sb at other concentrations of Fe.</w:t>
      </w:r>
      <w:r w:rsidR="001855D5" w:rsidRPr="00492D54">
        <w:rPr>
          <w:rFonts w:eastAsiaTheme="minorEastAsia" w:cs="Times New Roman"/>
          <w:sz w:val="24"/>
          <w:szCs w:val="24"/>
        </w:rPr>
        <w:t xml:space="preserve"> </w:t>
      </w:r>
      <w:r w:rsidR="00C44558" w:rsidRPr="00492D54">
        <w:rPr>
          <w:rFonts w:eastAsiaTheme="minorEastAsia" w:cs="Times New Roman"/>
          <w:sz w:val="24"/>
          <w:szCs w:val="24"/>
        </w:rPr>
        <w:t xml:space="preserve">Beyond the magnitude of the coefficient increasing for the higher content film, a proportionally lower contribution of the impurity induced skew scattering can </w:t>
      </w:r>
      <w:r w:rsidR="00AA396B" w:rsidRPr="00492D54">
        <w:rPr>
          <w:rFonts w:eastAsiaTheme="minorEastAsia" w:cs="Times New Roman"/>
          <w:sz w:val="24"/>
          <w:szCs w:val="24"/>
        </w:rPr>
        <w:t xml:space="preserve">be observed for the </w:t>
      </w:r>
      <w:r w:rsidR="005A54E0" w:rsidRPr="00492D54">
        <w:rPr>
          <w:rFonts w:eastAsiaTheme="minorEastAsia" w:cs="Times New Roman"/>
          <w:sz w:val="24"/>
          <w:szCs w:val="24"/>
        </w:rPr>
        <w:t>x=0.3</w:t>
      </w:r>
      <w:r w:rsidR="00AA396B" w:rsidRPr="00492D54">
        <w:rPr>
          <w:rFonts w:eastAsiaTheme="minorEastAsia" w:cs="Times New Roman"/>
          <w:sz w:val="24"/>
          <w:szCs w:val="24"/>
        </w:rPr>
        <w:t xml:space="preserve"> film. </w:t>
      </w:r>
    </w:p>
    <w:p w14:paraId="22A9188D" w14:textId="77777777" w:rsidR="00044581" w:rsidRPr="00492D54" w:rsidRDefault="00044581" w:rsidP="001105EC">
      <w:pPr>
        <w:pStyle w:val="ListParagraph"/>
        <w:keepNext/>
        <w:numPr>
          <w:ilvl w:val="0"/>
          <w:numId w:val="3"/>
        </w:numPr>
        <w:spacing w:before="240" w:after="0"/>
        <w:ind w:left="360"/>
        <w:rPr>
          <w:rFonts w:eastAsia="Calibri" w:cs="Times New Roman"/>
          <w:b/>
          <w:sz w:val="24"/>
          <w:szCs w:val="24"/>
        </w:rPr>
      </w:pPr>
      <w:r w:rsidRPr="00492D54">
        <w:rPr>
          <w:rFonts w:eastAsia="Calibri" w:cs="Times New Roman"/>
          <w:b/>
          <w:sz w:val="24"/>
          <w:szCs w:val="24"/>
        </w:rPr>
        <w:t>Evidence of Superparamagnetism</w:t>
      </w:r>
    </w:p>
    <w:p w14:paraId="5CFF1891" w14:textId="1C545142" w:rsidR="00E93ECE" w:rsidRPr="00492D54" w:rsidRDefault="00E93ECE" w:rsidP="00E93ECE">
      <w:pPr>
        <w:spacing w:after="0"/>
        <w:ind w:firstLine="360"/>
        <w:rPr>
          <w:rFonts w:cs="Times New Roman"/>
          <w:sz w:val="24"/>
          <w:szCs w:val="24"/>
        </w:rPr>
      </w:pPr>
      <w:r w:rsidRPr="00492D54">
        <w:rPr>
          <w:rFonts w:cs="Times New Roman"/>
          <w:sz w:val="24"/>
          <w:szCs w:val="24"/>
        </w:rPr>
        <w:t xml:space="preserve">The dramatic change in the magnetic moment as well as the </w:t>
      </w:r>
      <w:r w:rsidR="001D5199" w:rsidRPr="00492D54">
        <w:rPr>
          <w:rFonts w:cs="Times New Roman"/>
          <w:sz w:val="24"/>
          <w:szCs w:val="24"/>
        </w:rPr>
        <w:t>MR</w:t>
      </w:r>
      <w:r w:rsidRPr="00492D54">
        <w:rPr>
          <w:rFonts w:cs="Times New Roman"/>
          <w:sz w:val="24"/>
          <w:szCs w:val="24"/>
        </w:rPr>
        <w:t xml:space="preserve"> of the CoTi</w:t>
      </w:r>
      <w:r w:rsidRPr="00492D54">
        <w:rPr>
          <w:rFonts w:cs="Times New Roman"/>
          <w:sz w:val="24"/>
          <w:szCs w:val="24"/>
          <w:vertAlign w:val="subscript"/>
        </w:rPr>
        <w:t>0.7</w:t>
      </w:r>
      <w:r w:rsidRPr="00492D54">
        <w:rPr>
          <w:rFonts w:cs="Times New Roman"/>
          <w:sz w:val="24"/>
          <w:szCs w:val="24"/>
        </w:rPr>
        <w:t>Fe</w:t>
      </w:r>
      <w:r w:rsidRPr="00492D54">
        <w:rPr>
          <w:rFonts w:cs="Times New Roman"/>
          <w:sz w:val="24"/>
          <w:szCs w:val="24"/>
          <w:vertAlign w:val="subscript"/>
        </w:rPr>
        <w:t>0.3</w:t>
      </w:r>
      <w:r w:rsidRPr="00492D54">
        <w:rPr>
          <w:rFonts w:cs="Times New Roman"/>
          <w:sz w:val="24"/>
          <w:szCs w:val="24"/>
        </w:rPr>
        <w:t>Sb around 70</w:t>
      </w:r>
      <w:r w:rsidR="001D5199" w:rsidRPr="00492D54">
        <w:rPr>
          <w:rFonts w:cs="Times New Roman"/>
          <w:sz w:val="24"/>
          <w:szCs w:val="24"/>
        </w:rPr>
        <w:t> </w:t>
      </w:r>
      <w:r w:rsidRPr="00492D54">
        <w:rPr>
          <w:rFonts w:cs="Times New Roman"/>
          <w:sz w:val="24"/>
          <w:szCs w:val="24"/>
        </w:rPr>
        <w:t xml:space="preserve">K is suggestive of a phase transition. To investigate this further, additional </w:t>
      </w:r>
      <w:r w:rsidR="00AF4833" w:rsidRPr="00492D54">
        <w:rPr>
          <w:rFonts w:cs="Times New Roman"/>
          <w:sz w:val="24"/>
          <w:szCs w:val="24"/>
        </w:rPr>
        <w:t>magnetization vs temperature (</w:t>
      </w:r>
      <w:r w:rsidRPr="00492D54">
        <w:rPr>
          <w:rFonts w:cs="Times New Roman"/>
          <w:sz w:val="24"/>
          <w:szCs w:val="24"/>
        </w:rPr>
        <w:t>M-T</w:t>
      </w:r>
      <w:r w:rsidR="00AF4833" w:rsidRPr="00492D54">
        <w:rPr>
          <w:rFonts w:cs="Times New Roman"/>
          <w:sz w:val="24"/>
          <w:szCs w:val="24"/>
        </w:rPr>
        <w:t>)</w:t>
      </w:r>
      <w:r w:rsidRPr="00492D54">
        <w:rPr>
          <w:rFonts w:cs="Times New Roman"/>
          <w:sz w:val="24"/>
          <w:szCs w:val="24"/>
        </w:rPr>
        <w:t xml:space="preserve"> curves for the x=0.2, 0.3, and 0.5 samples were obtained </w:t>
      </w:r>
      <w:r w:rsidR="00AF4833" w:rsidRPr="00492D54">
        <w:rPr>
          <w:rFonts w:cs="Times New Roman"/>
          <w:sz w:val="24"/>
          <w:szCs w:val="24"/>
        </w:rPr>
        <w:t xml:space="preserve">and are </w:t>
      </w:r>
      <w:r w:rsidRPr="00492D54">
        <w:rPr>
          <w:rFonts w:cs="Times New Roman"/>
          <w:sz w:val="24"/>
          <w:szCs w:val="24"/>
        </w:rPr>
        <w:t>shown in Fig</w:t>
      </w:r>
      <w:r w:rsidR="00DF7569" w:rsidRPr="00492D54">
        <w:rPr>
          <w:rFonts w:cs="Times New Roman"/>
          <w:sz w:val="24"/>
          <w:szCs w:val="24"/>
        </w:rPr>
        <w:t> </w:t>
      </w:r>
      <w:r w:rsidRPr="00492D54">
        <w:rPr>
          <w:rFonts w:cs="Times New Roman"/>
          <w:sz w:val="24"/>
          <w:szCs w:val="24"/>
        </w:rPr>
        <w:t>1</w:t>
      </w:r>
      <w:r w:rsidR="00F44798" w:rsidRPr="00492D54">
        <w:rPr>
          <w:rFonts w:cs="Times New Roman"/>
          <w:sz w:val="24"/>
          <w:szCs w:val="24"/>
        </w:rPr>
        <w:t>2</w:t>
      </w:r>
      <w:r w:rsidR="001A0CB2" w:rsidRPr="00492D54">
        <w:rPr>
          <w:rFonts w:cs="Times New Roman"/>
          <w:sz w:val="24"/>
          <w:szCs w:val="24"/>
        </w:rPr>
        <w:t>(</w:t>
      </w:r>
      <w:r w:rsidRPr="00492D54">
        <w:rPr>
          <w:rFonts w:cs="Times New Roman"/>
          <w:sz w:val="24"/>
          <w:szCs w:val="24"/>
        </w:rPr>
        <w:t>a</w:t>
      </w:r>
      <w:r w:rsidR="001A0CB2" w:rsidRPr="00492D54">
        <w:rPr>
          <w:rFonts w:cs="Times New Roman"/>
          <w:sz w:val="24"/>
          <w:szCs w:val="24"/>
        </w:rPr>
        <w:t>)</w:t>
      </w:r>
      <w:r w:rsidRPr="00492D54">
        <w:rPr>
          <w:rFonts w:cs="Times New Roman"/>
          <w:sz w:val="24"/>
          <w:szCs w:val="24"/>
        </w:rPr>
        <w:t xml:space="preserve">. For this measurement, a constant magnetic field of 300 Oe was applied along the [110] sample direction and the magnetization was measured as a function of temperature during warm-up </w:t>
      </w:r>
      <w:r w:rsidR="00C850FC" w:rsidRPr="00492D54">
        <w:rPr>
          <w:rFonts w:cs="Times New Roman"/>
          <w:sz w:val="24"/>
          <w:szCs w:val="24"/>
        </w:rPr>
        <w:t xml:space="preserve">for samples </w:t>
      </w:r>
      <w:r w:rsidR="00C61829" w:rsidRPr="00492D54">
        <w:rPr>
          <w:rFonts w:cs="Times New Roman"/>
          <w:sz w:val="24"/>
          <w:szCs w:val="24"/>
        </w:rPr>
        <w:t>that were</w:t>
      </w:r>
      <w:r w:rsidRPr="00492D54">
        <w:rPr>
          <w:rFonts w:cs="Times New Roman"/>
          <w:sz w:val="24"/>
          <w:szCs w:val="24"/>
        </w:rPr>
        <w:t xml:space="preserve"> zero-field-cooled (ZFC) and 20 kOe field-cooled (FC)</w:t>
      </w:r>
      <w:r w:rsidR="00C61829" w:rsidRPr="00492D54">
        <w:rPr>
          <w:rFonts w:cs="Times New Roman"/>
          <w:sz w:val="24"/>
          <w:szCs w:val="24"/>
        </w:rPr>
        <w:t>, respectively</w:t>
      </w:r>
      <w:r w:rsidRPr="00492D54">
        <w:rPr>
          <w:rFonts w:cs="Times New Roman"/>
          <w:sz w:val="24"/>
          <w:szCs w:val="24"/>
        </w:rPr>
        <w:t>. The x=0.2 and x=0.3 M-T curves in the ZFC condition exhibit a blocking phenomenon with a peak in magnetization at around 70-100K. In contrast, the x=0.5 sample shows no peak in the ZFC curve</w:t>
      </w:r>
      <w:r w:rsidR="00C61829" w:rsidRPr="00492D54">
        <w:rPr>
          <w:rFonts w:cs="Times New Roman"/>
          <w:sz w:val="24"/>
          <w:szCs w:val="24"/>
        </w:rPr>
        <w:t>, which is</w:t>
      </w:r>
      <w:r w:rsidRPr="00492D54">
        <w:rPr>
          <w:rFonts w:cs="Times New Roman"/>
          <w:sz w:val="24"/>
          <w:szCs w:val="24"/>
        </w:rPr>
        <w:t xml:space="preserve"> consistent with normal ferromagnetic behavior. The low temperature splitting between the ZFC and FC curves seen for the x=0.2 and x=0.3 samples could originate from a ferromagnet to superparamagnet transition, which can be observed in inhomogeneous magnetic systems in which ferromagnetic clusters are distributed in a nonmagnetic matrix</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"10.1063/1.2185850", "ISBN" : "0021-8979", "ISSN" : "0021-8979", "PMID" : "25246403", "author" : [ { "dropping-particle" : "", "family" : "Bean", "given" : "C. P.", "non-dropping-particle" : "", "parse-names" : false, "suffix" : "" }, { "dropping-particle" : "", "family" : "Livingston", "given" : "J. D.", "non-dropping-particle" : "", "parse-names" : false, "suffix" : "" } ], "container-title" : "Journal of Applied Physics", "id" : "ITEM-1", "issue" : "4", "issued" : { "date-parts" : [ [ "1959", "4", "7" ] ] }, "page" : "S120-S129", "title" : "Superparamagnetism", "type" : "article-journal", "volume" : "30" }, "uris" : [ "http://www.mendeley.com/documents/?uuid=22cbedba-c0c4-46c3-a11a-4e87ca0310a0" ] } ], "mendeley" : { "formattedCitation" : "&lt;sup&gt;45&lt;/sup&gt;", "plainTextFormattedCitation" : "45", "previouslyFormattedCitation" : "&lt;sup&gt;45&lt;/sup&gt;"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45</w:t>
      </w:r>
      <w:r w:rsidRPr="00492D54">
        <w:rPr>
          <w:rFonts w:cs="Times New Roman"/>
          <w:sz w:val="24"/>
          <w:szCs w:val="24"/>
        </w:rPr>
        <w:fldChar w:fldCharType="end"/>
      </w:r>
      <w:r w:rsidRPr="00492D54">
        <w:rPr>
          <w:rFonts w:cs="Times New Roman"/>
          <w:sz w:val="24"/>
          <w:szCs w:val="24"/>
        </w:rPr>
        <w:t xml:space="preserve">. The blocking phenomenon observed is attributed to the freezing of the magnetization of the ferromagnetic clusters at low </w:t>
      </w:r>
      <w:r w:rsidRPr="00492D54">
        <w:rPr>
          <w:rFonts w:cs="Times New Roman"/>
          <w:sz w:val="24"/>
          <w:szCs w:val="24"/>
        </w:rPr>
        <w:lastRenderedPageBreak/>
        <w:t>temperature</w:t>
      </w:r>
      <w:r w:rsidR="009428B7" w:rsidRPr="00492D54">
        <w:rPr>
          <w:rFonts w:cs="Times New Roman"/>
          <w:sz w:val="24"/>
          <w:szCs w:val="24"/>
        </w:rPr>
        <w:t xml:space="preserve"> due to their magnetic anisotropy</w:t>
      </w:r>
      <w:r w:rsidRPr="00492D54">
        <w:rPr>
          <w:rFonts w:cs="Times New Roman"/>
          <w:sz w:val="24"/>
          <w:szCs w:val="24"/>
        </w:rPr>
        <w:t xml:space="preserve">. </w:t>
      </w:r>
      <w:r w:rsidR="00163B0B" w:rsidRPr="00492D54">
        <w:rPr>
          <w:rFonts w:cs="Times New Roman"/>
          <w:sz w:val="24"/>
          <w:szCs w:val="24"/>
        </w:rPr>
        <w:t>I</w:t>
      </w:r>
      <w:r w:rsidRPr="00492D54">
        <w:rPr>
          <w:rFonts w:cs="Times New Roman"/>
          <w:sz w:val="24"/>
          <w:szCs w:val="24"/>
        </w:rPr>
        <w:t>n Fe</w:t>
      </w:r>
      <w:r w:rsidRPr="00492D54">
        <w:rPr>
          <w:rFonts w:cs="Times New Roman"/>
          <w:sz w:val="24"/>
          <w:szCs w:val="24"/>
          <w:vertAlign w:val="subscript"/>
        </w:rPr>
        <w:t>2</w:t>
      </w:r>
      <w:r w:rsidRPr="00492D54">
        <w:rPr>
          <w:rFonts w:cs="Times New Roman"/>
          <w:sz w:val="24"/>
          <w:szCs w:val="24"/>
        </w:rPr>
        <w:t>MnAl, a ZFC and FC splitting in M-T curves was attributed to antiferromagnetic pinning of ferromagnetic parts</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"10.1016/j.jallcom.2010.12.070", "ISSN" : "09258388", "abstract" : "This study investigated the magnetism and anomalous transport properties of the melt-spun ribbon Fe2MnAl alloy. It is found that the alloy exhibits ferromagnetic order with the Curie temperature of \u223c150 K, followed by another magnetic transition at TR \u223c 51 K. It is suggested there is antiferromagnetism pinning effect on the ferromagnetic matrix at the temperature below TR. A steep rise of the resistance below T R has been observed, which can be understood in terms of antiferromagnetic scattering. An appearance of the resistance maximum near the Curie temperature and the negative temperature dependence of the resistance above Curie temperature are associated with the magnetic phase transition from ferromagnetism to paramagnetism. A negative magnetoresistance at low temperature arising from inhomogeneous magnetic scattering is reported. \u00a9 2010 Elsevier B.V. All rights reserved.", "author" : [ { "dropping-particle" : "", "family" : "Liu", "given" : "Zhuhong", "non-dropping-particle" : "", "parse-names" : false, "suffix" : "" }, { "dropping-particle" : "", "family" : "Ma", "given" : "Xingqiao", "non-dropping-particle" : "", "parse-names" : false, "suffix" : "" }, { "dropping-particle" : "", "family" : "Meng", "given" : "Fanbin", "non-dropping-particle" : "", "parse-names" : false, "suffix" : "" }, { "dropping-particle" : "", "family" : "Wu", "given" : "Guangheng", "non-dropping-particle" : "", "parse-names" : false, "suffix" : "" } ], "container-title" : "Journal of Alloys and Compounds", "id" : "ITEM-1", "issue" : "7", "issued" : { "date-parts" : [ [ "2011", "2" ] ] }, "page" : "3219-3222", "title" : "Magnetic and anomalous transport properties in Fe2MnAl", "type" : "article-journal", "volume" : "509" }, "uris" : [ "http://www.mendeley.com/documents/?uuid=be83d9d7-c49a-4e94-9c01-d2403e661ef4" ] } ], "mendeley" : { "formattedCitation" : "&lt;sup&gt;42&lt;/sup&gt;", "plainTextFormattedCitation" : "42", "previouslyFormattedCitation" : "&lt;sup&gt;42&lt;/sup&gt;"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42</w:t>
      </w:r>
      <w:r w:rsidRPr="00492D54">
        <w:rPr>
          <w:rFonts w:cs="Times New Roman"/>
          <w:sz w:val="24"/>
          <w:szCs w:val="24"/>
        </w:rPr>
        <w:fldChar w:fldCharType="end"/>
      </w:r>
      <w:r w:rsidRPr="00492D54">
        <w:rPr>
          <w:rFonts w:cs="Times New Roman"/>
          <w:sz w:val="24"/>
          <w:szCs w:val="24"/>
        </w:rPr>
        <w:t xml:space="preserve">. </w:t>
      </w:r>
      <w:r w:rsidR="00163B0B" w:rsidRPr="00492D54">
        <w:rPr>
          <w:rFonts w:cs="Times New Roman"/>
          <w:sz w:val="24"/>
          <w:szCs w:val="24"/>
        </w:rPr>
        <w:t xml:space="preserve"> However, no evidence of a</w:t>
      </w:r>
      <w:r w:rsidR="00F4075C" w:rsidRPr="00492D54">
        <w:rPr>
          <w:rFonts w:cs="Times New Roman"/>
          <w:sz w:val="24"/>
          <w:szCs w:val="24"/>
        </w:rPr>
        <w:t>n</w:t>
      </w:r>
      <w:r w:rsidR="00163B0B" w:rsidRPr="00492D54">
        <w:rPr>
          <w:rFonts w:cs="Times New Roman"/>
          <w:sz w:val="24"/>
          <w:szCs w:val="24"/>
        </w:rPr>
        <w:t xml:space="preserve"> antiferromagnetic phase was observed in any of the MvT measurements.</w:t>
      </w:r>
    </w:p>
    <w:p w14:paraId="415E5BCD" w14:textId="0A4689D0" w:rsidR="00E93ECE" w:rsidRPr="00492D54" w:rsidRDefault="00E93ECE" w:rsidP="00E93ECE">
      <w:pPr>
        <w:spacing w:after="0"/>
        <w:ind w:firstLine="360"/>
        <w:rPr>
          <w:rFonts w:cs="Times New Roman"/>
          <w:sz w:val="24"/>
          <w:szCs w:val="24"/>
          <w:vertAlign w:val="subscript"/>
        </w:rPr>
      </w:pPr>
      <w:r w:rsidRPr="00492D54">
        <w:rPr>
          <w:rFonts w:cs="Times New Roman"/>
          <w:sz w:val="24"/>
          <w:szCs w:val="24"/>
        </w:rPr>
        <w:t>Above the blocking temperature, a superparamagnetic material should display paramagnetic-like behavior, but with an important identifying signature. Hysteresis curves that have been corrected for the temperature dependence of the spontaneous magnetization should approximately superimpose when plotted against H/T</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"10.1063/1.2185850", "ISBN" : "0021-8979", "ISSN" : "0021-8979", "PMID" : "25246403", "author" : [ { "dropping-particle" : "", "family" : "Bean", "given" : "C. P.", "non-dropping-particle" : "", "parse-names" : false, "suffix" : "" }, { "dropping-particle" : "", "family" : "Livingston", "given" : "J. D.", "non-dropping-particle" : "", "parse-names" : false, "suffix" : "" } ], "container-title" : "Journal of Applied Physics", "id" : "ITEM-1", "issue" : "4", "issued" : { "date-parts" : [ [ "1959", "4", "7" ] ] }, "page" : "S120-S129", "title" : "Superparamagnetism", "type" : "article-journal", "volume" : "30" }, "uris" : [ "http://www.mendeley.com/documents/?uuid=22cbedba-c0c4-46c3-a11a-4e87ca0310a0" ] } ], "mendeley" : { "formattedCitation" : "&lt;sup&gt;45&lt;/sup&gt;", "plainTextFormattedCitation" : "45", "previouslyFormattedCitation" : "&lt;sup&gt;45&lt;/sup&gt;"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45</w:t>
      </w:r>
      <w:r w:rsidRPr="00492D54">
        <w:rPr>
          <w:rFonts w:cs="Times New Roman"/>
          <w:sz w:val="24"/>
          <w:szCs w:val="24"/>
        </w:rPr>
        <w:fldChar w:fldCharType="end"/>
      </w:r>
      <w:r w:rsidRPr="00492D54">
        <w:rPr>
          <w:rFonts w:cs="Times New Roman"/>
          <w:sz w:val="24"/>
          <w:szCs w:val="24"/>
        </w:rPr>
        <w:t>. The CoTi</w:t>
      </w:r>
      <w:r w:rsidRPr="00492D54">
        <w:rPr>
          <w:rFonts w:cs="Times New Roman"/>
          <w:sz w:val="24"/>
          <w:szCs w:val="24"/>
          <w:vertAlign w:val="subscript"/>
        </w:rPr>
        <w:t>0.7</w:t>
      </w:r>
      <w:r w:rsidRPr="00492D54">
        <w:rPr>
          <w:rFonts w:cs="Times New Roman"/>
          <w:sz w:val="24"/>
          <w:szCs w:val="24"/>
        </w:rPr>
        <w:t>Fe</w:t>
      </w:r>
      <w:r w:rsidRPr="00492D54">
        <w:rPr>
          <w:rFonts w:cs="Times New Roman"/>
          <w:sz w:val="24"/>
          <w:szCs w:val="24"/>
          <w:vertAlign w:val="subscript"/>
        </w:rPr>
        <w:t>0.3</w:t>
      </w:r>
      <w:r w:rsidRPr="00492D54">
        <w:rPr>
          <w:rFonts w:cs="Times New Roman"/>
          <w:sz w:val="24"/>
          <w:szCs w:val="24"/>
        </w:rPr>
        <w:t>Sb sample was tested for superparamagnetism by collecting hysteresis curves at temperatures between 150 K and 400 K. Figure 1</w:t>
      </w:r>
      <w:r w:rsidR="00F44798" w:rsidRPr="00492D54">
        <w:rPr>
          <w:rFonts w:cs="Times New Roman"/>
          <w:sz w:val="24"/>
          <w:szCs w:val="24"/>
        </w:rPr>
        <w:t>2</w:t>
      </w:r>
      <w:r w:rsidRPr="00492D54">
        <w:rPr>
          <w:rFonts w:cs="Times New Roman"/>
          <w:sz w:val="24"/>
          <w:szCs w:val="24"/>
        </w:rPr>
        <w:t xml:space="preserve">(b) shows the measured magnetization curves plotted as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m:t>
            </m:r>
          </m:sub>
        </m:sSub>
        <m:r>
          <w:rPr>
            <w:rFonts w:ascii="Cambria Math" w:hAnsi="Cambria Math" w:cs="Times New Roman"/>
            <w:sz w:val="24"/>
            <w:szCs w:val="24"/>
          </w:rPr>
          <m:t>(T)/</m:t>
        </m:r>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s</m:t>
            </m:r>
          </m:sub>
        </m:sSub>
        <m:r>
          <w:rPr>
            <w:rFonts w:ascii="Cambria Math" w:hAnsi="Cambria Math" w:cs="Times New Roman"/>
            <w:sz w:val="24"/>
            <w:szCs w:val="24"/>
          </w:rPr>
          <m:t>=f(</m:t>
        </m:r>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s</m:t>
            </m:r>
          </m:sub>
        </m:sSub>
        <m:r>
          <w:rPr>
            <w:rFonts w:ascii="Cambria Math" w:hAnsi="Cambria Math" w:cs="Times New Roman"/>
            <w:sz w:val="24"/>
            <w:szCs w:val="24"/>
          </w:rPr>
          <m:t>H/T)</m:t>
        </m:r>
      </m:oMath>
      <w:r w:rsidRPr="00492D54">
        <w:rPr>
          <w:rFonts w:cs="Times New Roman"/>
          <w:sz w:val="24"/>
          <w:szCs w:val="24"/>
        </w:rPr>
        <w:t xml:space="preserve">, where </w:t>
      </w:r>
      <m:oMath>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s</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m:t>
            </m:r>
          </m:sub>
        </m:sSub>
        <m:r>
          <w:rPr>
            <w:rFonts w:ascii="Cambria Math" w:hAnsi="Cambria Math" w:cs="Times New Roman"/>
            <w:sz w:val="24"/>
            <w:szCs w:val="24"/>
          </w:rPr>
          <m:t>(T)/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m:t>
            </m:r>
          </m:sub>
        </m:sSub>
        <m:r>
          <w:rPr>
            <w:rFonts w:ascii="Cambria Math" w:hAnsi="Cambria Math" w:cs="Times New Roman"/>
            <w:sz w:val="24"/>
            <w:szCs w:val="24"/>
          </w:rPr>
          <m:t>(0)</m:t>
        </m:r>
      </m:oMath>
      <w:r w:rsidRPr="00492D54">
        <w:rPr>
          <w:rFonts w:eastAsiaTheme="minorEastAsia" w:cs="Times New Roman"/>
          <w:sz w:val="24"/>
          <w:szCs w:val="24"/>
        </w:rPr>
        <w:t xml:space="preserve"> for </w:t>
      </w:r>
      <w:r w:rsidR="001A0CB2" w:rsidRPr="00492D54">
        <w:rPr>
          <w:rFonts w:eastAsiaTheme="minorEastAsia" w:cs="Times New Roman"/>
          <w:sz w:val="24"/>
          <w:szCs w:val="24"/>
        </w:rPr>
        <w:t xml:space="preserve">150 K, </w:t>
      </w:r>
      <w:r w:rsidRPr="00492D54">
        <w:rPr>
          <w:rFonts w:eastAsiaTheme="minorEastAsia" w:cs="Times New Roman"/>
          <w:sz w:val="24"/>
          <w:szCs w:val="24"/>
        </w:rPr>
        <w:t>300 </w:t>
      </w:r>
      <w:r w:rsidRPr="00492D54">
        <w:rPr>
          <w:rFonts w:eastAsiaTheme="minorEastAsia" w:cs="Times New Roman"/>
          <w:smallCaps/>
          <w:sz w:val="24"/>
          <w:szCs w:val="24"/>
        </w:rPr>
        <w:t>K</w:t>
      </w:r>
      <w:r w:rsidRPr="00492D54">
        <w:rPr>
          <w:rFonts w:eastAsiaTheme="minorEastAsia" w:cs="Times New Roman"/>
          <w:sz w:val="24"/>
          <w:szCs w:val="24"/>
        </w:rPr>
        <w:t>, 350 K, and 400 K. The inset shows the fit to the saturation magnetization which gives a spontaneous magnetization M</w:t>
      </w:r>
      <w:r w:rsidRPr="00492D54">
        <w:rPr>
          <w:rFonts w:eastAsiaTheme="minorEastAsia" w:cs="Times New Roman"/>
          <w:sz w:val="24"/>
          <w:szCs w:val="24"/>
          <w:vertAlign w:val="subscript"/>
        </w:rPr>
        <w:t>s</w:t>
      </w:r>
      <w:r w:rsidRPr="00492D54">
        <w:rPr>
          <w:rFonts w:eastAsiaTheme="minorEastAsia" w:cs="Times New Roman"/>
          <w:sz w:val="24"/>
          <w:szCs w:val="24"/>
        </w:rPr>
        <w:t>(0)=2.6x10</w:t>
      </w:r>
      <w:r w:rsidRPr="00492D54">
        <w:rPr>
          <w:rFonts w:eastAsiaTheme="minorEastAsia" w:cs="Times New Roman"/>
          <w:sz w:val="24"/>
          <w:szCs w:val="24"/>
          <w:vertAlign w:val="superscript"/>
        </w:rPr>
        <w:t>-5</w:t>
      </w:r>
      <w:r w:rsidRPr="00492D54">
        <w:rPr>
          <w:rFonts w:eastAsiaTheme="minorEastAsia" w:cs="Times New Roman"/>
          <w:sz w:val="24"/>
          <w:szCs w:val="24"/>
        </w:rPr>
        <w:t> emu and a Curie temperature T</w:t>
      </w:r>
      <w:r w:rsidRPr="00492D54">
        <w:rPr>
          <w:rFonts w:eastAsiaTheme="minorEastAsia" w:cs="Times New Roman"/>
          <w:sz w:val="24"/>
          <w:szCs w:val="24"/>
          <w:vertAlign w:val="subscript"/>
        </w:rPr>
        <w:t>c</w:t>
      </w:r>
      <w:r w:rsidRPr="00492D54">
        <w:rPr>
          <w:rFonts w:eastAsiaTheme="minorEastAsia" w:cs="Times New Roman"/>
          <w:sz w:val="24"/>
          <w:szCs w:val="24"/>
        </w:rPr>
        <w:t>=480 K for this sample.</w:t>
      </w:r>
      <w:r w:rsidRPr="00492D54">
        <w:rPr>
          <w:rFonts w:cs="Times New Roman"/>
          <w:sz w:val="24"/>
          <w:szCs w:val="24"/>
        </w:rPr>
        <w:t xml:space="preserve"> The normalized M vs H/T curves nearly overlay for </w:t>
      </w:r>
      <w:r w:rsidR="001A0CB2" w:rsidRPr="00492D54">
        <w:rPr>
          <w:rFonts w:cs="Times New Roman"/>
          <w:sz w:val="24"/>
          <w:szCs w:val="24"/>
        </w:rPr>
        <w:t>the 300 K, 350 K, and 400 K</w:t>
      </w:r>
      <w:r w:rsidRPr="00492D54">
        <w:rPr>
          <w:rFonts w:cs="Times New Roman"/>
          <w:sz w:val="24"/>
          <w:szCs w:val="24"/>
        </w:rPr>
        <w:t xml:space="preserve"> temperatures suggesting that the </w:t>
      </w:r>
      <w:r w:rsidR="00CD4741" w:rsidRPr="00492D54">
        <w:rPr>
          <w:rFonts w:cs="Times New Roman"/>
          <w:sz w:val="24"/>
          <w:szCs w:val="24"/>
        </w:rPr>
        <w:t>transition range fro</w:t>
      </w:r>
      <w:r w:rsidR="009428B7" w:rsidRPr="00492D54">
        <w:rPr>
          <w:rFonts w:cs="Times New Roman"/>
          <w:sz w:val="24"/>
          <w:szCs w:val="24"/>
        </w:rPr>
        <w:t xml:space="preserve">m the </w:t>
      </w:r>
      <w:r w:rsidRPr="00492D54">
        <w:rPr>
          <w:rFonts w:cs="Times New Roman"/>
          <w:sz w:val="24"/>
          <w:szCs w:val="24"/>
        </w:rPr>
        <w:t>block</w:t>
      </w:r>
      <w:r w:rsidR="009428B7" w:rsidRPr="00492D54">
        <w:rPr>
          <w:rFonts w:cs="Times New Roman"/>
          <w:sz w:val="24"/>
          <w:szCs w:val="24"/>
        </w:rPr>
        <w:t>ed</w:t>
      </w:r>
      <w:r w:rsidRPr="00492D54">
        <w:rPr>
          <w:rFonts w:cs="Times New Roman"/>
          <w:sz w:val="24"/>
          <w:szCs w:val="24"/>
        </w:rPr>
        <w:t xml:space="preserve"> </w:t>
      </w:r>
      <w:r w:rsidR="009428B7" w:rsidRPr="00492D54">
        <w:rPr>
          <w:rFonts w:cs="Times New Roman"/>
          <w:sz w:val="24"/>
          <w:szCs w:val="24"/>
        </w:rPr>
        <w:t xml:space="preserve">to the superparamagnetic state is from ~ 100 K to </w:t>
      </w:r>
      <w:r w:rsidRPr="00492D54">
        <w:rPr>
          <w:rFonts w:cs="Times New Roman"/>
          <w:sz w:val="24"/>
          <w:szCs w:val="24"/>
        </w:rPr>
        <w:t xml:space="preserve">300 K. </w:t>
      </w:r>
      <w:r w:rsidR="009428B7" w:rsidRPr="00492D54">
        <w:rPr>
          <w:rFonts w:cs="Times New Roman"/>
          <w:sz w:val="24"/>
          <w:szCs w:val="24"/>
        </w:rPr>
        <w:t xml:space="preserve">During this transition </w:t>
      </w:r>
      <w:r w:rsidR="00E7101E" w:rsidRPr="00492D54">
        <w:rPr>
          <w:rFonts w:cs="Times New Roman"/>
          <w:sz w:val="24"/>
          <w:szCs w:val="24"/>
        </w:rPr>
        <w:t>the magnetic susceptibility gradually changes the slope for temperature independent (blocked state) through 1/</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B</m:t>
            </m:r>
          </m:sub>
        </m:sSub>
        <m:r>
          <w:rPr>
            <w:rFonts w:ascii="Cambria Math" w:hAnsi="Cambria Math" w:cs="Times New Roman"/>
            <w:sz w:val="24"/>
            <w:szCs w:val="24"/>
          </w:rPr>
          <m:t>T</m:t>
        </m:r>
      </m:oMath>
      <w:r w:rsidR="00E7101E" w:rsidRPr="00492D54">
        <w:rPr>
          <w:rFonts w:cs="Times New Roman"/>
          <w:sz w:val="24"/>
          <w:szCs w:val="24"/>
        </w:rPr>
        <w:t xml:space="preserve"> (anistropic state with easy axes aligned with the external field) to 1/</w:t>
      </w:r>
      <m:oMath>
        <m:sSub>
          <m:sSubPr>
            <m:ctrlPr>
              <w:rPr>
                <w:rFonts w:ascii="Cambria Math" w:hAnsi="Cambria Math" w:cs="Times New Roman"/>
                <w:i/>
                <w:sz w:val="24"/>
                <w:szCs w:val="24"/>
              </w:rPr>
            </m:ctrlPr>
          </m:sSubPr>
          <m:e>
            <m:r>
              <w:rPr>
                <w:rFonts w:ascii="Cambria Math" w:hAnsi="Cambria Math" w:cs="Times New Roman"/>
                <w:sz w:val="24"/>
                <w:szCs w:val="24"/>
              </w:rPr>
              <m:t>3k</m:t>
            </m:r>
          </m:e>
          <m:sub>
            <m:r>
              <w:rPr>
                <w:rFonts w:ascii="Cambria Math" w:hAnsi="Cambria Math" w:cs="Times New Roman"/>
                <w:sz w:val="24"/>
                <w:szCs w:val="24"/>
              </w:rPr>
              <m:t>B</m:t>
            </m:r>
          </m:sub>
        </m:sSub>
        <m:r>
          <w:rPr>
            <w:rFonts w:ascii="Cambria Math" w:hAnsi="Cambria Math" w:cs="Times New Roman"/>
            <w:sz w:val="24"/>
            <w:szCs w:val="24"/>
          </w:rPr>
          <m:t>T</m:t>
        </m:r>
      </m:oMath>
      <w:r w:rsidR="00E7101E" w:rsidRPr="00492D54">
        <w:rPr>
          <w:rFonts w:eastAsiaTheme="minorEastAsia" w:cs="Times New Roman"/>
          <w:sz w:val="24"/>
          <w:szCs w:val="24"/>
        </w:rPr>
        <w:t xml:space="preserve"> (completely isotropic superparamagnetic state</w:t>
      </w:r>
      <w:r w:rsidR="006346A9" w:rsidRPr="00492D54">
        <w:rPr>
          <w:rFonts w:eastAsiaTheme="minorEastAsia" w:cs="Times New Roman"/>
          <w:sz w:val="24"/>
          <w:szCs w:val="24"/>
        </w:rPr>
        <w:t xml:space="preserve"> with magnetization described by the Langevin function</w:t>
      </w:r>
      <w:r w:rsidR="00E7101E" w:rsidRPr="00492D54">
        <w:rPr>
          <w:rFonts w:eastAsiaTheme="minorEastAsia" w:cs="Times New Roman"/>
          <w:sz w:val="24"/>
          <w:szCs w:val="24"/>
        </w:rPr>
        <w:t>).</w:t>
      </w:r>
      <w:r w:rsidR="00E7101E" w:rsidRPr="00492D54">
        <w:rPr>
          <w:rFonts w:cs="Times New Roman"/>
          <w:sz w:val="24"/>
          <w:szCs w:val="24"/>
        </w:rPr>
        <w:t xml:space="preserve"> </w:t>
      </w:r>
      <w:r w:rsidRPr="00492D54">
        <w:rPr>
          <w:rFonts w:cs="Times New Roman"/>
          <w:sz w:val="24"/>
          <w:szCs w:val="24"/>
        </w:rPr>
        <w:t xml:space="preserve">The magnetic moment of the 300 K data is fit by </w:t>
      </w:r>
      <m:oMath>
        <m:r>
          <w:rPr>
            <w:rFonts w:ascii="Cambria Math" w:hAnsi="Cambria Math" w:cs="Times New Roman"/>
            <w:sz w:val="24"/>
            <w:szCs w:val="24"/>
          </w:rPr>
          <m:t>M=</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L(x)</m:t>
        </m:r>
      </m:oMath>
      <w:r w:rsidRPr="00492D54">
        <w:rPr>
          <w:rFonts w:eastAsiaTheme="minorEastAsia" w:cs="Times New Roman"/>
          <w:sz w:val="24"/>
          <w:szCs w:val="24"/>
        </w:rPr>
        <w:t>, where L(x) is the</w:t>
      </w:r>
      <w:r w:rsidRPr="00492D54">
        <w:rPr>
          <w:rFonts w:cs="Times New Roman"/>
          <w:sz w:val="24"/>
          <w:szCs w:val="24"/>
        </w:rPr>
        <w:t xml:space="preserve"> Langevin function, with </w:t>
      </w:r>
      <m:oMath>
        <m:r>
          <w:rPr>
            <w:rFonts w:ascii="Cambria Math" w:hAnsi="Cambria Math" w:cs="Times New Roman"/>
            <w:sz w:val="24"/>
            <w:szCs w:val="24"/>
          </w:rPr>
          <m:t>x=μH/</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B</m:t>
            </m:r>
          </m:sub>
        </m:sSub>
        <m:r>
          <w:rPr>
            <w:rFonts w:ascii="Cambria Math" w:hAnsi="Cambria Math" w:cs="Times New Roman"/>
            <w:sz w:val="24"/>
            <w:szCs w:val="24"/>
          </w:rPr>
          <m:t>T</m:t>
        </m:r>
      </m:oMath>
      <w:r w:rsidRPr="00492D54">
        <w:rPr>
          <w:rFonts w:cs="Times New Roman"/>
          <w:sz w:val="24"/>
          <w:szCs w:val="24"/>
        </w:rPr>
        <w:t>. Here it is assumed that the system is comprised of noninteracting and monodisperse particles. The simple Langevin fit results in a particle magnetic moment of μ</w:t>
      </w:r>
      <w:r w:rsidRPr="00492D54">
        <w:rPr>
          <w:rFonts w:cs="Times New Roman"/>
          <w:sz w:val="24"/>
          <w:szCs w:val="24"/>
        </w:rPr>
        <w:sym w:font="Symbol" w:char="F0BB"/>
      </w:r>
      <w:r w:rsidRPr="00492D54">
        <w:rPr>
          <w:rFonts w:cs="Times New Roman"/>
          <w:sz w:val="24"/>
          <w:szCs w:val="24"/>
        </w:rPr>
        <w:t>6700 μ</w:t>
      </w:r>
      <w:r w:rsidRPr="00492D54">
        <w:rPr>
          <w:rFonts w:cs="Times New Roman"/>
          <w:sz w:val="24"/>
          <w:szCs w:val="24"/>
          <w:vertAlign w:val="subscript"/>
        </w:rPr>
        <w:t>B</w:t>
      </w:r>
      <w:r w:rsidRPr="00492D54">
        <w:rPr>
          <w:rFonts w:cs="Times New Roman"/>
          <w:sz w:val="24"/>
          <w:szCs w:val="24"/>
        </w:rPr>
        <w:t xml:space="preserve"> which corresponds to approximately 1700 Fe atoms contributing 3.9 μ</w:t>
      </w:r>
      <w:r w:rsidRPr="00492D54">
        <w:rPr>
          <w:rFonts w:cs="Times New Roman"/>
          <w:sz w:val="24"/>
          <w:szCs w:val="24"/>
          <w:vertAlign w:val="subscript"/>
        </w:rPr>
        <w:t>B</w:t>
      </w:r>
      <w:r w:rsidRPr="00492D54">
        <w:rPr>
          <w:rFonts w:cs="Times New Roman"/>
          <w:sz w:val="24"/>
          <w:szCs w:val="24"/>
        </w:rPr>
        <w:t xml:space="preserve">/Fe atom. </w:t>
      </w:r>
    </w:p>
    <w:p w14:paraId="5BF49B3E" w14:textId="7A27FC87" w:rsidR="00E93ECE" w:rsidRPr="00492D54" w:rsidRDefault="00E93ECE" w:rsidP="00E93ECE">
      <w:pPr>
        <w:spacing w:after="0"/>
        <w:ind w:firstLine="360"/>
        <w:rPr>
          <w:rFonts w:cs="Times New Roman"/>
          <w:sz w:val="24"/>
          <w:szCs w:val="24"/>
        </w:rPr>
      </w:pPr>
      <w:r w:rsidRPr="00492D54">
        <w:rPr>
          <w:rFonts w:cs="Times New Roman"/>
          <w:sz w:val="24"/>
          <w:szCs w:val="24"/>
        </w:rPr>
        <w:t xml:space="preserve">While the </w:t>
      </w:r>
      <w:r w:rsidR="009E41F4" w:rsidRPr="00492D54">
        <w:rPr>
          <w:rFonts w:cs="Times New Roman"/>
          <w:sz w:val="24"/>
          <w:szCs w:val="24"/>
        </w:rPr>
        <w:t>M</w:t>
      </w:r>
      <w:r w:rsidR="00F80DB1" w:rsidRPr="00492D54">
        <w:rPr>
          <w:rFonts w:cs="Times New Roman"/>
          <w:sz w:val="24"/>
          <w:szCs w:val="24"/>
        </w:rPr>
        <w:t>-T</w:t>
      </w:r>
      <w:r w:rsidRPr="00492D54">
        <w:rPr>
          <w:rFonts w:cs="Times New Roman"/>
          <w:sz w:val="24"/>
          <w:szCs w:val="24"/>
        </w:rPr>
        <w:t xml:space="preserve"> and </w:t>
      </w:r>
      <w:r w:rsidR="00F80DB1" w:rsidRPr="00492D54">
        <w:rPr>
          <w:rFonts w:cs="Times New Roman"/>
          <w:sz w:val="24"/>
          <w:szCs w:val="24"/>
        </w:rPr>
        <w:t>M-H</w:t>
      </w:r>
      <w:r w:rsidRPr="00492D54">
        <w:rPr>
          <w:rFonts w:cs="Times New Roman"/>
          <w:sz w:val="24"/>
          <w:szCs w:val="24"/>
        </w:rPr>
        <w:t xml:space="preserve"> data are suggestive of superparamagnetism, there </w:t>
      </w:r>
      <w:r w:rsidR="00E9028B" w:rsidRPr="00492D54">
        <w:rPr>
          <w:rFonts w:cs="Times New Roman"/>
          <w:sz w:val="24"/>
          <w:szCs w:val="24"/>
        </w:rPr>
        <w:t xml:space="preserve">are </w:t>
      </w:r>
      <w:r w:rsidRPr="00492D54">
        <w:rPr>
          <w:rFonts w:cs="Times New Roman"/>
          <w:sz w:val="24"/>
          <w:szCs w:val="24"/>
        </w:rPr>
        <w:t>no indication</w:t>
      </w:r>
      <w:r w:rsidR="00E9028B" w:rsidRPr="00492D54">
        <w:rPr>
          <w:rFonts w:cs="Times New Roman"/>
          <w:sz w:val="24"/>
          <w:szCs w:val="24"/>
        </w:rPr>
        <w:t>s</w:t>
      </w:r>
      <w:r w:rsidRPr="00492D54">
        <w:rPr>
          <w:rFonts w:cs="Times New Roman"/>
          <w:sz w:val="24"/>
          <w:szCs w:val="24"/>
        </w:rPr>
        <w:t xml:space="preserve"> of non-h-H phases in the RHEED, XRD, or XPS spectra. Additionally, the magnetic moment nearly follows the expected 4 μ</w:t>
      </w:r>
      <w:r w:rsidRPr="00492D54">
        <w:rPr>
          <w:rFonts w:cs="Times New Roman"/>
          <w:sz w:val="24"/>
          <w:szCs w:val="24"/>
          <w:vertAlign w:val="subscript"/>
        </w:rPr>
        <w:t>B</w:t>
      </w:r>
      <w:r w:rsidRPr="00492D54">
        <w:rPr>
          <w:rFonts w:cs="Times New Roman"/>
          <w:sz w:val="24"/>
          <w:szCs w:val="24"/>
        </w:rPr>
        <w:t>/Fe atom from Slater-Pauling for Fe occupying the Ti site in the h-H structure suggesting that Fe-Fe clusters</w:t>
      </w:r>
      <w:r w:rsidR="001A0CB2" w:rsidRPr="00492D54">
        <w:rPr>
          <w:rFonts w:cs="Times New Roman"/>
          <w:sz w:val="24"/>
          <w:szCs w:val="24"/>
        </w:rPr>
        <w:t>,</w:t>
      </w:r>
      <w:r w:rsidRPr="00492D54">
        <w:rPr>
          <w:rFonts w:cs="Times New Roman"/>
          <w:sz w:val="24"/>
          <w:szCs w:val="24"/>
        </w:rPr>
        <w:t xml:space="preserve"> which would contribute closer to 2.2 μ</w:t>
      </w:r>
      <w:r w:rsidRPr="00492D54">
        <w:rPr>
          <w:rFonts w:cs="Times New Roman"/>
          <w:sz w:val="24"/>
          <w:szCs w:val="24"/>
          <w:vertAlign w:val="subscript"/>
        </w:rPr>
        <w:t>B</w:t>
      </w:r>
      <w:r w:rsidRPr="00492D54">
        <w:rPr>
          <w:rFonts w:cs="Times New Roman"/>
          <w:sz w:val="24"/>
          <w:szCs w:val="24"/>
        </w:rPr>
        <w:t>/Fe atom</w:t>
      </w:r>
      <w:r w:rsidR="001A0CB2" w:rsidRPr="00492D54">
        <w:rPr>
          <w:rFonts w:cs="Times New Roman"/>
          <w:sz w:val="24"/>
          <w:szCs w:val="24"/>
        </w:rPr>
        <w:t>,</w:t>
      </w:r>
      <w:r w:rsidRPr="00492D54">
        <w:rPr>
          <w:rFonts w:cs="Times New Roman"/>
          <w:sz w:val="24"/>
          <w:szCs w:val="24"/>
        </w:rPr>
        <w:t xml:space="preserve"> are not present. Thus, it can be inferred that the observed superparamagnetic behavior can be attributed to non-homogeneous distribution of the Fe atoms, leading to Fe rich h-H phase (e.g. </w:t>
      </w:r>
      <w:bookmarkStart w:id="9" w:name="OLE_LINK8"/>
      <w:bookmarkStart w:id="10" w:name="OLE_LINK9"/>
      <w:bookmarkStart w:id="11" w:name="OLE_LINK10"/>
      <w:r w:rsidRPr="00492D54">
        <w:rPr>
          <w:rFonts w:cs="Times New Roman"/>
          <w:sz w:val="24"/>
          <w:szCs w:val="24"/>
        </w:rPr>
        <w:t>CoTi</w:t>
      </w:r>
      <w:r w:rsidRPr="00492D54">
        <w:rPr>
          <w:rFonts w:cs="Times New Roman"/>
          <w:sz w:val="24"/>
          <w:szCs w:val="24"/>
          <w:vertAlign w:val="subscript"/>
        </w:rPr>
        <w:t>1-x-δ</w:t>
      </w:r>
      <w:r w:rsidRPr="00492D54">
        <w:rPr>
          <w:rFonts w:cs="Times New Roman"/>
          <w:sz w:val="24"/>
          <w:szCs w:val="24"/>
        </w:rPr>
        <w:t>Fe</w:t>
      </w:r>
      <w:r w:rsidRPr="00492D54">
        <w:rPr>
          <w:rFonts w:cs="Times New Roman"/>
          <w:sz w:val="24"/>
          <w:szCs w:val="24"/>
          <w:vertAlign w:val="subscript"/>
        </w:rPr>
        <w:t>x+</w:t>
      </w:r>
      <w:bookmarkStart w:id="12" w:name="OLE_LINK5"/>
      <w:bookmarkStart w:id="13" w:name="OLE_LINK6"/>
      <w:bookmarkStart w:id="14" w:name="OLE_LINK7"/>
      <w:r w:rsidRPr="00492D54">
        <w:rPr>
          <w:rFonts w:cs="Times New Roman"/>
          <w:sz w:val="24"/>
          <w:szCs w:val="24"/>
          <w:vertAlign w:val="subscript"/>
        </w:rPr>
        <w:t>δ</w:t>
      </w:r>
      <w:bookmarkEnd w:id="12"/>
      <w:bookmarkEnd w:id="13"/>
      <w:bookmarkEnd w:id="14"/>
      <w:r w:rsidRPr="00492D54">
        <w:rPr>
          <w:rFonts w:cs="Times New Roman"/>
          <w:sz w:val="24"/>
          <w:szCs w:val="24"/>
        </w:rPr>
        <w:t>Sb</w:t>
      </w:r>
      <w:bookmarkEnd w:id="9"/>
      <w:bookmarkEnd w:id="10"/>
      <w:bookmarkEnd w:id="11"/>
      <w:r w:rsidRPr="00492D54">
        <w:rPr>
          <w:rFonts w:cs="Times New Roman"/>
          <w:sz w:val="24"/>
          <w:szCs w:val="24"/>
        </w:rPr>
        <w:t>), within an Fe poor semiconducting matrix (CoTi</w:t>
      </w:r>
      <w:r w:rsidRPr="00492D54">
        <w:rPr>
          <w:rFonts w:cs="Times New Roman"/>
          <w:sz w:val="24"/>
          <w:szCs w:val="24"/>
          <w:vertAlign w:val="subscript"/>
        </w:rPr>
        <w:t>1-x+δ</w:t>
      </w:r>
      <w:r w:rsidRPr="00492D54">
        <w:rPr>
          <w:rFonts w:cs="Times New Roman"/>
          <w:sz w:val="24"/>
          <w:szCs w:val="24"/>
        </w:rPr>
        <w:t>Fe</w:t>
      </w:r>
      <w:r w:rsidRPr="00492D54">
        <w:rPr>
          <w:rFonts w:cs="Times New Roman"/>
          <w:sz w:val="24"/>
          <w:szCs w:val="24"/>
          <w:vertAlign w:val="subscript"/>
        </w:rPr>
        <w:t>x-δ</w:t>
      </w:r>
      <w:r w:rsidRPr="00492D54">
        <w:rPr>
          <w:rFonts w:cs="Times New Roman"/>
          <w:sz w:val="24"/>
          <w:szCs w:val="24"/>
        </w:rPr>
        <w:t xml:space="preserve">Sb). This demixing was predicted for </w:t>
      </w:r>
      <w:bookmarkStart w:id="15" w:name="OLE_LINK2"/>
      <w:bookmarkStart w:id="16" w:name="OLE_LINK3"/>
      <w:bookmarkStart w:id="17" w:name="OLE_LINK4"/>
      <w:r w:rsidRPr="00492D54">
        <w:rPr>
          <w:rFonts w:cs="Times New Roman"/>
          <w:sz w:val="24"/>
          <w:szCs w:val="24"/>
        </w:rPr>
        <w:t>CoTi</w:t>
      </w:r>
      <w:r w:rsidRPr="00492D54">
        <w:rPr>
          <w:rFonts w:cs="Times New Roman"/>
          <w:sz w:val="24"/>
          <w:szCs w:val="24"/>
          <w:vertAlign w:val="subscript"/>
        </w:rPr>
        <w:t>1-x</w:t>
      </w:r>
      <w:r w:rsidRPr="00492D54">
        <w:rPr>
          <w:rFonts w:cs="Times New Roman"/>
          <w:sz w:val="24"/>
          <w:szCs w:val="24"/>
        </w:rPr>
        <w:t>Fe</w:t>
      </w:r>
      <w:r w:rsidRPr="00492D54">
        <w:rPr>
          <w:rFonts w:cs="Times New Roman"/>
          <w:sz w:val="24"/>
          <w:szCs w:val="24"/>
          <w:vertAlign w:val="subscript"/>
        </w:rPr>
        <w:t>x</w:t>
      </w:r>
      <w:r w:rsidRPr="00492D54">
        <w:rPr>
          <w:rFonts w:cs="Times New Roman"/>
          <w:sz w:val="24"/>
          <w:szCs w:val="24"/>
        </w:rPr>
        <w:t xml:space="preserve">Sb </w:t>
      </w:r>
      <w:bookmarkEnd w:id="15"/>
      <w:bookmarkEnd w:id="16"/>
      <w:bookmarkEnd w:id="17"/>
      <w:r w:rsidRPr="00492D54">
        <w:rPr>
          <w:rFonts w:cs="Times New Roman"/>
          <w:sz w:val="24"/>
          <w:szCs w:val="24"/>
        </w:rPr>
        <w:t>for the majority of intermediate compositions</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"10.1002/pssa.201532457", "ISSN" : "18626300", "abstract" : "If cooled down from high temperatures, some half-Heusler alloys based on CoTiSb show a spontaneous phase separation into coexisting domains. In thermoelectric applications, this domain structure is beneficial for the efficiency because it reduces the lattice thermal conductivity, which increases the figure of merit. For this reason, it is of great relevance to understand the details of the demixing phenomenon. We combine density functional theory, Monte Carlo simulations, and mean field calculations in order to investigate the demixing behavior of CoTi1-xZxSb with Z=Sc, V, Cr, Mn, Fe, Cu. Based on the calculations we present phase diagrams, which provide the coexistence region of the materials. Density functional theory results show that for low temperatures, demixed states are more stable than mixed ones. With the help of an ab initio-based cluster expansion of the configurational energy, we can perform mean field calculations and Monte Carlo simulations to study half-Heusler alloys at higher temperature on a larger scale. With the mean field calculations, the coexistence region and the spinodal can be determined for regions far from the critical point. The Monte Carlo simulations help to improve the coexistence lines and provide insights into structures formed in alloys that are quenched into the coexistence region.", "author" : [ { "dropping-particle" : "", "family" : "Mena", "given" : "Joaquin Miranda", "non-dropping-particle" : "", "parse-names" : false, "suffix" : "" }, { "dropping-particle" : "", "family" : "Schoberth", "given" : "Heiko G.", "non-dropping-particle" : "", "parse-names" : false, "suffix" : "" }, { "dropping-particle" : "", "family" : "Gruhn", "given" : "Thomas", "non-dropping-particle" : "", "parse-names" : false, "suffix" : "" }, { "dropping-particle" : "", "family" : "Emmerich", "given" : "Heike", "non-dropping-particle" : "", "parse-names" : false, "suffix" : "" } ], "container-title" : "physica status solidi (a)", "id" : "ITEM-1", "issue" : "3", "issued" : { "date-parts" : [ [ "2016", "3" ] ] }, "page" : "706-715", "title" : "Nanophase separation in CoSb-based half-Heusler thermoelectrics: A multiscale simulation study", "type" : "article-journal", "volume" : "213" }, "uris" : [ "http://www.mendeley.com/documents/?uuid=ebff54c8-8a02-4611-af6c-cacb5702db20" ] }, { "id" : "ITEM-2", "itemData" : { "DOI" : "10.1007/s10948-009-0573-7", "ISSN" : "15571939", "abstract" : "A possibility of half-metallic ferromagnetism for the homogeneous phase in the half-Heusler alloy-based DMS CoTi 1-x Fe x Sb is predicted. A phase diagram of the spinodal and binodal decomposition is constructed through the evaluation of the mixing free energies. By applying the Monte Carlo simulation method to the Ising model with realistic chemical pair interactions between Fe magnetic impurities, we simulate the spinodal decomposition and nanoscale separation in this alloy. \u00a9 2009 Springer Science+Business Media, LLC.", "author" : [ { "dropping-particle" : "", "family" : "Dinh", "given" : "Van An", "non-dropping-particle" : "", "parse-names" : false, "suffix" : "" }, { "dropping-particle" : "", "family" : "Sato", "given" : "Kazunori", "non-dropping-particle" : "", "parse-names" : false, "suffix" : "" }, { "dropping-particle" : "", "family" : "Katayama-Yoshida", "given" : "Hiroshi", "non-dropping-particle" : "", "parse-names" : false, "suffix" : "" } ], "container-title" : "Journal of Superconductivity and Novel Magnetism", "id" : "ITEM-2", "issue" : "1", "issued" : { "date-parts" : [ [ "2010" ] ] }, "page" : "75-78", "title" : "First principle study of spinodal decomposition thermodynamics in half-heusler alloy CoTi 1-x Fe x Sb", "type" : "article-journal", "volume" : "23" }, "uris" : [ "http://www.mendeley.com/documents/?uuid=4960e481-12d5-408f-8041-83825e354805" ] } ], "mendeley" : { "formattedCitation" : "&lt;sup&gt;46,47&lt;/sup&gt;", "plainTextFormattedCitation" : "46,47", "previouslyFormattedCitation" : "&lt;sup&gt;46,47&lt;/sup&gt;"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46,47</w:t>
      </w:r>
      <w:r w:rsidRPr="00492D54">
        <w:rPr>
          <w:rFonts w:cs="Times New Roman"/>
          <w:sz w:val="24"/>
          <w:szCs w:val="24"/>
        </w:rPr>
        <w:fldChar w:fldCharType="end"/>
      </w:r>
      <w:r w:rsidRPr="00492D54">
        <w:rPr>
          <w:rFonts w:cs="Times New Roman"/>
          <w:sz w:val="24"/>
          <w:szCs w:val="24"/>
        </w:rPr>
        <w:t>. While no evidence of phase separation was observed in x=0.1 bulk crystals in transmission electron microscopy</w:t>
      </w:r>
      <w:r w:rsidRPr="00492D54">
        <w:rPr>
          <w:rFonts w:cs="Times New Roman"/>
          <w:sz w:val="24"/>
          <w:szCs w:val="24"/>
        </w:rPr>
        <w:fldChar w:fldCharType="begin" w:fldLock="1"/>
      </w:r>
      <w:r w:rsidRPr="00492D54">
        <w:rPr>
          <w:rFonts w:cs="Times New Roman"/>
          <w:sz w:val="24"/>
          <w:szCs w:val="24"/>
        </w:rPr>
        <w:instrText>ADDIN CSL_CITATION { "citationItems" : [ { "id" : "ITEM-1", "itemData" : { "DOI" : "10.1103/PhysRevB.77.045209", "ISSN" : "1098-0121", "author" : [ { "dropping-particle" : "", "family" : "Balke", "given" : "Benjamin", "non-dropping-particle" : "", "parse-names" : false, "suffix" : "" }, { "dropping-particle" : "", "family" : "Fecher", "given" : "Gerhard H.", "non-dropping-particle" : "", "parse-names" : false, "suffix" : "" }, { "dropping-particle" : "", "family" : "Gloskovskii", "given" : "Andrei", "non-dropping-particle" : "", "parse-names" : false, "suffix" : "" }, { "dropping-particle" : "", "family" : "Barth", "given" : "Joachim", "non-dropping-particle" : "", "parse-names" : false, "suffix" : "" }, { "dropping-particle" : "", "family" : "Kroth", "given" : "Kristian", "non-dropping-particle" : "", "parse-names" : false, "suffix" : "" }, { "dropping-particle" : "", "family" : "Felser", "given" : "Claudia", "non-dropping-particle" : "", "parse-names" : false, "suffix" : "" }, { "dropping-particle" : "", "family" : "Robert", "given" : "Rosa", "non-dropping-particle" : "", "parse-names" : false, "suffix" : "" }, { "dropping-particle" : "", "family" : "Weidenkaff", "given" : "Anke", "non-dropping-particle" : "", "parse-names" : false, "suffix" : "" } ], "container-title" : "Physical Review B", "id" : "ITEM-1", "issue" : "4", "issued" : { "date-parts" : [ [ "2008" ] ] }, "page" : "045209", "title" : "Doped semiconductors as half-metallic materials: Experiments and first-principles calculations of &lt;math display=\"inline\"&gt; &lt;mrow&gt; &lt;mi mathvariant=\"normal\"&gt;Co&lt;/mi&gt; &lt;msub&gt; &lt;mi mathvariant=\"normal\"&gt;Ti&lt;/mi&gt; &lt;mrow&gt; &lt;mn&gt;1&lt;/mn&gt; &lt;mo&gt;\u2212&lt;/mo&gt; &lt;mi&gt;x&lt;/mi&gt; &lt;/mrow&gt; &lt;/msu", "type" : "article-journal", "volume" : "77" }, "uris" : [ "http://www.mendeley.com/documents/?uuid=0b96fb71-2a8f-459c-a893-04723a2d4c42" ] } ], "mendeley" : { "formattedCitation" : "&lt;sup&gt;16&lt;/sup&gt;", "plainTextFormattedCitation" : "16", "previouslyFormattedCitation" : "&lt;sup&gt;16&lt;/sup&gt;" }, "properties" : { "noteIndex" : 0 }, "schema" : "https://github.com/citation-style-language/schema/raw/master/csl-citation.json" }</w:instrText>
      </w:r>
      <w:r w:rsidRPr="00492D54">
        <w:rPr>
          <w:rFonts w:cs="Times New Roman"/>
          <w:sz w:val="24"/>
          <w:szCs w:val="24"/>
        </w:rPr>
        <w:fldChar w:fldCharType="separate"/>
      </w:r>
      <w:r w:rsidRPr="00492D54">
        <w:rPr>
          <w:rFonts w:cs="Times New Roman"/>
          <w:noProof/>
          <w:sz w:val="24"/>
          <w:szCs w:val="24"/>
          <w:vertAlign w:val="superscript"/>
        </w:rPr>
        <w:t>16</w:t>
      </w:r>
      <w:r w:rsidRPr="00492D54">
        <w:rPr>
          <w:rFonts w:cs="Times New Roman"/>
          <w:sz w:val="24"/>
          <w:szCs w:val="24"/>
        </w:rPr>
        <w:fldChar w:fldCharType="end"/>
      </w:r>
      <w:r w:rsidRPr="00492D54">
        <w:rPr>
          <w:rFonts w:cs="Times New Roman"/>
          <w:sz w:val="24"/>
          <w:szCs w:val="24"/>
        </w:rPr>
        <w:t xml:space="preserve">, the expected contrast would be quite weak, even for nanoparticles of CoFeSb within a CoTiSb matrix. Moreover, x=0.1 may still be outside the region of spinodal decomposition. </w:t>
      </w:r>
    </w:p>
    <w:p w14:paraId="6D0B73A6" w14:textId="77777777" w:rsidR="00C731D5" w:rsidRPr="00492D54" w:rsidRDefault="00C731D5" w:rsidP="00E93ECE">
      <w:pPr>
        <w:spacing w:after="0"/>
        <w:rPr>
          <w:rFonts w:cs="Times New Roman"/>
          <w:sz w:val="24"/>
          <w:szCs w:val="24"/>
        </w:rPr>
      </w:pPr>
    </w:p>
    <w:p w14:paraId="6B60990B" w14:textId="77777777" w:rsidR="00C731D5" w:rsidRPr="00492D54" w:rsidRDefault="00C731D5" w:rsidP="00D65FCF">
      <w:pPr>
        <w:pStyle w:val="ListParagraph"/>
        <w:keepNext/>
        <w:numPr>
          <w:ilvl w:val="0"/>
          <w:numId w:val="3"/>
        </w:numPr>
        <w:spacing w:after="0"/>
        <w:ind w:left="360"/>
        <w:rPr>
          <w:rFonts w:cs="Times New Roman"/>
          <w:b/>
          <w:sz w:val="24"/>
          <w:szCs w:val="24"/>
        </w:rPr>
      </w:pPr>
      <w:r w:rsidRPr="00492D54">
        <w:rPr>
          <w:rFonts w:cs="Times New Roman"/>
          <w:b/>
          <w:sz w:val="24"/>
          <w:szCs w:val="24"/>
        </w:rPr>
        <w:t>Nanometer scale structural characterization</w:t>
      </w:r>
    </w:p>
    <w:p w14:paraId="7DA473FC" w14:textId="08B2B183" w:rsidR="00E93ECE" w:rsidRPr="00492D54" w:rsidRDefault="00E93ECE" w:rsidP="00E93ECE">
      <w:pPr>
        <w:spacing w:after="0"/>
        <w:ind w:firstLine="360"/>
        <w:rPr>
          <w:rFonts w:cs="Times New Roman"/>
          <w:sz w:val="24"/>
          <w:szCs w:val="24"/>
        </w:rPr>
      </w:pPr>
      <w:r w:rsidRPr="00492D54">
        <w:rPr>
          <w:rFonts w:cs="Times New Roman"/>
          <w:sz w:val="24"/>
          <w:szCs w:val="24"/>
        </w:rPr>
        <w:t>To investigate the nanometer scale distribution of Fe in the samples, atom probe tomography (APT) was performed on a x=0.3 film</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"10.1016/j.scriptamat.2010.12.021", "ISSN" : "13596462", "abstract" : "Atom probe tomography (APT) and transmission electron microscopy (TEM) are used to characterize MgO-based magnetic tunnel junctions in as-deposited and annealed states. The annealing produced giant tunneling magnetoresistance (TMR) values of \u223c350%. Upon annealing, Mn diffuses from an IrMn exchange bias layer within the device to one interface of the tunnel barrier layer, while the TMR initially increases. TEM and APT show that Mn does not appear to diffuse into the MgO barrier, but segregates at the CoFe/MgO interface. \u00a9 2010 Acta Materialia Inc. Published by Elsevier Ltd. All rights reserved.", "author" : [ { "dropping-particle" : "", "family" : "Larson", "given" : "D.J.", "non-dropping-particle" : "", "parse-names" : false, "suffix" : "" }, { "dropping-particle" : "", "family" : "Marquis", "given" : "E.A.", "non-dropping-particle" : "", "parse-names" : false, "suffix" : "" }, { "dropping-particle" : "", "family" : "Rice", "given" : "P.M.", "non-dropping-particle" : "", "parse-names" : false, "suffix" : "" }, { "dropping-particle" : "", "family" : "Prosa", "given" : "T.J.", "non-dropping-particle" : "", "parse-names" : false, "suffix" : "" }, { "dropping-particle" : "", "family" : "Geiser", "given" : "B.P.", "non-dropping-particle" : "", "parse-names" : false, "suffix" : "" }, { "dropping-particle" : "", "family" : "Yang", "given" : "S.-H.", "non-dropping-particle" : "", "parse-names" : false, "suffix" : "" }, { "dropping-particle" : "", "family" : "Parkin", "given" : "S.S.P.", "non-dropping-particle" : "", "parse-names" : false, "suffix" : "" } ], "container-title" : "Scripta Materialia", "id" : "ITEM-1", "issue" : "7", "issued" : { "date-parts" : [ [ "2011", "4" ] ] }, "page" : "673-676", "publisher" : "Acta Materialia Inc.", "title" : "Manganese diffusion in annealed magnetic tunnel junctions with MgO tunnel barriers", "type" : "article-journal", "volume" : "64" }, "uris" : [ "http://www.mendeley.com/documents/?uuid=9221b289-190b-46d9-aafe-e1a905e92497" ] }, { "id" : "ITEM-2", "itemData" : { "DOI" : "10.1063/1.4824033", "ISBN" : "0003-6951 VO - 103", "ISSN" : "0003-6951", "abstract" : "To understand the role of Ta capping on the tunneling magnetoresistance of CoFeB/MgO/CoFeB tunnel junctions, we performed an atom probe study on model CoFeB/Ta junctions. In as-prepared state, CoFeB exhibits chemically and structurally homogeneous amorphous structure. The nanoanalysis demonstrates that B segregation to the Ta cap enforces crystallization to start at the opposite interface towards the MgO barrier and so warrants the correct orientation relation. Carrying out isothermal and isochronal heat treatments, the diffusion coefficient of Boron in amorphous CoFeB could be determined.", "author" : [ { "dropping-particle" : "", "family" : "Bouchikhaoui", "given" : "H.", "non-dropping-particle" : "", "parse-names" : false, "suffix" : "" }, { "dropping-particle" : "", "family" : "Stender", "given" : "P.", "non-dropping-particle" : "", "parse-names" : false, "suffix" : "" }, { "dropping-particle" : "", "family" : "Akemeier", "given" : "D.", "non-dropping-particle" : "", "parse-names" : false, "suffix" : "" }, { "dropping-particle" : "", "family" : "Baither", "given" : "D.", "non-dropping-particle" : "", "parse-names" : false, "suffix" : "" }, { "dropping-particle" : "", "family" : "Hono", "given" : "K.", "non-dropping-particle" : "", "parse-names" : false, "suffix" : "" }, { "dropping-particle" : "", "family" : "H\u00fctten", "given" : "A.", "non-dropping-particle" : "", "parse-names" : false, "suffix" : "" }, { "dropping-particle" : "", "family" : "Schmitz", "given" : "G.", "non-dropping-particle" : "", "parse-names" : false, "suffix" : "" } ], "container-title" : "Applied Physics Letters", "id" : "ITEM-2", "issue" : "14", "issued" : { "date-parts" : [ [ "2013", "9", "30" ] ] }, "page" : "142412", "title" : "On the role of Ta cap in the recrystallization process of CoFeB layers", "type" : "article-journal", "volume" : "103" }, "uris" : [ "http://www.mendeley.com/documents/?uuid=756c8af8-36d7-4ea1-8b3b-935a72232043" ] } ], "mendeley" : { "formattedCitation" : "&lt;sup&gt;48,49&lt;/sup&gt;", "plainTextFormattedCitation" : "48,49", "previouslyFormattedCitation" : "&lt;sup&gt;48,49&lt;/sup&gt;"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48,49</w:t>
      </w:r>
      <w:r w:rsidRPr="00492D54">
        <w:rPr>
          <w:rFonts w:cs="Times New Roman"/>
          <w:sz w:val="24"/>
          <w:szCs w:val="24"/>
        </w:rPr>
        <w:fldChar w:fldCharType="end"/>
      </w:r>
      <w:r w:rsidRPr="00492D54">
        <w:rPr>
          <w:rFonts w:cs="Times New Roman"/>
          <w:sz w:val="24"/>
          <w:szCs w:val="24"/>
        </w:rPr>
        <w:t>.  A 130 nm thick CoTi</w:t>
      </w:r>
      <w:r w:rsidRPr="00492D54">
        <w:rPr>
          <w:rFonts w:cs="Times New Roman"/>
          <w:sz w:val="24"/>
          <w:szCs w:val="24"/>
          <w:vertAlign w:val="subscript"/>
        </w:rPr>
        <w:t>0.7</w:t>
      </w:r>
      <w:r w:rsidRPr="00492D54">
        <w:rPr>
          <w:rFonts w:cs="Times New Roman"/>
          <w:sz w:val="24"/>
          <w:szCs w:val="24"/>
        </w:rPr>
        <w:t>Fe</w:t>
      </w:r>
      <w:r w:rsidRPr="00492D54">
        <w:rPr>
          <w:rFonts w:cs="Times New Roman"/>
          <w:sz w:val="24"/>
          <w:szCs w:val="24"/>
          <w:vertAlign w:val="subscript"/>
        </w:rPr>
        <w:t>0.3</w:t>
      </w:r>
      <w:r w:rsidRPr="00492D54">
        <w:rPr>
          <w:rFonts w:cs="Times New Roman"/>
          <w:sz w:val="24"/>
          <w:szCs w:val="24"/>
        </w:rPr>
        <w:t xml:space="preserve">Sb film was grown for the purpose of the analysis with an </w:t>
      </w:r>
      <w:r w:rsidRPr="00492D54">
        <w:rPr>
          <w:rFonts w:cs="Times New Roman"/>
          <w:i/>
          <w:sz w:val="24"/>
          <w:szCs w:val="24"/>
        </w:rPr>
        <w:t>in-situ</w:t>
      </w:r>
      <w:r w:rsidRPr="00492D54">
        <w:rPr>
          <w:rFonts w:cs="Times New Roman"/>
          <w:sz w:val="24"/>
          <w:szCs w:val="24"/>
        </w:rPr>
        <w:t xml:space="preserve"> deposited Ni capping layer of ~5nm used to prevent oxidation. An additional 150 nm of Ni was electron-beam deposited </w:t>
      </w:r>
      <w:r w:rsidRPr="00492D54">
        <w:rPr>
          <w:rFonts w:cs="Times New Roman"/>
          <w:i/>
          <w:sz w:val="24"/>
          <w:szCs w:val="24"/>
        </w:rPr>
        <w:t>ex-situ</w:t>
      </w:r>
      <w:r w:rsidRPr="00492D54">
        <w:rPr>
          <w:rFonts w:cs="Times New Roman"/>
          <w:sz w:val="24"/>
          <w:szCs w:val="24"/>
        </w:rPr>
        <w:t xml:space="preserve"> on the samples to protect the regions of interest during the APT specimen preparation. Sharp tips were prepared with a FEI Helios 600 dual beam Focused Ion Beam (FIB) instrument following standard procedure </w:t>
      </w:r>
      <w:r w:rsidRPr="00492D54">
        <w:rPr>
          <w:rFonts w:cs="Times New Roman"/>
          <w:sz w:val="24"/>
          <w:szCs w:val="24"/>
        </w:rPr>
        <w:lastRenderedPageBreak/>
        <w:t>with final FIB voltage down to 2 kV to minimize Ga induced damage</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"10.1016/j.ultramic.2006.06.008", "ISBN" : "0304-3991", "ISSN" : "03043991", "PMID" : "16938398", "abstract" : "Techniques for the rapid preparation of atom-probe samples extracted directly from a Si wafer are presented and discussed. A systematic mounting process to a standardized microtip array allows approximately 12 samples to be extracted from a near-surface region and mounted for subsequent focused-ion-beam sharpening in a short period of time, about 2 h. In addition, site-specific annular mill extraction techniques are demonstrated that allow specific devices or structures to be removed from a Si wafer and analyzed in the atom-probe. The challenges presented by Ga-induced implantation and damage, particularly at a standard ion-beam accelerating voltage of 30 keV, are shown and discussed. A significant reduction in the extent of the damaged regions through the application of a low-energy \"clean-up\" ion beam is confirmed by atom-probe analysis of the damaged regions. The Ga+ penetration depth into {1 0 0} Si at 30 keV is ???40 nm. Clean-up with either a 5 or 2 keV beam reduces the depth of damaged Si to ???5 nm and &lt;1 nm, respectively. Finally, a NiSi sample was extracted from a Si wafer, mounted to a microtip array, sharpened, cleaned up with a 5 keV beam and analyzed in the atom probe. The current results demonstrate that specific regions of interest can be accessed and preserved throughout the sample-preparation process and that this preparation method leads to high-quality atom probe analysis of such nano-structures. ?? 2006 Elsevier B.V. All rights reserved.", "author" : [ { "dropping-particle" : "", "family" : "Thompson", "given" : "K.", "non-dropping-particle" : "", "parse-names" : false, "suffix" : "" }, { "dropping-particle" : "", "family" : "Lawrence", "given" : "D.", "non-dropping-particle" : "", "parse-names" : false, "suffix" : "" }, { "dropping-particle" : "", "family" : "Larson", "given" : "D.J.", "non-dropping-particle" : "", "parse-names" : false, "suffix" : "" }, { "dropping-particle" : "", "family" : "Olson", "given" : "J.D.", "non-dropping-particle" : "", "parse-names" : false, "suffix" : "" }, { "dropping-particle" : "", "family" : "Kelly", "given" : "T.F.", "non-dropping-particle" : "", "parse-names" : false, "suffix" : "" }, { "dropping-particle" : "", "family" : "Gorman", "given" : "B.", "non-dropping-particle" : "", "parse-names" : false, "suffix" : "" } ], "container-title" : "Ultramicroscopy", "id" : "ITEM-1", "issue" : "2-3", "issued" : { "date-parts" : [ [ "2007", "2" ] ] }, "page" : "131-139", "title" : "In situ site-specific specimen preparation for atom probe tomography", "type" : "article-journal", "volume" : "107" }, "uris" : [ "http://www.mendeley.com/documents/?uuid=788b3a23-be8c-45bb-ac71-5d61b1d3bb9e" ] } ], "mendeley" : { "formattedCitation" : "&lt;sup&gt;50&lt;/sup&gt;", "plainTextFormattedCitation" : "50", "previouslyFormattedCitation" : "&lt;sup&gt;50&lt;/sup&gt;"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50</w:t>
      </w:r>
      <w:r w:rsidRPr="00492D54">
        <w:rPr>
          <w:rFonts w:cs="Times New Roman"/>
          <w:sz w:val="24"/>
          <w:szCs w:val="24"/>
        </w:rPr>
        <w:fldChar w:fldCharType="end"/>
      </w:r>
      <w:r w:rsidRPr="00492D54">
        <w:rPr>
          <w:rFonts w:cs="Times New Roman"/>
          <w:sz w:val="24"/>
          <w:szCs w:val="24"/>
        </w:rPr>
        <w:t>. APT analyses were performed with a Cameca 3000X HR Local Electrode Atom Probe (LEAP) operated in voltage-pulse mode with a sample temperature of 75 K to reduce the probability of tip fracture. A pulse fraction of 25% pulse to base voltage was chosen with a detection rate set to 0.005 atoms/pulse</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"10.1063/1.4824033", "ISBN" : "0003-6951 VO - 103", "ISSN" : "0003-6951", "abstract" : "To understand the role of Ta capping on the tunneling magnetoresistance of CoFeB/MgO/CoFeB tunnel junctions, we performed an atom probe study on model CoFeB/Ta junctions. In as-prepared state, CoFeB exhibits chemically and structurally homogeneous amorphous structure. The nanoanalysis demonstrates that B segregation to the Ta cap enforces crystallization to start at the opposite interface towards the MgO barrier and so warrants the correct orientation relation. Carrying out isothermal and isochronal heat treatments, the diffusion coefficient of Boron in amorphous CoFeB could be determined.", "author" : [ { "dropping-particle" : "", "family" : "Bouchikhaoui", "given" : "H.", "non-dropping-particle" : "", "parse-names" : false, "suffix" : "" }, { "dropping-particle" : "", "family" : "Stender", "given" : "P.", "non-dropping-particle" : "", "parse-names" : false, "suffix" : "" }, { "dropping-particle" : "", "family" : "Akemeier", "given" : "D.", "non-dropping-particle" : "", "parse-names" : false, "suffix" : "" }, { "dropping-particle" : "", "family" : "Baither", "given" : "D.", "non-dropping-particle" : "", "parse-names" : false, "suffix" : "" }, { "dropping-particle" : "", "family" : "Hono", "given" : "K.", "non-dropping-particle" : "", "parse-names" : false, "suffix" : "" }, { "dropping-particle" : "", "family" : "H\u00fctten", "given" : "A.", "non-dropping-particle" : "", "parse-names" : false, "suffix" : "" }, { "dropping-particle" : "", "family" : "Schmitz", "given" : "G.", "non-dropping-particle" : "", "parse-names" : false, "suffix" : "" } ], "container-title" : "Applied Physics Letters", "id" : "ITEM-1", "issue" : "14", "issued" : { "date-parts" : [ [ "2013", "9", "30" ] ] }, "page" : "142412", "title" : "On the role of Ta cap in the recrystallization process of CoFeB layers", "type" : "article-journal", "volume" : "103" }, "uris" : [ "http://www.mendeley.com/documents/?uuid=756c8af8-36d7-4ea1-8b3b-935a72232043" ] } ], "mendeley" : { "formattedCitation" : "&lt;sup&gt;49&lt;/sup&gt;", "plainTextFormattedCitation" : "49", "previouslyFormattedCitation" : "&lt;sup&gt;49&lt;/sup&gt;"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49</w:t>
      </w:r>
      <w:r w:rsidRPr="00492D54">
        <w:rPr>
          <w:rFonts w:cs="Times New Roman"/>
          <w:sz w:val="24"/>
          <w:szCs w:val="24"/>
        </w:rPr>
        <w:fldChar w:fldCharType="end"/>
      </w:r>
      <w:r w:rsidRPr="00492D54">
        <w:rPr>
          <w:rFonts w:cs="Times New Roman"/>
          <w:sz w:val="24"/>
          <w:szCs w:val="24"/>
        </w:rPr>
        <w:t>. The APT 3D reconstruction was carried out using commercial software IVAS</w:t>
      </w:r>
      <w:r w:rsidRPr="00492D54">
        <w:rPr>
          <w:rFonts w:cs="Times New Roman"/>
          <w:sz w:val="24"/>
          <w:szCs w:val="24"/>
          <w:vertAlign w:val="superscript"/>
        </w:rPr>
        <w:t>TM</w:t>
      </w:r>
      <w:r w:rsidRPr="00492D54">
        <w:rPr>
          <w:rFonts w:cs="Times New Roman"/>
          <w:sz w:val="24"/>
          <w:szCs w:val="24"/>
        </w:rPr>
        <w:t>. The reconstruction is optimized to visualize flat atomic planes in the Z-direction with the correct corresponding distance between planes</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"10.1016/j.ultramic.2013.03.010", "ISBN" : "0304-3991", "ISSN" : "03043991", "PMID" : "23607993", "abstract" : "Atom probe tomography stands out from other materials characterisation techniques mostly due to its capacity to map individual atoms in three-dimensions with high spatial resolution. The methods used to transform raw detector data into a three-dimensional reconstruction have, comparatively to other aspects of the technique, evolved relatively little since their inception more than 15 years ago. However, due to the importance of the fidelity of the data, this topic is currently attracting a lot of interest within the atom probe community. In this review we cover: (1) the main aspects of the image projection, (2) the methods used to build tomographic reconstructions, (3) the intrinsic limitations of these methods, and (4) future potential directions to improve the integrity of atom probe tomograms. \u00a9 2013 Elsevier B.V.", "author" : [ { "dropping-particle" : "", "family" : "Vurpillot", "given" : "Francois", "non-dropping-particle" : "", "parse-names" : false, "suffix" : "" }, { "dropping-particle" : "", "family" : "Gault", "given" : "Baptiste", "non-dropping-particle" : "", "parse-names" : false, "suffix" : "" }, { "dropping-particle" : "", "family" : "Geiser", "given" : "Brian P.", "non-dropping-particle" : "", "parse-names" : false, "suffix" : "" }, { "dropping-particle" : "", "family" : "Larson", "given" : "D.J.", "non-dropping-particle" : "", "parse-names" : false, "suffix" : "" } ], "container-title" : "Ultramicroscopy", "id" : "ITEM-1", "issued" : { "date-parts" : [ [ "2013", "9" ] ] }, "page" : "19-30", "title" : "Reconstructing atom probe data: A review", "type" : "article-journal", "volume" : "132" }, "uris" : [ "http://www.mendeley.com/documents/?uuid=0d37f0f5-1654-4e0b-ad45-c27189b0a608" ] } ], "mendeley" : { "formattedCitation" : "&lt;sup&gt;51&lt;/sup&gt;", "plainTextFormattedCitation" : "51", "previouslyFormattedCitation" : "&lt;sup&gt;51&lt;/sup&gt;"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51</w:t>
      </w:r>
      <w:r w:rsidRPr="00492D54">
        <w:rPr>
          <w:rFonts w:cs="Times New Roman"/>
          <w:sz w:val="24"/>
          <w:szCs w:val="24"/>
        </w:rPr>
        <w:fldChar w:fldCharType="end"/>
      </w:r>
      <w:r w:rsidRPr="00492D54">
        <w:rPr>
          <w:rFonts w:cs="Times New Roman"/>
          <w:sz w:val="24"/>
          <w:szCs w:val="24"/>
        </w:rPr>
        <w:t xml:space="preserve">. </w:t>
      </w:r>
    </w:p>
    <w:p w14:paraId="7FA78C6D" w14:textId="5B44CC10" w:rsidR="003A6B16" w:rsidRPr="00492D54" w:rsidRDefault="00E93ECE" w:rsidP="00E93ECE">
      <w:pPr>
        <w:spacing w:after="0"/>
        <w:ind w:firstLine="360"/>
        <w:rPr>
          <w:rFonts w:cs="Times New Roman"/>
          <w:sz w:val="24"/>
          <w:szCs w:val="24"/>
        </w:rPr>
      </w:pPr>
      <w:r w:rsidRPr="00492D54">
        <w:rPr>
          <w:rFonts w:cs="Times New Roman"/>
          <w:sz w:val="24"/>
          <w:szCs w:val="24"/>
        </w:rPr>
        <w:t>Figure 1</w:t>
      </w:r>
      <w:r w:rsidR="00F44798" w:rsidRPr="00492D54">
        <w:rPr>
          <w:rFonts w:cs="Times New Roman"/>
          <w:sz w:val="24"/>
          <w:szCs w:val="24"/>
        </w:rPr>
        <w:t>3</w:t>
      </w:r>
      <w:r w:rsidRPr="00492D54">
        <w:rPr>
          <w:rFonts w:cs="Times New Roman"/>
          <w:sz w:val="24"/>
          <w:szCs w:val="24"/>
        </w:rPr>
        <w:t>(a) are 25x25x50 nm</w:t>
      </w:r>
      <w:r w:rsidRPr="00492D54">
        <w:rPr>
          <w:rFonts w:cs="Times New Roman"/>
          <w:sz w:val="24"/>
          <w:szCs w:val="24"/>
          <w:vertAlign w:val="superscript"/>
        </w:rPr>
        <w:t>3</w:t>
      </w:r>
      <w:r w:rsidRPr="00492D54">
        <w:rPr>
          <w:rFonts w:cs="Times New Roman"/>
          <w:sz w:val="24"/>
          <w:szCs w:val="24"/>
        </w:rPr>
        <w:t xml:space="preserve"> 3D reconstructions of the CoTi</w:t>
      </w:r>
      <w:r w:rsidRPr="00492D54">
        <w:rPr>
          <w:rFonts w:cs="Times New Roman"/>
          <w:sz w:val="24"/>
          <w:szCs w:val="24"/>
          <w:vertAlign w:val="subscript"/>
        </w:rPr>
        <w:t>0.7</w:t>
      </w:r>
      <w:r w:rsidRPr="00492D54">
        <w:rPr>
          <w:rFonts w:cs="Times New Roman"/>
          <w:sz w:val="24"/>
          <w:szCs w:val="24"/>
        </w:rPr>
        <w:t>Fe</w:t>
      </w:r>
      <w:r w:rsidRPr="00492D54">
        <w:rPr>
          <w:rFonts w:cs="Times New Roman"/>
          <w:sz w:val="24"/>
          <w:szCs w:val="24"/>
          <w:vertAlign w:val="subscript"/>
        </w:rPr>
        <w:t>0.3</w:t>
      </w:r>
      <w:r w:rsidRPr="00492D54">
        <w:rPr>
          <w:rFonts w:cs="Times New Roman"/>
          <w:sz w:val="24"/>
          <w:szCs w:val="24"/>
        </w:rPr>
        <w:t>Sb layer showing the four different elements.  The measured elemental composition by APT are 35% of Co, 31% of Sb, 24% of Ti and 10% of Fe which is in good agreement with the expected 33% of Co, 33% of Sb, 24% of Ti and 10% of Fe. The small discrepancy between the measured and expected compositions may not be materials related but could be caused by the difficulty to adjust the APT evaporation parameters in a way that all elements are correctly detected</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"10.1017/S1431927617000642", "ISSN" : "1431-9276", "abstract" : "A detailed knowledge of the atomic structure of magnetic semiconductors is crucial to understanding their electronic and magnetic properties, which could enable spintronic applications. Energy-dispersive X-ray spectrometry (EDX) in the scanning transmission electron microscope and atom probe tomography (APT) experiments reveal the formation of Cr-rich regions in Cd 1\u2212 x Cr x Te layers grown by molecular beam epitaxy. These Cr-rich regions occur on a length scale of 6\u201310 nm at a nominal Cr composition of x =0.034 and evolve toward an ellipsoidal shape oriented along &lt;111&gt; directions at a composition of x =0.083. Statistical analysis of the APT reconstructed volume reveals that the Cr aggregation increases with the average Cr composition. The correlation with the magnetic properties of such (Cd,Cr)Te layers is discussed within the framework of strongly inhomogeneous materials. Finally, difficulties in accurately quantifying the Cr distribution in the CdTe matrix on an atomic scale by EDX and APT are discussed.", "author" : [ { "dropping-particle" : "", "family" : "Bonef", "given" : "Bastien", "non-dropping-particle" : "", "parse-names" : false, "suffix" : "" }, { "dropping-particle" : "", "family" : "Boukari", "given" : "Herv\u00e9", "non-dropping-particle" : "", "parse-names" : false, "suffix" : "" }, { "dropping-particle" : "", "family" : "Grenier", "given" : "Adeline", "non-dropping-particle" : "", "parse-names" : false, "suffix" : "" }, { "dropping-particle" : "", "family" : "Mouton", "given" : "Isabelle", "non-dropping-particle" : "", "parse-names" : false, "suffix" : "" }, { "dropping-particle" : "", "family" : "Jouneau", "given" : "Pierre-Henri", "non-dropping-particle" : "", "parse-names" : false, "suffix" : "" }, { "dropping-particle" : "", "family" : "Kinjo", "given" : "Hidekazu", "non-dropping-particle" : "", "parse-names" : false, "suffix" : "" }, { "dropping-particle" : "", "family" : "Kuroda", "given" : "Shinji", "non-dropping-particle" : "", "parse-names" : false, "suffix" : "" } ], "container-title" : "Microscopy and Microanalysis", "id" : "ITEM-1", "issue" : "04", "issued" : { "date-parts" : [ [ "2017", "8", "7" ] ] }, "page" : "717-723", "title" : "Atomic Scale Structural Characterization of Epitaxial (Cd,Cr)Te Magnetic Semiconductor", "type" : "article-journal", "volume" : "23" }, "uris" : [ "http://www.mendeley.com/documents/?uuid=def9342a-5bde-40a8-aa85-ba1185d0e5d9" ] } ], "mendeley" : { "formattedCitation" : "&lt;sup&gt;52&lt;/sup&gt;", "plainTextFormattedCitation" : "52", "previouslyFormattedCitation" : "&lt;sup&gt;52&lt;/sup&gt;"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52</w:t>
      </w:r>
      <w:r w:rsidRPr="00492D54">
        <w:rPr>
          <w:rFonts w:cs="Times New Roman"/>
          <w:sz w:val="24"/>
          <w:szCs w:val="24"/>
        </w:rPr>
        <w:fldChar w:fldCharType="end"/>
      </w:r>
      <w:r w:rsidRPr="00492D54">
        <w:rPr>
          <w:rFonts w:cs="Times New Roman"/>
          <w:sz w:val="24"/>
          <w:szCs w:val="24"/>
        </w:rPr>
        <w:t>. In the 3D reconstructions, Co, Sb, and Ti rich clusters could not be visually directly identified. A homogenous distribution of these elements is observed.  However, Fe rich and poor regions can be directly identified on the reconstruction.  A statistical analysis of the data has been carried out in order to confirm the presence of possible Fe rich phases</w:t>
      </w:r>
      <w:r w:rsidRPr="00492D54">
        <w:rPr>
          <w:rFonts w:cs="Times New Roman"/>
          <w:sz w:val="24"/>
          <w:szCs w:val="24"/>
        </w:rPr>
        <w:fldChar w:fldCharType="begin" w:fldLock="1"/>
      </w:r>
      <w:r w:rsidR="00FD4DD9" w:rsidRPr="00492D54">
        <w:rPr>
          <w:rFonts w:cs="Times New Roman"/>
          <w:sz w:val="24"/>
          <w:szCs w:val="24"/>
        </w:rPr>
        <w:instrText>ADDIN CSL_CITATION { "citationItems" : [ { "id" : "ITEM-1", "itemData" : { "DOI" : "10.1017/S1431927613000470", "ISBN" : "1431927610093", "ISSN" : "1431-9276", "author" : [ { "dropping-particle" : "", "family" : "Zhou", "given" : "Jing", "non-dropping-particle" : "", "parse-names" : false, "suffix" : "" }, { "dropping-particle" : "", "family" : "Odqvist", "given" : "Joakim", "non-dropping-particle" : "", "parse-names" : false, "suffix" : "" }, { "dropping-particle" : "", "family" : "Thuvander", "given" : "Mattias", "non-dropping-particle" : "", "parse-names" : false, "suffix" : "" }, { "dropping-particle" : "", "family" : "Hedstr\u00f6m", "given" : "Peter", "non-dropping-particle" : "", "parse-names" : false, "suffix" : "" } ], "container-title" : "Microscopy and Microanalysis", "id" : "ITEM-1", "issue" : "03", "issued" : { "date-parts" : [ [ "2013", "6", "3" ] ] }, "page" : "665-675", "title" : "Quantitative Evaluation of Spinodal Decomposition in Fe-Cr by Atom Probe Tomography and Radial Distribution Function Analysis", "type" : "article-journal", "volume" : "19" }, "uris" : [ "http://www.mendeley.com/documents/?uuid=bd1a9bdb-19f6-4597-8b66-f4e302549093" ] }, { "id" : "ITEM-2", "itemData" : { "DOI" : "10.1088/0957-4484/27/30/305402", "ISSN" : "0957-4484", "abstract" : "The analysis by atom probe tomography (APT) of InAlAsSb layers with applications in triple junction solar cells (TJSCs) has shown the existence of In-and Sb-rich regions in the material. The composition variation found is not evident from the direct observation of the 3D atomic distribution and because of this a statistical analysis has been required. From previous analysis of these samples, it is shown that the small compositional fluctuations determined have a strong effect on the optical properties of the material and ultimately on the performance of TJSCs.", "author" : [ { "dropping-particle" : "", "family" : "Hern\u00e1ndez-Saz", "given" : "J", "non-dropping-particle" : "", "parse-names" : false, "suffix" : "" }, { "dropping-particle" : "", "family" : "Herrera", "given" : "M", "non-dropping-particle" : "", "parse-names" : false, "suffix" : "" }, { "dropping-particle" : "", "family" : "Delgado", "given" : "F J", "non-dropping-particle" : "", "parse-names" : false, "suffix" : "" }, { "dropping-particle" : "", "family" : "Duguay", "given" : "S", "non-dropping-particle" : "", "parse-names" : false, "suffix" : "" }, { "dropping-particle" : "", "family" : "Philippe", "given" : "T", "non-dropping-particle" : "", "parse-names" : false, "suffix" : "" }, { "dropping-particle" : "", "family" : "Gonzalez", "given" : "M", "non-dropping-particle" : "", "parse-names" : false, "suffix" : "" }, { "dropping-particle" : "", "family" : "Abell", "given" : "J", "non-dropping-particle" : "", "parse-names" : false, "suffix" : "" }, { "dropping-particle" : "", "family" : "Walters", "given" : "R J", "non-dropping-particle" : "", "parse-names" : false, "suffix" : "" }, { "dropping-particle" : "", "family" : "Molina", "given" : "S I", "non-dropping-particle" : "", "parse-names" : false, "suffix" : "" } ], "container-title" : "Nanotechnology", "id" : "ITEM-2", "issue" : "30", "issued" : { "date-parts" : [ [ "2016", "7", "29" ] ] }, "page" : "305402", "publisher" : "IOP Publishing", "title" : "Atom-scale compositional distribution in InAlAsSb-based triple junction solar cells by atom probe tomography", "type" : "article-journal", "volume" : "27" }, "uris" : [ "http://www.mendeley.com/documents/?uuid=46dabaef-a3b5-48a8-9494-82c6d9f82578" ] } ], "mendeley" : { "formattedCitation" : "&lt;sup&gt;53,54&lt;/sup&gt;", "plainTextFormattedCitation" : "53,54", "previouslyFormattedCitation" : "&lt;sup&gt;53,54&lt;/sup&gt;" }, "properties" : { "noteIndex" : 0 }, "schema" : "https://github.com/citation-style-language/schema/raw/master/csl-citation.json" }</w:instrText>
      </w:r>
      <w:r w:rsidRPr="00492D54">
        <w:rPr>
          <w:rFonts w:cs="Times New Roman"/>
          <w:sz w:val="24"/>
          <w:szCs w:val="24"/>
        </w:rPr>
        <w:fldChar w:fldCharType="separate"/>
      </w:r>
      <w:r w:rsidR="00FD4DD9" w:rsidRPr="00492D54">
        <w:rPr>
          <w:rFonts w:cs="Times New Roman"/>
          <w:noProof/>
          <w:sz w:val="24"/>
          <w:szCs w:val="24"/>
          <w:vertAlign w:val="superscript"/>
        </w:rPr>
        <w:t>53,54</w:t>
      </w:r>
      <w:r w:rsidRPr="00492D54">
        <w:rPr>
          <w:rFonts w:cs="Times New Roman"/>
          <w:sz w:val="24"/>
          <w:szCs w:val="24"/>
        </w:rPr>
        <w:fldChar w:fldCharType="end"/>
      </w:r>
      <w:r w:rsidRPr="00492D54">
        <w:rPr>
          <w:rFonts w:cs="Times New Roman"/>
          <w:sz w:val="24"/>
          <w:szCs w:val="24"/>
        </w:rPr>
        <w:t>. Figure 1</w:t>
      </w:r>
      <w:r w:rsidR="00F44798" w:rsidRPr="00492D54">
        <w:rPr>
          <w:rFonts w:cs="Times New Roman"/>
          <w:sz w:val="24"/>
          <w:szCs w:val="24"/>
        </w:rPr>
        <w:t>3</w:t>
      </w:r>
      <w:r w:rsidRPr="00492D54">
        <w:rPr>
          <w:rFonts w:cs="Times New Roman"/>
          <w:sz w:val="24"/>
          <w:szCs w:val="24"/>
        </w:rPr>
        <w:t>(b) shows the radial distribution function (RDF) curves compared to Fe atoms. In these graphs, the ratio of the composition in shells drawn around each of the Fe atoms divided by the average composition in the sample is plotted versus the shell radius. The self-correlation curve is generated by measuring the composition of Fe (Fe-Fe) while the cross-correlation curve is generated by measuring the compositions of Co,</w:t>
      </w:r>
      <w:r w:rsidR="00534FC9" w:rsidRPr="00492D54">
        <w:rPr>
          <w:rFonts w:cs="Times New Roman"/>
          <w:sz w:val="24"/>
          <w:szCs w:val="24"/>
        </w:rPr>
        <w:t xml:space="preserve"> </w:t>
      </w:r>
      <w:r w:rsidRPr="00492D54">
        <w:rPr>
          <w:rFonts w:cs="Times New Roman"/>
          <w:sz w:val="24"/>
          <w:szCs w:val="24"/>
        </w:rPr>
        <w:t xml:space="preserve">Ti and Sb (Fe-Co, Fe-Ti and Fe-Sb). The RDF analysis of a homogeneous material would result in the self and cross-correlations curves being horizontal lines with a value of 1. This </w:t>
      </w:r>
      <w:r w:rsidR="00BF59F3" w:rsidRPr="00492D54">
        <w:rPr>
          <w:rFonts w:cs="Times New Roman"/>
          <w:sz w:val="24"/>
          <w:szCs w:val="24"/>
        </w:rPr>
        <w:t>behavior is observed for the Fe</w:t>
      </w:r>
      <w:r w:rsidR="00BF59F3" w:rsidRPr="00492D54">
        <w:rPr>
          <w:rFonts w:cs="Times New Roman"/>
          <w:sz w:val="24"/>
          <w:szCs w:val="24"/>
        </w:rPr>
        <w:noBreakHyphen/>
      </w:r>
      <w:r w:rsidRPr="00492D54">
        <w:rPr>
          <w:rFonts w:cs="Times New Roman"/>
          <w:sz w:val="24"/>
          <w:szCs w:val="24"/>
        </w:rPr>
        <w:t>Co and Fe-Sb curves which indicates a homogenous distribution of Co and Sb around Fe atoms. However, a clear positive interaction (curve above 1) below 20 Å is found in the Fe-Fe curve showing that Fe-rich domains are present in the sample. This positive interaction corresponds to a negative interaction (curve below 1) in the Fe-Ti curve. As expected from the crystal structure of the CoTi</w:t>
      </w:r>
      <w:r w:rsidRPr="00492D54">
        <w:rPr>
          <w:rFonts w:cs="Times New Roman"/>
          <w:sz w:val="24"/>
          <w:szCs w:val="24"/>
          <w:vertAlign w:val="subscript"/>
        </w:rPr>
        <w:t>0.7</w:t>
      </w:r>
      <w:r w:rsidRPr="00492D54">
        <w:rPr>
          <w:rFonts w:cs="Times New Roman"/>
          <w:sz w:val="24"/>
          <w:szCs w:val="24"/>
        </w:rPr>
        <w:t>Fe</w:t>
      </w:r>
      <w:r w:rsidRPr="00492D54">
        <w:rPr>
          <w:rFonts w:cs="Times New Roman"/>
          <w:sz w:val="24"/>
          <w:szCs w:val="24"/>
          <w:vertAlign w:val="subscript"/>
        </w:rPr>
        <w:t>0.3</w:t>
      </w:r>
      <w:r w:rsidRPr="00492D54">
        <w:rPr>
          <w:rFonts w:cs="Times New Roman"/>
          <w:sz w:val="24"/>
          <w:szCs w:val="24"/>
        </w:rPr>
        <w:t>Sb layer, a local Fe rich domain corresponds to a local depletion in Ti, further evidence Fe and Ti occupy the same crystallographic site in the h-H crystal structure. Self-correlation and cross-correlation curves were also plotted relatively to Co, Ti and Sb centers. Positive and negative interactions were not as clearly observed as in Fig. 1</w:t>
      </w:r>
      <w:r w:rsidR="00F44798" w:rsidRPr="00492D54">
        <w:rPr>
          <w:rFonts w:cs="Times New Roman"/>
          <w:sz w:val="24"/>
          <w:szCs w:val="24"/>
        </w:rPr>
        <w:t>3</w:t>
      </w:r>
      <w:r w:rsidRPr="00492D54">
        <w:rPr>
          <w:rFonts w:cs="Times New Roman"/>
          <w:sz w:val="24"/>
          <w:szCs w:val="24"/>
        </w:rPr>
        <w:t>(b) suggesting more uniform distribution across the sample for Co,</w:t>
      </w:r>
      <w:r w:rsidR="007B105D" w:rsidRPr="00492D54">
        <w:rPr>
          <w:rFonts w:cs="Times New Roman"/>
          <w:sz w:val="24"/>
          <w:szCs w:val="24"/>
        </w:rPr>
        <w:t xml:space="preserve"> </w:t>
      </w:r>
      <w:r w:rsidRPr="00492D54">
        <w:rPr>
          <w:rFonts w:cs="Times New Roman"/>
          <w:sz w:val="24"/>
          <w:szCs w:val="24"/>
        </w:rPr>
        <w:t xml:space="preserve">Ti, and Sb. </w:t>
      </w:r>
    </w:p>
    <w:p w14:paraId="1D562976" w14:textId="77465449" w:rsidR="00FE3DCB" w:rsidRPr="00492D54" w:rsidRDefault="00FE3DCB" w:rsidP="00E93ECE">
      <w:pPr>
        <w:spacing w:after="0"/>
        <w:ind w:firstLine="360"/>
        <w:rPr>
          <w:rFonts w:cs="Times New Roman"/>
          <w:sz w:val="24"/>
          <w:szCs w:val="24"/>
        </w:rPr>
      </w:pPr>
      <w:r w:rsidRPr="00492D54">
        <w:rPr>
          <w:rFonts w:cs="Times New Roman"/>
          <w:sz w:val="24"/>
          <w:szCs w:val="24"/>
        </w:rPr>
        <w:t xml:space="preserve">While the APT results suggest that Fe rich regions are present, they </w:t>
      </w:r>
      <w:r w:rsidR="000557D0" w:rsidRPr="00492D54">
        <w:rPr>
          <w:rFonts w:cs="Times New Roman"/>
          <w:sz w:val="24"/>
          <w:szCs w:val="24"/>
        </w:rPr>
        <w:t xml:space="preserve">give further evidence </w:t>
      </w:r>
      <w:r w:rsidRPr="00492D54">
        <w:rPr>
          <w:rFonts w:cs="Times New Roman"/>
          <w:sz w:val="24"/>
          <w:szCs w:val="24"/>
        </w:rPr>
        <w:t xml:space="preserve">that Fe bonded to Fe clusters are </w:t>
      </w:r>
      <w:r w:rsidR="002C344B" w:rsidRPr="00492D54">
        <w:rPr>
          <w:rFonts w:cs="Times New Roman"/>
          <w:sz w:val="24"/>
          <w:szCs w:val="24"/>
        </w:rPr>
        <w:t>absent</w:t>
      </w:r>
      <w:r w:rsidRPr="00492D54">
        <w:rPr>
          <w:rFonts w:cs="Times New Roman"/>
          <w:sz w:val="24"/>
          <w:szCs w:val="24"/>
        </w:rPr>
        <w:t>.  Because the cross-correlation curve with Co (Fe-Co) and Sb (Fe-Sb) are nearly flat with a value of 1, a local increase in Fe does not correspond to a local depletion of Co and Sb which would occur</w:t>
      </w:r>
      <w:r w:rsidR="00A676CE" w:rsidRPr="00492D54">
        <w:rPr>
          <w:rFonts w:cs="Times New Roman"/>
          <w:sz w:val="24"/>
          <w:szCs w:val="24"/>
        </w:rPr>
        <w:t xml:space="preserve"> if</w:t>
      </w:r>
      <w:r w:rsidR="002C344B" w:rsidRPr="00492D54">
        <w:rPr>
          <w:rFonts w:cs="Times New Roman"/>
          <w:sz w:val="24"/>
          <w:szCs w:val="24"/>
        </w:rPr>
        <w:t xml:space="preserve"> clusters containing only Fe</w:t>
      </w:r>
      <w:r w:rsidR="00A676CE" w:rsidRPr="00492D54">
        <w:rPr>
          <w:rFonts w:cs="Times New Roman"/>
          <w:sz w:val="24"/>
          <w:szCs w:val="24"/>
        </w:rPr>
        <w:t xml:space="preserve"> were occurring.  The </w:t>
      </w:r>
      <w:r w:rsidR="000557D0" w:rsidRPr="00492D54">
        <w:rPr>
          <w:rFonts w:cs="Times New Roman"/>
          <w:sz w:val="24"/>
          <w:szCs w:val="24"/>
        </w:rPr>
        <w:t xml:space="preserve">local </w:t>
      </w:r>
      <w:r w:rsidR="00A676CE" w:rsidRPr="00492D54">
        <w:rPr>
          <w:rFonts w:cs="Times New Roman"/>
          <w:sz w:val="24"/>
          <w:szCs w:val="24"/>
        </w:rPr>
        <w:t xml:space="preserve">increase in Fe content is accommodated </w:t>
      </w:r>
      <w:r w:rsidR="000557D0" w:rsidRPr="00492D54">
        <w:rPr>
          <w:rFonts w:cs="Times New Roman"/>
          <w:sz w:val="24"/>
          <w:szCs w:val="24"/>
        </w:rPr>
        <w:t>by a local decrease in the Ti concentration</w:t>
      </w:r>
      <w:r w:rsidR="002C344B" w:rsidRPr="00492D54">
        <w:rPr>
          <w:rFonts w:cs="Times New Roman"/>
          <w:sz w:val="24"/>
          <w:szCs w:val="24"/>
        </w:rPr>
        <w:t xml:space="preserve"> (seen in the </w:t>
      </w:r>
      <w:r w:rsidR="003A6B16" w:rsidRPr="00492D54">
        <w:rPr>
          <w:rFonts w:cs="Times New Roman"/>
          <w:sz w:val="24"/>
          <w:szCs w:val="24"/>
        </w:rPr>
        <w:t xml:space="preserve">Fe-Ti </w:t>
      </w:r>
      <w:r w:rsidR="002C344B" w:rsidRPr="00492D54">
        <w:rPr>
          <w:rFonts w:cs="Times New Roman"/>
          <w:sz w:val="24"/>
          <w:szCs w:val="24"/>
        </w:rPr>
        <w:t>RDF curve less than 1)</w:t>
      </w:r>
      <w:r w:rsidR="000557D0" w:rsidRPr="00492D54">
        <w:rPr>
          <w:rFonts w:cs="Times New Roman"/>
          <w:sz w:val="24"/>
          <w:szCs w:val="24"/>
        </w:rPr>
        <w:t xml:space="preserve">, maintaining the half-Heusler X:Y:Z stoichiometry of 1:1:1 for Co:Ti/Fe:Sb.  The local increase in Fe content observed in the RDF curve could partially </w:t>
      </w:r>
      <w:r w:rsidR="002C344B" w:rsidRPr="00492D54">
        <w:rPr>
          <w:rFonts w:cs="Times New Roman"/>
          <w:sz w:val="24"/>
          <w:szCs w:val="24"/>
        </w:rPr>
        <w:t xml:space="preserve">be accommodated by Fe occupying the interstitial site, but </w:t>
      </w:r>
      <w:r w:rsidR="00DC0A16" w:rsidRPr="00492D54">
        <w:rPr>
          <w:rFonts w:cs="Times New Roman"/>
          <w:sz w:val="24"/>
          <w:szCs w:val="24"/>
        </w:rPr>
        <w:t xml:space="preserve">our calculations suggest </w:t>
      </w:r>
      <w:r w:rsidR="002C344B" w:rsidRPr="00492D54">
        <w:rPr>
          <w:rFonts w:cs="Times New Roman"/>
          <w:sz w:val="24"/>
          <w:szCs w:val="24"/>
        </w:rPr>
        <w:t xml:space="preserve">this would lead </w:t>
      </w:r>
      <w:r w:rsidR="002C344B" w:rsidRPr="00492D54">
        <w:rPr>
          <w:rFonts w:cs="Times New Roman"/>
          <w:sz w:val="24"/>
          <w:szCs w:val="24"/>
        </w:rPr>
        <w:lastRenderedPageBreak/>
        <w:t>to a drastically reduced magnetic moment from 4 μ</w:t>
      </w:r>
      <w:r w:rsidR="002C344B" w:rsidRPr="00492D54">
        <w:rPr>
          <w:rFonts w:cs="Times New Roman"/>
          <w:sz w:val="24"/>
          <w:szCs w:val="24"/>
          <w:vertAlign w:val="subscript"/>
        </w:rPr>
        <w:t>B</w:t>
      </w:r>
      <w:r w:rsidR="002C344B" w:rsidRPr="00492D54">
        <w:rPr>
          <w:rFonts w:cs="Times New Roman"/>
          <w:sz w:val="24"/>
          <w:szCs w:val="24"/>
        </w:rPr>
        <w:t>/Fe atom</w:t>
      </w:r>
      <w:r w:rsidR="009E0BAF" w:rsidRPr="00492D54">
        <w:rPr>
          <w:rFonts w:cs="Times New Roman"/>
          <w:sz w:val="24"/>
          <w:szCs w:val="24"/>
        </w:rPr>
        <w:t xml:space="preserve"> to ~2 μ</w:t>
      </w:r>
      <w:r w:rsidR="009E0BAF" w:rsidRPr="00492D54">
        <w:rPr>
          <w:rFonts w:cs="Times New Roman"/>
          <w:sz w:val="24"/>
          <w:szCs w:val="24"/>
          <w:vertAlign w:val="subscript"/>
        </w:rPr>
        <w:t>B</w:t>
      </w:r>
      <w:r w:rsidR="009E0BAF" w:rsidRPr="00492D54">
        <w:rPr>
          <w:rFonts w:cs="Times New Roman"/>
          <w:sz w:val="24"/>
          <w:szCs w:val="24"/>
        </w:rPr>
        <w:t>/Fe</w:t>
      </w:r>
      <w:r w:rsidR="002C344B" w:rsidRPr="00492D54">
        <w:rPr>
          <w:rFonts w:cs="Times New Roman"/>
          <w:sz w:val="24"/>
          <w:szCs w:val="24"/>
        </w:rPr>
        <w:t xml:space="preserve"> </w:t>
      </w:r>
      <w:r w:rsidR="009E0BAF" w:rsidRPr="00492D54">
        <w:rPr>
          <w:rFonts w:cs="Times New Roman"/>
          <w:sz w:val="24"/>
          <w:szCs w:val="24"/>
        </w:rPr>
        <w:t xml:space="preserve">atom </w:t>
      </w:r>
      <w:r w:rsidR="002C344B" w:rsidRPr="00492D54">
        <w:rPr>
          <w:rFonts w:cs="Times New Roman"/>
          <w:sz w:val="24"/>
          <w:szCs w:val="24"/>
        </w:rPr>
        <w:t>which is not observed.  Thus a significant number of Fe atoms occupying the interstitial site is not present.</w:t>
      </w:r>
    </w:p>
    <w:p w14:paraId="6338468F" w14:textId="7246B337" w:rsidR="00E93ECE" w:rsidRPr="00492D54" w:rsidRDefault="00E93ECE" w:rsidP="00E93ECE">
      <w:pPr>
        <w:spacing w:after="0"/>
        <w:ind w:firstLine="360"/>
        <w:rPr>
          <w:rFonts w:cs="Times New Roman"/>
          <w:sz w:val="24"/>
          <w:szCs w:val="24"/>
        </w:rPr>
      </w:pPr>
      <w:r w:rsidRPr="00492D54">
        <w:rPr>
          <w:rFonts w:cs="Times New Roman"/>
          <w:sz w:val="24"/>
          <w:szCs w:val="24"/>
        </w:rPr>
        <w:t>The Fe rich domains observed in APT of a CoTi</w:t>
      </w:r>
      <w:r w:rsidRPr="00492D54">
        <w:rPr>
          <w:rFonts w:cs="Times New Roman"/>
          <w:sz w:val="24"/>
          <w:szCs w:val="24"/>
          <w:vertAlign w:val="subscript"/>
        </w:rPr>
        <w:t>0.7</w:t>
      </w:r>
      <w:r w:rsidRPr="00492D54">
        <w:rPr>
          <w:rFonts w:cs="Times New Roman"/>
          <w:sz w:val="24"/>
          <w:szCs w:val="24"/>
        </w:rPr>
        <w:t>Fe</w:t>
      </w:r>
      <w:r w:rsidRPr="00492D54">
        <w:rPr>
          <w:rFonts w:cs="Times New Roman"/>
          <w:sz w:val="24"/>
          <w:szCs w:val="24"/>
          <w:vertAlign w:val="subscript"/>
        </w:rPr>
        <w:t>0.3</w:t>
      </w:r>
      <w:r w:rsidRPr="00492D54">
        <w:rPr>
          <w:rFonts w:cs="Times New Roman"/>
          <w:sz w:val="24"/>
          <w:szCs w:val="24"/>
        </w:rPr>
        <w:t xml:space="preserve">Sb film are consistent with the superparamagnetic behavior observed.  The absence of pure nanoparticles within the film explains deviations away from traditional superparamagnetism.  While APT analysis was not performed on other Fe content films, it can be expected that Fe rich regions likely exist in other composition films.  The degree of Fe clustering will likely be a function of the Fe content of the film as well as the film growth/annealing temperatures.  This may also partially explain the need for lower growth temperatures to achieve high quality, smooth films as determined from RHEED and XRD for higher Fe content films.  </w:t>
      </w:r>
      <w:r w:rsidR="00140C4E" w:rsidRPr="00492D54">
        <w:rPr>
          <w:rFonts w:cs="Times New Roman"/>
          <w:sz w:val="24"/>
          <w:szCs w:val="24"/>
        </w:rPr>
        <w:t>Finally, t</w:t>
      </w:r>
      <w:r w:rsidRPr="00492D54">
        <w:rPr>
          <w:rFonts w:cs="Times New Roman"/>
          <w:sz w:val="24"/>
          <w:szCs w:val="24"/>
        </w:rPr>
        <w:t>he observed thermally activated behavior in the sheet resistance could be understood to originate from the non-homogenous Fe distribution that leading to a hopping-like transport instead of band transport.  Future studies will examine the nanometer scale structural properties of other Fe content films and their dependence on growth/annealing temperatures.</w:t>
      </w:r>
    </w:p>
    <w:p w14:paraId="728C6ABB" w14:textId="35563C69" w:rsidR="009B717F" w:rsidRPr="00492D54" w:rsidRDefault="009B717F" w:rsidP="00D65FCF">
      <w:pPr>
        <w:pStyle w:val="ListParagraph"/>
        <w:keepNext/>
        <w:numPr>
          <w:ilvl w:val="0"/>
          <w:numId w:val="2"/>
        </w:numPr>
        <w:spacing w:before="240" w:after="0"/>
        <w:ind w:left="720"/>
        <w:rPr>
          <w:rFonts w:eastAsia="Calibri" w:cs="Times New Roman"/>
          <w:b/>
          <w:sz w:val="24"/>
          <w:szCs w:val="24"/>
        </w:rPr>
      </w:pPr>
      <w:r w:rsidRPr="00492D54">
        <w:rPr>
          <w:rFonts w:eastAsia="Calibri" w:cs="Times New Roman"/>
          <w:b/>
          <w:sz w:val="24"/>
          <w:szCs w:val="24"/>
        </w:rPr>
        <w:t>Summary</w:t>
      </w:r>
    </w:p>
    <w:p w14:paraId="7A1B4DBB" w14:textId="2AED458A" w:rsidR="000C7658" w:rsidRPr="00492D54" w:rsidRDefault="000C7658" w:rsidP="005029CD">
      <w:pPr>
        <w:spacing w:after="0"/>
        <w:rPr>
          <w:rFonts w:cs="Times New Roman"/>
          <w:sz w:val="24"/>
          <w:szCs w:val="24"/>
        </w:rPr>
      </w:pPr>
      <w:r w:rsidRPr="00492D54">
        <w:rPr>
          <w:rFonts w:cs="Times New Roman"/>
          <w:sz w:val="24"/>
          <w:szCs w:val="24"/>
        </w:rPr>
        <w:tab/>
      </w:r>
      <w:r w:rsidR="001855D5" w:rsidRPr="00492D54">
        <w:rPr>
          <w:rFonts w:cs="Times New Roman"/>
          <w:sz w:val="24"/>
          <w:szCs w:val="24"/>
        </w:rPr>
        <w:t xml:space="preserve"> </w:t>
      </w:r>
      <w:r w:rsidR="00BE4D25" w:rsidRPr="00492D54">
        <w:rPr>
          <w:rFonts w:cs="Times New Roman"/>
          <w:sz w:val="24"/>
          <w:szCs w:val="24"/>
        </w:rPr>
        <w:t>In summary, epitaxial thin films of the substitutionally alloyed series CoTi</w:t>
      </w:r>
      <w:r w:rsidR="00BE4D25" w:rsidRPr="00492D54">
        <w:rPr>
          <w:rFonts w:cs="Times New Roman"/>
          <w:sz w:val="24"/>
          <w:szCs w:val="24"/>
          <w:vertAlign w:val="subscript"/>
        </w:rPr>
        <w:t>1-x</w:t>
      </w:r>
      <w:r w:rsidR="00BE4D25" w:rsidRPr="00492D54">
        <w:rPr>
          <w:rFonts w:cs="Times New Roman"/>
          <w:sz w:val="24"/>
          <w:szCs w:val="24"/>
        </w:rPr>
        <w:t>Fe</w:t>
      </w:r>
      <w:r w:rsidR="00BE4D25" w:rsidRPr="00492D54">
        <w:rPr>
          <w:rFonts w:cs="Times New Roman"/>
          <w:sz w:val="24"/>
          <w:szCs w:val="24"/>
          <w:vertAlign w:val="subscript"/>
        </w:rPr>
        <w:t>x</w:t>
      </w:r>
      <w:r w:rsidR="00BE4D25" w:rsidRPr="00492D54">
        <w:rPr>
          <w:rFonts w:cs="Times New Roman"/>
          <w:sz w:val="24"/>
          <w:szCs w:val="24"/>
        </w:rPr>
        <w:t xml:space="preserve">Sb </w:t>
      </w:r>
      <w:r w:rsidR="00D143B3" w:rsidRPr="00492D54">
        <w:rPr>
          <w:rFonts w:cs="Times New Roman"/>
          <w:sz w:val="24"/>
          <w:szCs w:val="24"/>
        </w:rPr>
        <w:t>and Co</w:t>
      </w:r>
      <w:r w:rsidR="00D143B3" w:rsidRPr="00492D54">
        <w:rPr>
          <w:rFonts w:cs="Times New Roman"/>
          <w:sz w:val="24"/>
          <w:szCs w:val="24"/>
          <w:vertAlign w:val="subscript"/>
        </w:rPr>
        <w:t>1-y</w:t>
      </w:r>
      <w:r w:rsidR="00D143B3" w:rsidRPr="00492D54">
        <w:rPr>
          <w:rFonts w:cs="Times New Roman"/>
          <w:sz w:val="24"/>
          <w:szCs w:val="24"/>
        </w:rPr>
        <w:t>Fe</w:t>
      </w:r>
      <w:r w:rsidR="00D143B3" w:rsidRPr="00492D54">
        <w:rPr>
          <w:rFonts w:cs="Times New Roman"/>
          <w:sz w:val="24"/>
          <w:szCs w:val="24"/>
          <w:vertAlign w:val="subscript"/>
        </w:rPr>
        <w:t>y</w:t>
      </w:r>
      <w:r w:rsidR="00D143B3" w:rsidRPr="00492D54">
        <w:rPr>
          <w:rFonts w:cs="Times New Roman"/>
          <w:sz w:val="24"/>
          <w:szCs w:val="24"/>
        </w:rPr>
        <w:t>TiSb</w:t>
      </w:r>
      <w:r w:rsidR="00BE4D25" w:rsidRPr="00492D54">
        <w:rPr>
          <w:rFonts w:cs="Times New Roman"/>
          <w:sz w:val="24"/>
          <w:szCs w:val="24"/>
        </w:rPr>
        <w:t xml:space="preserve"> were grown by MBE</w:t>
      </w:r>
      <w:r w:rsidR="00DF1665" w:rsidRPr="00492D54">
        <w:rPr>
          <w:rFonts w:cs="Times New Roman"/>
          <w:sz w:val="24"/>
          <w:szCs w:val="24"/>
        </w:rPr>
        <w:t xml:space="preserve"> for concentrations 0</w:t>
      </w:r>
      <w:r w:rsidR="001C03E2" w:rsidRPr="00492D54">
        <w:rPr>
          <w:rFonts w:cs="Times New Roman"/>
          <w:sz w:val="24"/>
          <w:szCs w:val="24"/>
        </w:rPr>
        <w:t>.0</w:t>
      </w:r>
      <w:r w:rsidR="00DF1665" w:rsidRPr="00492D54">
        <w:rPr>
          <w:sz w:val="24"/>
          <w:szCs w:val="24"/>
        </w:rPr>
        <w:t>≤x≤1.</w:t>
      </w:r>
      <w:r w:rsidR="00DE0B37" w:rsidRPr="00492D54">
        <w:rPr>
          <w:sz w:val="24"/>
          <w:szCs w:val="24"/>
        </w:rPr>
        <w:t>0</w:t>
      </w:r>
      <w:r w:rsidR="00D143B3" w:rsidRPr="00492D54">
        <w:rPr>
          <w:sz w:val="24"/>
          <w:szCs w:val="24"/>
        </w:rPr>
        <w:t xml:space="preserve"> and 0</w:t>
      </w:r>
      <w:r w:rsidR="001C03E2" w:rsidRPr="00492D54">
        <w:rPr>
          <w:sz w:val="24"/>
          <w:szCs w:val="24"/>
        </w:rPr>
        <w:t>.0</w:t>
      </w:r>
      <w:r w:rsidR="00D143B3" w:rsidRPr="00492D54">
        <w:rPr>
          <w:sz w:val="24"/>
          <w:szCs w:val="24"/>
        </w:rPr>
        <w:t>≤y≤</w:t>
      </w:r>
      <w:r w:rsidR="009E41F4" w:rsidRPr="00492D54">
        <w:rPr>
          <w:sz w:val="24"/>
          <w:szCs w:val="24"/>
        </w:rPr>
        <w:t>0.5</w:t>
      </w:r>
      <w:r w:rsidR="00DF1665" w:rsidRPr="00492D54">
        <w:rPr>
          <w:sz w:val="24"/>
          <w:szCs w:val="24"/>
        </w:rPr>
        <w:t>.</w:t>
      </w:r>
      <w:r w:rsidR="001855D5" w:rsidRPr="00492D54">
        <w:rPr>
          <w:rFonts w:cs="Times New Roman"/>
          <w:sz w:val="24"/>
          <w:szCs w:val="24"/>
        </w:rPr>
        <w:t xml:space="preserve"> </w:t>
      </w:r>
      <w:r w:rsidR="00190655" w:rsidRPr="00492D54">
        <w:rPr>
          <w:rFonts w:cs="Times New Roman"/>
          <w:sz w:val="24"/>
          <w:szCs w:val="24"/>
        </w:rPr>
        <w:t>Fe concentration plays a significant role in determining the electrical and magnetic properties</w:t>
      </w:r>
      <w:r w:rsidR="00D143B3" w:rsidRPr="00492D54">
        <w:rPr>
          <w:rFonts w:cs="Times New Roman"/>
          <w:sz w:val="24"/>
          <w:szCs w:val="24"/>
        </w:rPr>
        <w:t xml:space="preserve"> depending on which atomic site it substitutes</w:t>
      </w:r>
      <w:r w:rsidR="00190655" w:rsidRPr="00492D54">
        <w:rPr>
          <w:rFonts w:cs="Times New Roman"/>
          <w:sz w:val="24"/>
          <w:szCs w:val="24"/>
        </w:rPr>
        <w:t>.</w:t>
      </w:r>
      <w:r w:rsidR="00D143B3" w:rsidRPr="00492D54">
        <w:rPr>
          <w:rFonts w:cs="Times New Roman"/>
          <w:sz w:val="24"/>
          <w:szCs w:val="24"/>
        </w:rPr>
        <w:t xml:space="preserve"> </w:t>
      </w:r>
      <w:r w:rsidR="001855D5" w:rsidRPr="00492D54">
        <w:rPr>
          <w:rFonts w:cs="Times New Roman"/>
          <w:sz w:val="24"/>
          <w:szCs w:val="24"/>
        </w:rPr>
        <w:t xml:space="preserve"> </w:t>
      </w:r>
      <w:r w:rsidR="007F33B7" w:rsidRPr="00492D54">
        <w:rPr>
          <w:rFonts w:cs="Times New Roman"/>
          <w:sz w:val="24"/>
          <w:szCs w:val="24"/>
        </w:rPr>
        <w:t>When Fe substitutes on the Ti site, t</w:t>
      </w:r>
      <w:r w:rsidR="00190655" w:rsidRPr="00492D54">
        <w:rPr>
          <w:rFonts w:cs="Times New Roman"/>
          <w:sz w:val="24"/>
          <w:szCs w:val="24"/>
        </w:rPr>
        <w:t xml:space="preserve">he magnetic moment scales linearly with Fe content </w:t>
      </w:r>
      <w:r w:rsidR="00C44558" w:rsidRPr="00492D54">
        <w:rPr>
          <w:rFonts w:cs="Times New Roman"/>
          <w:sz w:val="24"/>
          <w:szCs w:val="24"/>
        </w:rPr>
        <w:t>up to</w:t>
      </w:r>
      <w:r w:rsidR="00190655" w:rsidRPr="00492D54">
        <w:rPr>
          <w:rFonts w:cs="Times New Roman"/>
          <w:sz w:val="24"/>
          <w:szCs w:val="24"/>
        </w:rPr>
        <w:t xml:space="preserve"> </w:t>
      </w:r>
      <w:r w:rsidR="00140C4E" w:rsidRPr="00492D54">
        <w:rPr>
          <w:rFonts w:cs="Times New Roman"/>
          <w:sz w:val="24"/>
          <w:szCs w:val="24"/>
        </w:rPr>
        <w:t>x=0.5</w:t>
      </w:r>
      <w:r w:rsidR="00190655" w:rsidRPr="00492D54">
        <w:rPr>
          <w:rFonts w:cs="Times New Roman"/>
          <w:sz w:val="24"/>
          <w:szCs w:val="24"/>
        </w:rPr>
        <w:t xml:space="preserve"> as ~3.</w:t>
      </w:r>
      <w:r w:rsidR="003A6732" w:rsidRPr="00492D54">
        <w:rPr>
          <w:rFonts w:cs="Times New Roman"/>
          <w:sz w:val="24"/>
          <w:szCs w:val="24"/>
        </w:rPr>
        <w:t>9</w:t>
      </w:r>
      <w:r w:rsidR="00190655" w:rsidRPr="00492D54">
        <w:rPr>
          <w:rFonts w:cs="Times New Roman"/>
          <w:sz w:val="24"/>
          <w:szCs w:val="24"/>
        </w:rPr>
        <w:t> μ</w:t>
      </w:r>
      <w:r w:rsidR="00190655" w:rsidRPr="00492D54">
        <w:rPr>
          <w:rFonts w:cs="Times New Roman"/>
          <w:sz w:val="24"/>
          <w:szCs w:val="24"/>
          <w:vertAlign w:val="subscript"/>
        </w:rPr>
        <w:t>B</w:t>
      </w:r>
      <w:r w:rsidR="00190655" w:rsidRPr="00492D54">
        <w:rPr>
          <w:rFonts w:cs="Times New Roman"/>
          <w:sz w:val="24"/>
          <w:szCs w:val="24"/>
        </w:rPr>
        <w:t>/Fe atom</w:t>
      </w:r>
      <w:r w:rsidR="00C44558" w:rsidRPr="00492D54">
        <w:rPr>
          <w:rFonts w:cs="Times New Roman"/>
          <w:sz w:val="24"/>
          <w:szCs w:val="24"/>
        </w:rPr>
        <w:t xml:space="preserve"> with a transition from weak to strong interaction as Fe content is increased.</w:t>
      </w:r>
      <w:r w:rsidR="007F33B7" w:rsidRPr="00492D54">
        <w:rPr>
          <w:rFonts w:cs="Times New Roman"/>
          <w:sz w:val="24"/>
          <w:szCs w:val="24"/>
        </w:rPr>
        <w:t xml:space="preserve">  In contrast, a drastically reduced moment of ~0.4 μ</w:t>
      </w:r>
      <w:r w:rsidR="007F33B7" w:rsidRPr="00492D54">
        <w:rPr>
          <w:rFonts w:cs="Times New Roman"/>
          <w:sz w:val="24"/>
          <w:szCs w:val="24"/>
          <w:vertAlign w:val="subscript"/>
        </w:rPr>
        <w:t>B</w:t>
      </w:r>
      <w:r w:rsidR="007F33B7" w:rsidRPr="00492D54">
        <w:rPr>
          <w:rFonts w:cs="Times New Roman"/>
          <w:sz w:val="24"/>
          <w:szCs w:val="24"/>
        </w:rPr>
        <w:t>/Fe atom is observed when Fe substitutes for Co.</w:t>
      </w:r>
      <w:r w:rsidR="001855D5" w:rsidRPr="00492D54">
        <w:rPr>
          <w:rFonts w:cs="Times New Roman"/>
          <w:sz w:val="24"/>
          <w:szCs w:val="24"/>
        </w:rPr>
        <w:t xml:space="preserve"> </w:t>
      </w:r>
      <w:r w:rsidR="000B38C3" w:rsidRPr="00492D54">
        <w:rPr>
          <w:rFonts w:cs="Times New Roman"/>
          <w:sz w:val="24"/>
          <w:szCs w:val="24"/>
        </w:rPr>
        <w:t>Semiconducting-like transport can be observed for x≤0.5 with a strong anomalous Hall effect observed for the higher Fe conte</w:t>
      </w:r>
      <w:r w:rsidR="00A23FF8" w:rsidRPr="00492D54">
        <w:rPr>
          <w:rFonts w:cs="Times New Roman"/>
          <w:sz w:val="24"/>
          <w:szCs w:val="24"/>
        </w:rPr>
        <w:t>nt films that further supports the expanded scaling in the CoTi</w:t>
      </w:r>
      <w:r w:rsidR="00A23FF8" w:rsidRPr="00492D54">
        <w:rPr>
          <w:rFonts w:cs="Times New Roman"/>
          <w:sz w:val="24"/>
          <w:szCs w:val="24"/>
          <w:vertAlign w:val="subscript"/>
        </w:rPr>
        <w:t>1-x</w:t>
      </w:r>
      <w:r w:rsidR="00A23FF8" w:rsidRPr="00492D54">
        <w:rPr>
          <w:rFonts w:cs="Times New Roman"/>
          <w:sz w:val="24"/>
          <w:szCs w:val="24"/>
        </w:rPr>
        <w:t>Fe</w:t>
      </w:r>
      <w:r w:rsidR="00A23FF8" w:rsidRPr="00492D54">
        <w:rPr>
          <w:rFonts w:cs="Times New Roman"/>
          <w:sz w:val="24"/>
          <w:szCs w:val="24"/>
          <w:vertAlign w:val="subscript"/>
        </w:rPr>
        <w:t>x</w:t>
      </w:r>
      <w:r w:rsidR="00A23FF8" w:rsidRPr="00492D54">
        <w:rPr>
          <w:rFonts w:cs="Times New Roman"/>
          <w:sz w:val="24"/>
          <w:szCs w:val="24"/>
        </w:rPr>
        <w:t>Sb thin films.</w:t>
      </w:r>
      <w:r w:rsidR="0091192A" w:rsidRPr="00492D54">
        <w:rPr>
          <w:rFonts w:cs="Times New Roman"/>
          <w:sz w:val="24"/>
          <w:szCs w:val="24"/>
        </w:rPr>
        <w:t xml:space="preserve">  These tunable magnetic properties as well as simultaneous high resistance make CoTi</w:t>
      </w:r>
      <w:r w:rsidR="0091192A" w:rsidRPr="00492D54">
        <w:rPr>
          <w:rFonts w:cs="Times New Roman"/>
          <w:sz w:val="24"/>
          <w:szCs w:val="24"/>
          <w:vertAlign w:val="subscript"/>
        </w:rPr>
        <w:t>1-x</w:t>
      </w:r>
      <w:r w:rsidR="0091192A" w:rsidRPr="00492D54">
        <w:rPr>
          <w:rFonts w:cs="Times New Roman"/>
          <w:sz w:val="24"/>
          <w:szCs w:val="24"/>
        </w:rPr>
        <w:t>Fe</w:t>
      </w:r>
      <w:r w:rsidR="0091192A" w:rsidRPr="00492D54">
        <w:rPr>
          <w:rFonts w:cs="Times New Roman"/>
          <w:sz w:val="24"/>
          <w:szCs w:val="24"/>
          <w:vertAlign w:val="subscript"/>
        </w:rPr>
        <w:t>x</w:t>
      </w:r>
      <w:r w:rsidR="0091192A" w:rsidRPr="00492D54">
        <w:rPr>
          <w:rFonts w:cs="Times New Roman"/>
          <w:sz w:val="24"/>
          <w:szCs w:val="24"/>
        </w:rPr>
        <w:t>Sb thin films attractive for spintronic applications.</w:t>
      </w:r>
      <w:r w:rsidR="00D45138" w:rsidRPr="00492D54">
        <w:rPr>
          <w:rFonts w:cs="Times New Roman"/>
          <w:sz w:val="24"/>
          <w:szCs w:val="24"/>
        </w:rPr>
        <w:t xml:space="preserve"> </w:t>
      </w:r>
      <w:r w:rsidR="0091192A" w:rsidRPr="00492D54">
        <w:rPr>
          <w:rFonts w:cs="Times New Roman"/>
          <w:sz w:val="24"/>
          <w:szCs w:val="24"/>
        </w:rPr>
        <w:t>Finally, t</w:t>
      </w:r>
      <w:r w:rsidR="00D45138" w:rsidRPr="00492D54">
        <w:rPr>
          <w:rFonts w:cs="Times New Roman"/>
          <w:sz w:val="24"/>
          <w:szCs w:val="24"/>
        </w:rPr>
        <w:t>he observed superparamagnetic behavior</w:t>
      </w:r>
      <w:r w:rsidR="00EC59C3" w:rsidRPr="00492D54">
        <w:rPr>
          <w:rFonts w:cs="Times New Roman"/>
          <w:sz w:val="24"/>
          <w:szCs w:val="24"/>
        </w:rPr>
        <w:t xml:space="preserve"> and APT analysis</w:t>
      </w:r>
      <w:r w:rsidR="00D45138" w:rsidRPr="00492D54">
        <w:rPr>
          <w:rFonts w:cs="Times New Roman"/>
          <w:sz w:val="24"/>
          <w:szCs w:val="24"/>
        </w:rPr>
        <w:t xml:space="preserve"> suggests Fe </w:t>
      </w:r>
      <w:r w:rsidR="000E0F1B" w:rsidRPr="00492D54">
        <w:rPr>
          <w:rFonts w:cs="Times New Roman"/>
          <w:sz w:val="24"/>
          <w:szCs w:val="24"/>
        </w:rPr>
        <w:t>compositional fluctuations are present</w:t>
      </w:r>
      <w:r w:rsidR="00D45138" w:rsidRPr="00492D54">
        <w:rPr>
          <w:rFonts w:cs="Times New Roman"/>
          <w:sz w:val="24"/>
          <w:szCs w:val="24"/>
        </w:rPr>
        <w:t>.</w:t>
      </w:r>
      <w:r w:rsidR="006F5A7A" w:rsidRPr="00492D54">
        <w:rPr>
          <w:rFonts w:cs="Times New Roman"/>
          <w:sz w:val="24"/>
          <w:szCs w:val="24"/>
        </w:rPr>
        <w:t xml:space="preserve"> </w:t>
      </w:r>
      <w:r w:rsidR="0091192A" w:rsidRPr="00492D54">
        <w:rPr>
          <w:rFonts w:cs="Times New Roman"/>
          <w:sz w:val="24"/>
          <w:szCs w:val="24"/>
        </w:rPr>
        <w:t>These nano-scale compositional variations may be present in other quatenary alloyed Heusler compounds but with subtler effects.  Interestingly, the Fe compositional fluctuations would likely be effective at scattering phonons, making these films a promising direction for CoTiSb based thermoelectrics.</w:t>
      </w:r>
      <w:r w:rsidR="006F5A7A" w:rsidRPr="00492D54">
        <w:rPr>
          <w:rFonts w:cs="Times New Roman"/>
          <w:sz w:val="24"/>
          <w:szCs w:val="24"/>
        </w:rPr>
        <w:t xml:space="preserve"> </w:t>
      </w:r>
    </w:p>
    <w:p w14:paraId="0481E9C9" w14:textId="77777777" w:rsidR="000C7658" w:rsidRPr="00492D54" w:rsidRDefault="000C7658" w:rsidP="005029CD">
      <w:pPr>
        <w:pStyle w:val="Heading1"/>
        <w:spacing w:before="120"/>
        <w:rPr>
          <w:rFonts w:cs="Times New Roman"/>
          <w:szCs w:val="24"/>
        </w:rPr>
      </w:pPr>
      <w:r w:rsidRPr="00492D54">
        <w:rPr>
          <w:rFonts w:cs="Times New Roman"/>
          <w:szCs w:val="24"/>
        </w:rPr>
        <w:t>Acknowledgements</w:t>
      </w:r>
    </w:p>
    <w:p w14:paraId="06F27866" w14:textId="5BA1D139" w:rsidR="003B105C" w:rsidRPr="00492D54" w:rsidRDefault="00DB0C75" w:rsidP="003B105C">
      <w:pPr>
        <w:rPr>
          <w:rFonts w:cs="Times New Roman"/>
          <w:sz w:val="24"/>
          <w:szCs w:val="24"/>
        </w:rPr>
      </w:pPr>
      <w:r w:rsidRPr="00492D54">
        <w:rPr>
          <w:rFonts w:cs="Times New Roman"/>
          <w:sz w:val="24"/>
          <w:szCs w:val="24"/>
        </w:rPr>
        <w:tab/>
      </w:r>
      <w:r w:rsidR="000B72F2" w:rsidRPr="00492D54">
        <w:rPr>
          <w:sz w:val="24"/>
          <w:szCs w:val="24"/>
        </w:rPr>
        <w:t xml:space="preserve">The </w:t>
      </w:r>
      <w:r w:rsidR="00E3382A" w:rsidRPr="00492D54">
        <w:rPr>
          <w:sz w:val="24"/>
          <w:szCs w:val="24"/>
        </w:rPr>
        <w:t>growth and transport measurements were</w:t>
      </w:r>
      <w:r w:rsidR="00B91DE2" w:rsidRPr="00492D54">
        <w:rPr>
          <w:sz w:val="24"/>
          <w:szCs w:val="24"/>
        </w:rPr>
        <w:t xml:space="preserve"> supported by the </w:t>
      </w:r>
      <w:r w:rsidR="00904068" w:rsidRPr="00492D54">
        <w:rPr>
          <w:sz w:val="24"/>
          <w:szCs w:val="24"/>
        </w:rPr>
        <w:t xml:space="preserve">Office of Naval Research through the </w:t>
      </w:r>
      <w:r w:rsidR="00DF1665" w:rsidRPr="00492D54">
        <w:rPr>
          <w:sz w:val="24"/>
          <w:szCs w:val="24"/>
        </w:rPr>
        <w:t>Vannevar Bush</w:t>
      </w:r>
      <w:r w:rsidR="00904068" w:rsidRPr="00492D54">
        <w:rPr>
          <w:sz w:val="24"/>
          <w:szCs w:val="24"/>
        </w:rPr>
        <w:t xml:space="preserve"> Faculty Fellowship under award number N00014-15-1-2845</w:t>
      </w:r>
      <w:r w:rsidR="00B91DE2" w:rsidRPr="00492D54">
        <w:rPr>
          <w:sz w:val="24"/>
          <w:szCs w:val="24"/>
        </w:rPr>
        <w:t>.</w:t>
      </w:r>
      <w:r w:rsidR="001855D5" w:rsidRPr="00492D54">
        <w:rPr>
          <w:sz w:val="24"/>
          <w:szCs w:val="24"/>
        </w:rPr>
        <w:t xml:space="preserve"> </w:t>
      </w:r>
      <w:r w:rsidR="000B72F2" w:rsidRPr="00492D54">
        <w:rPr>
          <w:sz w:val="24"/>
          <w:szCs w:val="24"/>
        </w:rPr>
        <w:t xml:space="preserve">The theoretical work </w:t>
      </w:r>
      <w:r w:rsidR="00E3382A" w:rsidRPr="00492D54">
        <w:rPr>
          <w:sz w:val="24"/>
          <w:szCs w:val="24"/>
        </w:rPr>
        <w:t>and the magnetic measurements at UCSB were</w:t>
      </w:r>
      <w:r w:rsidR="000B72F2" w:rsidRPr="00492D54">
        <w:rPr>
          <w:sz w:val="24"/>
          <w:szCs w:val="24"/>
        </w:rPr>
        <w:t xml:space="preserve"> supported by the U.S. Department of Energy under award number DE-SC0014388. We also acknowledge the use of facilities within the National Science Foundation Materials Research Science and Engineering Center (DMR 11–21053) at the University of California at Santa Barbara</w:t>
      </w:r>
      <w:r w:rsidR="00AC29A7" w:rsidRPr="00492D54">
        <w:rPr>
          <w:sz w:val="24"/>
          <w:szCs w:val="24"/>
        </w:rPr>
        <w:t>,</w:t>
      </w:r>
      <w:r w:rsidR="000B72F2" w:rsidRPr="00492D54">
        <w:rPr>
          <w:sz w:val="24"/>
          <w:szCs w:val="24"/>
        </w:rPr>
        <w:t xml:space="preserve"> the LeRoy Eyring Center for Solid State Science at Arizona State University</w:t>
      </w:r>
      <w:r w:rsidR="00AC29A7" w:rsidRPr="00492D54">
        <w:rPr>
          <w:sz w:val="24"/>
          <w:szCs w:val="24"/>
        </w:rPr>
        <w:t>, and Nanomagnetism and Spintronic Research Center (DPT under 2009K-120730) at Gebze Technical University.  </w:t>
      </w:r>
      <w:r w:rsidR="000B72F2" w:rsidRPr="00492D54">
        <w:rPr>
          <w:sz w:val="24"/>
          <w:szCs w:val="24"/>
        </w:rPr>
        <w:t xml:space="preserve">The calculations made use of the Extreme </w:t>
      </w:r>
      <w:r w:rsidR="000B72F2" w:rsidRPr="00492D54">
        <w:rPr>
          <w:sz w:val="24"/>
          <w:szCs w:val="24"/>
        </w:rPr>
        <w:lastRenderedPageBreak/>
        <w:t xml:space="preserve">Science and Engineering Discovery Environment, NSF grant number ACI-1053575, and the high-performance computing and the Information Technologies resources at the University of Delaware. </w:t>
      </w:r>
      <w:r w:rsidR="00140C4E" w:rsidRPr="00492D54">
        <w:rPr>
          <w:sz w:val="24"/>
          <w:szCs w:val="24"/>
        </w:rPr>
        <w:t>S.D.H. was supported in part by the NSF Graduate Research Fellowship under Grant No. 1144085.</w:t>
      </w:r>
    </w:p>
    <w:p w14:paraId="1F019342" w14:textId="77777777" w:rsidR="00B91DE2" w:rsidRPr="00492D54" w:rsidRDefault="00B91DE2" w:rsidP="002B7E32">
      <w:pPr>
        <w:spacing w:after="0"/>
        <w:ind w:firstLine="720"/>
        <w:contextualSpacing/>
      </w:pPr>
    </w:p>
    <w:p w14:paraId="1A7B1947" w14:textId="77777777" w:rsidR="00D77FD6" w:rsidRPr="00492D54" w:rsidRDefault="00D77FD6" w:rsidP="005029CD">
      <w:pPr>
        <w:spacing w:after="0"/>
        <w:rPr>
          <w:rFonts w:cs="Times New Roman"/>
          <w:sz w:val="24"/>
          <w:szCs w:val="24"/>
        </w:rPr>
      </w:pPr>
    </w:p>
    <w:p w14:paraId="7F858B83" w14:textId="77777777" w:rsidR="00214707" w:rsidRPr="00492D54" w:rsidRDefault="00077178" w:rsidP="005029CD">
      <w:pPr>
        <w:pStyle w:val="Heading1"/>
        <w:spacing w:before="0"/>
        <w:rPr>
          <w:rFonts w:cs="Times New Roman"/>
          <w:szCs w:val="24"/>
        </w:rPr>
      </w:pPr>
      <w:r w:rsidRPr="00492D54">
        <w:rPr>
          <w:rFonts w:cs="Times New Roman"/>
          <w:szCs w:val="24"/>
        </w:rPr>
        <w:t>Figures</w:t>
      </w:r>
    </w:p>
    <w:p w14:paraId="41460ECF" w14:textId="661E846C" w:rsidR="00D401D4" w:rsidRPr="00492D54" w:rsidRDefault="002806CD" w:rsidP="00FE5900">
      <w:pPr>
        <w:keepNext/>
        <w:spacing w:after="0"/>
        <w:jc w:val="center"/>
        <w:rPr>
          <w:rFonts w:cs="Times New Roman"/>
          <w:sz w:val="24"/>
          <w:szCs w:val="24"/>
        </w:rPr>
      </w:pPr>
      <w:r w:rsidRPr="00492D54">
        <w:rPr>
          <w:rFonts w:cs="Times New Roman"/>
          <w:noProof/>
          <w:sz w:val="24"/>
          <w:szCs w:val="24"/>
        </w:rPr>
        <w:drawing>
          <wp:inline distT="0" distB="0" distL="0" distR="0" wp14:anchorId="79774104" wp14:editId="099BB45A">
            <wp:extent cx="3071461" cy="19521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tretch>
                      <a:fillRect/>
                    </a:stretch>
                  </pic:blipFill>
                  <pic:spPr bwMode="auto">
                    <a:xfrm>
                      <a:off x="0" y="0"/>
                      <a:ext cx="3071461" cy="1952184"/>
                    </a:xfrm>
                    <a:prstGeom prst="rect">
                      <a:avLst/>
                    </a:prstGeom>
                    <a:noFill/>
                  </pic:spPr>
                </pic:pic>
              </a:graphicData>
            </a:graphic>
          </wp:inline>
        </w:drawing>
      </w:r>
    </w:p>
    <w:p w14:paraId="37B2FC88" w14:textId="39660BE4" w:rsidR="00D401D4" w:rsidRPr="00492D54" w:rsidRDefault="00D401D4" w:rsidP="00D401D4">
      <w:pPr>
        <w:spacing w:after="0"/>
        <w:rPr>
          <w:rFonts w:cs="Times New Roman"/>
          <w:sz w:val="24"/>
          <w:szCs w:val="24"/>
        </w:rPr>
      </w:pPr>
      <w:r w:rsidRPr="00492D54">
        <w:rPr>
          <w:rFonts w:cs="Times New Roman"/>
          <w:sz w:val="24"/>
          <w:szCs w:val="24"/>
        </w:rPr>
        <w:t>FIG 1</w:t>
      </w:r>
      <w:r w:rsidR="003A098C" w:rsidRPr="00492D54">
        <w:rPr>
          <w:rFonts w:cs="Times New Roman"/>
          <w:sz w:val="24"/>
          <w:szCs w:val="24"/>
        </w:rPr>
        <w:t xml:space="preserve">. </w:t>
      </w:r>
      <w:r w:rsidR="00F40EBE" w:rsidRPr="00492D54">
        <w:rPr>
          <w:rFonts w:cs="Times New Roman"/>
          <w:color w:val="000000" w:themeColor="text1"/>
          <w:sz w:val="24"/>
          <w:szCs w:val="24"/>
        </w:rPr>
        <w:t>RHEED patterns of CoTi</w:t>
      </w:r>
      <w:r w:rsidR="00F40EBE" w:rsidRPr="00492D54">
        <w:rPr>
          <w:rFonts w:cs="Times New Roman"/>
          <w:color w:val="000000" w:themeColor="text1"/>
          <w:sz w:val="24"/>
          <w:szCs w:val="24"/>
          <w:vertAlign w:val="subscript"/>
        </w:rPr>
        <w:t>1-x</w:t>
      </w:r>
      <w:r w:rsidR="00F40EBE" w:rsidRPr="00492D54">
        <w:rPr>
          <w:rFonts w:cs="Times New Roman"/>
          <w:color w:val="000000" w:themeColor="text1"/>
          <w:sz w:val="24"/>
          <w:szCs w:val="24"/>
        </w:rPr>
        <w:t>Fe</w:t>
      </w:r>
      <w:r w:rsidR="00F40EBE" w:rsidRPr="00492D54">
        <w:rPr>
          <w:rFonts w:cs="Times New Roman"/>
          <w:color w:val="000000" w:themeColor="text1"/>
          <w:sz w:val="24"/>
          <w:szCs w:val="24"/>
          <w:vertAlign w:val="subscript"/>
        </w:rPr>
        <w:t>x</w:t>
      </w:r>
      <w:r w:rsidR="00501493" w:rsidRPr="00492D54">
        <w:rPr>
          <w:rFonts w:cs="Times New Roman"/>
          <w:color w:val="000000" w:themeColor="text1"/>
          <w:sz w:val="24"/>
          <w:szCs w:val="24"/>
        </w:rPr>
        <w:t>Sb for x=0.2</w:t>
      </w:r>
      <w:r w:rsidR="00F40EBE" w:rsidRPr="00492D54">
        <w:rPr>
          <w:rFonts w:cs="Times New Roman"/>
          <w:color w:val="000000" w:themeColor="text1"/>
          <w:sz w:val="24"/>
          <w:szCs w:val="24"/>
        </w:rPr>
        <w:t>,0.</w:t>
      </w:r>
      <w:r w:rsidR="00501493" w:rsidRPr="00492D54">
        <w:rPr>
          <w:rFonts w:cs="Times New Roman"/>
          <w:color w:val="000000" w:themeColor="text1"/>
          <w:sz w:val="24"/>
          <w:szCs w:val="24"/>
        </w:rPr>
        <w:t>3</w:t>
      </w:r>
      <w:r w:rsidR="00F40EBE" w:rsidRPr="00492D54">
        <w:rPr>
          <w:rFonts w:cs="Times New Roman"/>
          <w:color w:val="000000" w:themeColor="text1"/>
          <w:sz w:val="24"/>
          <w:szCs w:val="24"/>
        </w:rPr>
        <w:t xml:space="preserve">,0.5 </w:t>
      </w:r>
      <w:r w:rsidR="00501493" w:rsidRPr="00492D54">
        <w:rPr>
          <w:rFonts w:cs="Times New Roman"/>
          <w:color w:val="000000" w:themeColor="text1"/>
          <w:sz w:val="24"/>
          <w:szCs w:val="24"/>
        </w:rPr>
        <w:t>and 1</w:t>
      </w:r>
      <w:r w:rsidR="0024133E" w:rsidRPr="00492D54">
        <w:rPr>
          <w:rFonts w:cs="Times New Roman"/>
          <w:color w:val="000000" w:themeColor="text1"/>
          <w:sz w:val="24"/>
          <w:szCs w:val="24"/>
        </w:rPr>
        <w:t>.0</w:t>
      </w:r>
      <w:r w:rsidR="00501493" w:rsidRPr="00492D54">
        <w:rPr>
          <w:rFonts w:cs="Times New Roman"/>
          <w:color w:val="000000" w:themeColor="text1"/>
          <w:sz w:val="24"/>
          <w:szCs w:val="24"/>
        </w:rPr>
        <w:t xml:space="preserve"> </w:t>
      </w:r>
      <w:r w:rsidR="00D974D3" w:rsidRPr="00492D54">
        <w:rPr>
          <w:rFonts w:cs="Times New Roman"/>
          <w:color w:val="000000" w:themeColor="text1"/>
          <w:sz w:val="24"/>
          <w:szCs w:val="24"/>
        </w:rPr>
        <w:t xml:space="preserve">along the [110], [010], and </w:t>
      </w:r>
      <w:r w:rsidR="00B73C00" w:rsidRPr="00492D54">
        <w:rPr>
          <w:rFonts w:cs="Times New Roman"/>
          <w:color w:val="000000" w:themeColor="text1"/>
          <w:sz w:val="24"/>
          <w:szCs w:val="24"/>
        </w:rPr>
        <w:t>[</w:t>
      </w:r>
      <w:r w:rsidR="00B73C00" w:rsidRPr="00492D54">
        <w:rPr>
          <w:rFonts w:cs="Times New Roman"/>
          <w:color w:val="000000" w:themeColor="text1"/>
          <w:sz w:val="24"/>
          <w:szCs w:val="24"/>
        </w:rPr>
        <w:noBreakHyphen/>
        <w:t xml:space="preserve">110] </w:t>
      </w:r>
      <w:r w:rsidR="00F40EBE" w:rsidRPr="00492D54">
        <w:rPr>
          <w:rFonts w:cs="Times New Roman"/>
          <w:color w:val="000000" w:themeColor="text1"/>
          <w:sz w:val="24"/>
          <w:szCs w:val="24"/>
        </w:rPr>
        <w:t>azimuths</w:t>
      </w:r>
      <w:r w:rsidR="00D974D3" w:rsidRPr="00492D54">
        <w:rPr>
          <w:rFonts w:cs="Times New Roman"/>
          <w:color w:val="000000" w:themeColor="text1"/>
          <w:sz w:val="24"/>
          <w:szCs w:val="24"/>
        </w:rPr>
        <w:t xml:space="preserve"> respectively</w:t>
      </w:r>
      <w:r w:rsidR="00F40EBE" w:rsidRPr="00492D54">
        <w:rPr>
          <w:rFonts w:cs="Times New Roman"/>
          <w:color w:val="000000" w:themeColor="text1"/>
          <w:sz w:val="24"/>
          <w:szCs w:val="24"/>
        </w:rPr>
        <w:t>.</w:t>
      </w:r>
      <w:r w:rsidR="001855D5" w:rsidRPr="00492D54">
        <w:rPr>
          <w:rFonts w:cs="Times New Roman"/>
          <w:color w:val="000000" w:themeColor="text1"/>
          <w:sz w:val="24"/>
          <w:szCs w:val="24"/>
        </w:rPr>
        <w:t xml:space="preserve"> </w:t>
      </w:r>
      <w:r w:rsidR="00F40EBE" w:rsidRPr="00492D54">
        <w:rPr>
          <w:rFonts w:cs="Times New Roman"/>
          <w:color w:val="000000" w:themeColor="text1"/>
          <w:sz w:val="24"/>
          <w:szCs w:val="24"/>
        </w:rPr>
        <w:t xml:space="preserve">A clear (2x1) surface reconstruction </w:t>
      </w:r>
      <w:r w:rsidR="00E7548A" w:rsidRPr="00492D54">
        <w:rPr>
          <w:rFonts w:cs="Times New Roman"/>
          <w:color w:val="000000" w:themeColor="text1"/>
          <w:sz w:val="24"/>
          <w:szCs w:val="24"/>
        </w:rPr>
        <w:t>is</w:t>
      </w:r>
      <w:r w:rsidR="00F40EBE" w:rsidRPr="00492D54">
        <w:rPr>
          <w:rFonts w:cs="Times New Roman"/>
          <w:color w:val="000000" w:themeColor="text1"/>
          <w:sz w:val="24"/>
          <w:szCs w:val="24"/>
        </w:rPr>
        <w:t xml:space="preserve"> observed for</w:t>
      </w:r>
      <w:r w:rsidR="00501493" w:rsidRPr="00492D54">
        <w:rPr>
          <w:rFonts w:cs="Times New Roman"/>
          <w:color w:val="000000" w:themeColor="text1"/>
          <w:sz w:val="24"/>
          <w:szCs w:val="24"/>
        </w:rPr>
        <w:t xml:space="preserve"> x≤0.5 similar to that seen in pure CoTiSb.</w:t>
      </w:r>
      <w:r w:rsidR="001855D5" w:rsidRPr="00492D54">
        <w:rPr>
          <w:rFonts w:cs="Times New Roman"/>
          <w:color w:val="000000" w:themeColor="text1"/>
          <w:sz w:val="24"/>
          <w:szCs w:val="24"/>
        </w:rPr>
        <w:t xml:space="preserve"> </w:t>
      </w:r>
    </w:p>
    <w:p w14:paraId="688EC55F" w14:textId="77777777" w:rsidR="00D83753" w:rsidRPr="00492D54" w:rsidRDefault="00D83753" w:rsidP="00D401D4">
      <w:pPr>
        <w:spacing w:after="0"/>
        <w:jc w:val="center"/>
        <w:rPr>
          <w:rFonts w:cs="Times New Roman"/>
          <w:noProof/>
          <w:sz w:val="24"/>
          <w:szCs w:val="24"/>
        </w:rPr>
      </w:pPr>
    </w:p>
    <w:p w14:paraId="4836B0CB" w14:textId="6F8DFE60" w:rsidR="00D401D4" w:rsidRPr="00492D54" w:rsidRDefault="00902A59" w:rsidP="00D401D4">
      <w:pPr>
        <w:spacing w:after="0"/>
        <w:jc w:val="center"/>
        <w:rPr>
          <w:rFonts w:cs="Times New Roman"/>
          <w:sz w:val="24"/>
          <w:szCs w:val="24"/>
        </w:rPr>
      </w:pPr>
      <w:r w:rsidRPr="00492D54">
        <w:rPr>
          <w:rFonts w:cs="Times New Roman"/>
          <w:noProof/>
          <w:sz w:val="24"/>
          <w:szCs w:val="24"/>
        </w:rPr>
        <w:drawing>
          <wp:inline distT="0" distB="0" distL="0" distR="0" wp14:anchorId="3D9D874C" wp14:editId="753241B2">
            <wp:extent cx="3383280" cy="1724534"/>
            <wp:effectExtent l="0" t="0" r="762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83280" cy="1724534"/>
                    </a:xfrm>
                    <a:prstGeom prst="rect">
                      <a:avLst/>
                    </a:prstGeom>
                    <a:noFill/>
                  </pic:spPr>
                </pic:pic>
              </a:graphicData>
            </a:graphic>
          </wp:inline>
        </w:drawing>
      </w:r>
    </w:p>
    <w:p w14:paraId="75292912" w14:textId="30F726EA" w:rsidR="00D401D4" w:rsidRPr="00492D54" w:rsidRDefault="00D401D4" w:rsidP="003442CE">
      <w:pPr>
        <w:spacing w:after="0"/>
        <w:rPr>
          <w:rFonts w:cs="Times New Roman"/>
          <w:color w:val="000000" w:themeColor="text1"/>
          <w:sz w:val="24"/>
          <w:szCs w:val="24"/>
        </w:rPr>
      </w:pPr>
      <w:r w:rsidRPr="00492D54">
        <w:rPr>
          <w:rFonts w:cs="Times New Roman"/>
          <w:sz w:val="24"/>
          <w:szCs w:val="24"/>
        </w:rPr>
        <w:t>FIG 2.</w:t>
      </w:r>
      <w:r w:rsidR="00501493" w:rsidRPr="00492D54">
        <w:rPr>
          <w:rFonts w:cs="Times New Roman"/>
          <w:color w:val="000000" w:themeColor="text1"/>
          <w:sz w:val="24"/>
          <w:szCs w:val="24"/>
        </w:rPr>
        <w:t xml:space="preserve"> XRD </w:t>
      </w:r>
      <w:r w:rsidR="00C0392C" w:rsidRPr="00492D54">
        <w:rPr>
          <w:rFonts w:cs="Times New Roman"/>
          <w:color w:val="000000" w:themeColor="text1"/>
          <w:sz w:val="24"/>
          <w:szCs w:val="24"/>
        </w:rPr>
        <w:t>2θ-</w:t>
      </w:r>
      <w:r w:rsidR="00501493" w:rsidRPr="00492D54">
        <w:rPr>
          <w:rFonts w:cs="Times New Roman"/>
          <w:color w:val="000000" w:themeColor="text1"/>
          <w:sz w:val="24"/>
          <w:szCs w:val="24"/>
        </w:rPr>
        <w:t>ω scans for the CoTi</w:t>
      </w:r>
      <w:r w:rsidR="00501493" w:rsidRPr="00492D54">
        <w:rPr>
          <w:rFonts w:cs="Times New Roman"/>
          <w:color w:val="000000" w:themeColor="text1"/>
          <w:sz w:val="24"/>
          <w:szCs w:val="24"/>
          <w:vertAlign w:val="subscript"/>
        </w:rPr>
        <w:t>1-x</w:t>
      </w:r>
      <w:r w:rsidR="00501493" w:rsidRPr="00492D54">
        <w:rPr>
          <w:rFonts w:cs="Times New Roman"/>
          <w:color w:val="000000" w:themeColor="text1"/>
          <w:sz w:val="24"/>
          <w:szCs w:val="24"/>
        </w:rPr>
        <w:t>Fe</w:t>
      </w:r>
      <w:r w:rsidR="00501493" w:rsidRPr="00492D54">
        <w:rPr>
          <w:rFonts w:cs="Times New Roman"/>
          <w:color w:val="000000" w:themeColor="text1"/>
          <w:sz w:val="24"/>
          <w:szCs w:val="24"/>
          <w:vertAlign w:val="subscript"/>
        </w:rPr>
        <w:t>x</w:t>
      </w:r>
      <w:r w:rsidR="00501493" w:rsidRPr="00492D54">
        <w:rPr>
          <w:rFonts w:cs="Times New Roman"/>
          <w:color w:val="000000" w:themeColor="text1"/>
          <w:sz w:val="24"/>
          <w:szCs w:val="24"/>
        </w:rPr>
        <w:t>Sb films for x=0.2,0.3,0.5 and 1</w:t>
      </w:r>
      <w:r w:rsidR="0064341E" w:rsidRPr="00492D54">
        <w:rPr>
          <w:rFonts w:cs="Times New Roman"/>
          <w:color w:val="000000" w:themeColor="text1"/>
          <w:sz w:val="24"/>
          <w:szCs w:val="24"/>
        </w:rPr>
        <w:t>.0</w:t>
      </w:r>
      <w:r w:rsidR="00501493" w:rsidRPr="00492D54">
        <w:rPr>
          <w:rFonts w:cs="Times New Roman"/>
          <w:color w:val="000000" w:themeColor="text1"/>
          <w:sz w:val="24"/>
          <w:szCs w:val="24"/>
        </w:rPr>
        <w:t xml:space="preserve"> grown on InAlAs/InP(001). (a) Survey scan along (00l) direction. (b) </w:t>
      </w:r>
      <w:r w:rsidR="00D974D3" w:rsidRPr="00492D54">
        <w:rPr>
          <w:rFonts w:cs="Times New Roman"/>
          <w:color w:val="000000" w:themeColor="text1"/>
          <w:sz w:val="24"/>
          <w:szCs w:val="24"/>
        </w:rPr>
        <w:t>Close up</w:t>
      </w:r>
      <w:r w:rsidR="00501493" w:rsidRPr="00492D54">
        <w:rPr>
          <w:rFonts w:cs="Times New Roman"/>
          <w:color w:val="000000" w:themeColor="text1"/>
          <w:sz w:val="24"/>
          <w:szCs w:val="24"/>
        </w:rPr>
        <w:t xml:space="preserve"> of the (004) reflection.</w:t>
      </w:r>
    </w:p>
    <w:p w14:paraId="471982C3" w14:textId="61E1F62A" w:rsidR="00A95231" w:rsidRPr="00492D54" w:rsidRDefault="00D17832" w:rsidP="00A95231">
      <w:pPr>
        <w:spacing w:after="0"/>
        <w:jc w:val="center"/>
        <w:rPr>
          <w:rFonts w:cs="Times New Roman"/>
          <w:color w:val="000000" w:themeColor="text1"/>
          <w:sz w:val="24"/>
          <w:szCs w:val="24"/>
        </w:rPr>
      </w:pPr>
      <w:r w:rsidRPr="00492D54">
        <w:rPr>
          <w:rFonts w:cs="Times New Roman"/>
          <w:noProof/>
          <w:color w:val="000000" w:themeColor="text1"/>
          <w:sz w:val="24"/>
          <w:szCs w:val="24"/>
        </w:rPr>
        <w:lastRenderedPageBreak/>
        <w:drawing>
          <wp:inline distT="0" distB="0" distL="0" distR="0" wp14:anchorId="34AD9575" wp14:editId="49643897">
            <wp:extent cx="2991917" cy="24615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3_3p2.tif"/>
                    <pic:cNvPicPr/>
                  </pic:nvPicPr>
                  <pic:blipFill>
                    <a:blip r:embed="rId11"/>
                    <a:stretch>
                      <a:fillRect/>
                    </a:stretch>
                  </pic:blipFill>
                  <pic:spPr>
                    <a:xfrm>
                      <a:off x="0" y="0"/>
                      <a:ext cx="2991917" cy="2461565"/>
                    </a:xfrm>
                    <a:prstGeom prst="rect">
                      <a:avLst/>
                    </a:prstGeom>
                  </pic:spPr>
                </pic:pic>
              </a:graphicData>
            </a:graphic>
          </wp:inline>
        </w:drawing>
      </w:r>
    </w:p>
    <w:p w14:paraId="38BA49FB" w14:textId="5F065BB1" w:rsidR="00A95231" w:rsidRPr="00492D54" w:rsidRDefault="00A95231" w:rsidP="003442CE">
      <w:pPr>
        <w:spacing w:after="0"/>
        <w:rPr>
          <w:rFonts w:cs="Times New Roman"/>
          <w:color w:val="000000" w:themeColor="text1"/>
          <w:sz w:val="24"/>
          <w:szCs w:val="24"/>
        </w:rPr>
      </w:pPr>
      <w:r w:rsidRPr="00492D54">
        <w:rPr>
          <w:rFonts w:cs="Times New Roman"/>
          <w:color w:val="000000" w:themeColor="text1"/>
          <w:sz w:val="24"/>
          <w:szCs w:val="24"/>
        </w:rPr>
        <w:t xml:space="preserve">FIG 3. </w:t>
      </w:r>
      <w:r w:rsidR="00201D8D" w:rsidRPr="00492D54">
        <w:rPr>
          <w:rFonts w:cs="Times New Roman"/>
          <w:color w:val="000000" w:themeColor="text1"/>
          <w:sz w:val="24"/>
          <w:szCs w:val="24"/>
        </w:rPr>
        <w:t xml:space="preserve">(a) </w:t>
      </w:r>
      <w:r w:rsidR="00201D8D" w:rsidRPr="00492D54">
        <w:rPr>
          <w:rFonts w:eastAsia="Times New Roman" w:cs="Times New Roman"/>
          <w:sz w:val="24"/>
          <w:szCs w:val="24"/>
        </w:rPr>
        <w:t>Calculated total density of states plot for CoTi</w:t>
      </w:r>
      <w:r w:rsidR="00201D8D" w:rsidRPr="00492D54">
        <w:rPr>
          <w:rFonts w:eastAsia="Times New Roman" w:cs="Times New Roman"/>
          <w:sz w:val="24"/>
          <w:szCs w:val="24"/>
          <w:vertAlign w:val="subscript"/>
        </w:rPr>
        <w:t>1-x</w:t>
      </w:r>
      <w:r w:rsidR="00201D8D" w:rsidRPr="00492D54">
        <w:rPr>
          <w:rFonts w:eastAsia="Times New Roman" w:cs="Times New Roman"/>
          <w:sz w:val="24"/>
          <w:szCs w:val="24"/>
        </w:rPr>
        <w:t>Fe</w:t>
      </w:r>
      <w:r w:rsidR="00201D8D" w:rsidRPr="00492D54">
        <w:rPr>
          <w:rFonts w:eastAsia="Times New Roman" w:cs="Times New Roman"/>
          <w:sz w:val="24"/>
          <w:szCs w:val="24"/>
          <w:vertAlign w:val="subscript"/>
        </w:rPr>
        <w:t>x</w:t>
      </w:r>
      <w:r w:rsidR="00C0392C" w:rsidRPr="00492D54">
        <w:rPr>
          <w:rFonts w:eastAsia="Times New Roman" w:cs="Times New Roman"/>
          <w:sz w:val="24"/>
          <w:szCs w:val="24"/>
        </w:rPr>
        <w:t>Sb for x=</w:t>
      </w:r>
      <w:r w:rsidR="00201D8D" w:rsidRPr="00492D54">
        <w:rPr>
          <w:rFonts w:eastAsia="Times New Roman" w:cs="Times New Roman"/>
          <w:sz w:val="24"/>
          <w:szCs w:val="24"/>
        </w:rPr>
        <w:t>0.0, 0.2 and 0.5. (b) </w:t>
      </w:r>
      <w:r w:rsidRPr="00492D54">
        <w:rPr>
          <w:rFonts w:cs="Times New Roman"/>
          <w:color w:val="000000" w:themeColor="text1"/>
          <w:sz w:val="24"/>
          <w:szCs w:val="24"/>
        </w:rPr>
        <w:t>Normalized valence band XPS spectra collected for CoTi</w:t>
      </w:r>
      <w:r w:rsidRPr="00492D54">
        <w:rPr>
          <w:rFonts w:cs="Times New Roman"/>
          <w:color w:val="000000" w:themeColor="text1"/>
          <w:sz w:val="24"/>
          <w:szCs w:val="24"/>
          <w:vertAlign w:val="subscript"/>
        </w:rPr>
        <w:t>1-x</w:t>
      </w:r>
      <w:r w:rsidRPr="00492D54">
        <w:rPr>
          <w:rFonts w:cs="Times New Roman"/>
          <w:color w:val="000000" w:themeColor="text1"/>
          <w:sz w:val="24"/>
          <w:szCs w:val="24"/>
        </w:rPr>
        <w:t>Fe</w:t>
      </w:r>
      <w:r w:rsidRPr="00492D54">
        <w:rPr>
          <w:rFonts w:cs="Times New Roman"/>
          <w:color w:val="000000" w:themeColor="text1"/>
          <w:sz w:val="24"/>
          <w:szCs w:val="24"/>
          <w:vertAlign w:val="subscript"/>
        </w:rPr>
        <w:t>x</w:t>
      </w:r>
      <w:r w:rsidRPr="00492D54">
        <w:rPr>
          <w:rFonts w:cs="Times New Roman"/>
          <w:color w:val="000000" w:themeColor="text1"/>
          <w:sz w:val="24"/>
          <w:szCs w:val="24"/>
        </w:rPr>
        <w:t>Sb with x=0</w:t>
      </w:r>
      <w:r w:rsidR="00713213" w:rsidRPr="00492D54">
        <w:rPr>
          <w:rFonts w:cs="Times New Roman"/>
          <w:color w:val="000000" w:themeColor="text1"/>
          <w:sz w:val="24"/>
          <w:szCs w:val="24"/>
        </w:rPr>
        <w:t>.0</w:t>
      </w:r>
      <w:r w:rsidRPr="00492D54">
        <w:rPr>
          <w:rFonts w:cs="Times New Roman"/>
          <w:color w:val="000000" w:themeColor="text1"/>
          <w:sz w:val="24"/>
          <w:szCs w:val="24"/>
        </w:rPr>
        <w:t>,</w:t>
      </w:r>
      <w:r w:rsidR="00986FF3" w:rsidRPr="00492D54">
        <w:rPr>
          <w:rFonts w:cs="Times New Roman"/>
          <w:color w:val="000000" w:themeColor="text1"/>
          <w:sz w:val="24"/>
          <w:szCs w:val="24"/>
        </w:rPr>
        <w:t> </w:t>
      </w:r>
      <w:r w:rsidRPr="00492D54">
        <w:rPr>
          <w:rFonts w:cs="Times New Roman"/>
          <w:color w:val="000000" w:themeColor="text1"/>
          <w:sz w:val="24"/>
          <w:szCs w:val="24"/>
        </w:rPr>
        <w:t>0.2, and 0.5</w:t>
      </w:r>
      <w:r w:rsidR="00E622B6" w:rsidRPr="00492D54">
        <w:rPr>
          <w:rFonts w:cs="Times New Roman"/>
          <w:color w:val="000000" w:themeColor="text1"/>
          <w:sz w:val="24"/>
          <w:szCs w:val="24"/>
        </w:rPr>
        <w:t xml:space="preserve"> excited by Al Kα radiation.</w:t>
      </w:r>
    </w:p>
    <w:p w14:paraId="5AF59C9F" w14:textId="77777777" w:rsidR="003442CE" w:rsidRPr="00492D54" w:rsidRDefault="003442CE" w:rsidP="00D401D4">
      <w:pPr>
        <w:spacing w:after="0"/>
        <w:jc w:val="left"/>
        <w:rPr>
          <w:rFonts w:cs="Times New Roman"/>
          <w:sz w:val="24"/>
          <w:szCs w:val="24"/>
          <w:vertAlign w:val="subscript"/>
        </w:rPr>
      </w:pPr>
    </w:p>
    <w:p w14:paraId="5DB50589" w14:textId="18010135" w:rsidR="00D401D4" w:rsidRPr="00492D54" w:rsidRDefault="00D17832" w:rsidP="00CC2F65">
      <w:pPr>
        <w:keepNext/>
        <w:spacing w:after="0"/>
        <w:jc w:val="center"/>
        <w:rPr>
          <w:rFonts w:cs="Times New Roman"/>
          <w:sz w:val="24"/>
          <w:szCs w:val="24"/>
        </w:rPr>
      </w:pPr>
      <w:r w:rsidRPr="00492D54">
        <w:rPr>
          <w:rFonts w:cs="Times New Roman"/>
          <w:noProof/>
          <w:sz w:val="24"/>
          <w:szCs w:val="24"/>
        </w:rPr>
        <w:drawing>
          <wp:inline distT="0" distB="0" distL="0" distR="0" wp14:anchorId="799805FF" wp14:editId="356889D2">
            <wp:extent cx="3108960" cy="1501445"/>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4_3p4in.tif"/>
                    <pic:cNvPicPr/>
                  </pic:nvPicPr>
                  <pic:blipFill>
                    <a:blip r:embed="rId12"/>
                    <a:stretch>
                      <a:fillRect/>
                    </a:stretch>
                  </pic:blipFill>
                  <pic:spPr>
                    <a:xfrm>
                      <a:off x="0" y="0"/>
                      <a:ext cx="3108960" cy="1501445"/>
                    </a:xfrm>
                    <a:prstGeom prst="rect">
                      <a:avLst/>
                    </a:prstGeom>
                  </pic:spPr>
                </pic:pic>
              </a:graphicData>
            </a:graphic>
          </wp:inline>
        </w:drawing>
      </w:r>
    </w:p>
    <w:p w14:paraId="04A2536E" w14:textId="2D980F6D" w:rsidR="00D401D4" w:rsidRPr="00492D54" w:rsidRDefault="00D401D4" w:rsidP="003442CE">
      <w:pPr>
        <w:spacing w:after="0"/>
        <w:rPr>
          <w:rFonts w:cs="Times New Roman"/>
          <w:color w:val="000000" w:themeColor="text1"/>
          <w:sz w:val="24"/>
          <w:szCs w:val="24"/>
        </w:rPr>
      </w:pPr>
      <w:r w:rsidRPr="00492D54">
        <w:rPr>
          <w:rFonts w:cs="Times New Roman"/>
          <w:sz w:val="24"/>
          <w:szCs w:val="24"/>
        </w:rPr>
        <w:t xml:space="preserve">FIG </w:t>
      </w:r>
      <w:r w:rsidR="00B87CB6" w:rsidRPr="00492D54">
        <w:rPr>
          <w:rFonts w:cs="Times New Roman"/>
          <w:sz w:val="24"/>
          <w:szCs w:val="24"/>
        </w:rPr>
        <w:t>4</w:t>
      </w:r>
      <w:r w:rsidRPr="00492D54">
        <w:rPr>
          <w:rFonts w:cs="Times New Roman"/>
          <w:sz w:val="24"/>
          <w:szCs w:val="24"/>
        </w:rPr>
        <w:t xml:space="preserve">. </w:t>
      </w:r>
      <w:r w:rsidR="00222F19" w:rsidRPr="00492D54">
        <w:rPr>
          <w:rFonts w:cs="Times New Roman"/>
          <w:sz w:val="24"/>
          <w:szCs w:val="24"/>
        </w:rPr>
        <w:t xml:space="preserve">(a) </w:t>
      </w:r>
      <w:r w:rsidR="009234A4" w:rsidRPr="00492D54">
        <w:rPr>
          <w:rFonts w:cs="Times New Roman"/>
          <w:sz w:val="24"/>
          <w:szCs w:val="24"/>
        </w:rPr>
        <w:t xml:space="preserve">SQUID magnetic hysteresis curves of 15 nm thick </w:t>
      </w:r>
      <w:r w:rsidR="00222F19" w:rsidRPr="00492D54">
        <w:rPr>
          <w:rFonts w:cs="Times New Roman"/>
          <w:color w:val="000000" w:themeColor="text1"/>
          <w:sz w:val="24"/>
          <w:szCs w:val="24"/>
        </w:rPr>
        <w:t>CoTi</w:t>
      </w:r>
      <w:r w:rsidR="00222F19" w:rsidRPr="00492D54">
        <w:rPr>
          <w:rFonts w:cs="Times New Roman"/>
          <w:color w:val="000000" w:themeColor="text1"/>
          <w:sz w:val="24"/>
          <w:szCs w:val="24"/>
          <w:vertAlign w:val="subscript"/>
        </w:rPr>
        <w:t>1-x</w:t>
      </w:r>
      <w:r w:rsidR="00222F19" w:rsidRPr="00492D54">
        <w:rPr>
          <w:rFonts w:cs="Times New Roman"/>
          <w:color w:val="000000" w:themeColor="text1"/>
          <w:sz w:val="24"/>
          <w:szCs w:val="24"/>
        </w:rPr>
        <w:t>Fe</w:t>
      </w:r>
      <w:r w:rsidR="00222F19" w:rsidRPr="00492D54">
        <w:rPr>
          <w:rFonts w:cs="Times New Roman"/>
          <w:color w:val="000000" w:themeColor="text1"/>
          <w:sz w:val="24"/>
          <w:szCs w:val="24"/>
          <w:vertAlign w:val="subscript"/>
        </w:rPr>
        <w:t>x</w:t>
      </w:r>
      <w:r w:rsidR="00222F19" w:rsidRPr="00492D54">
        <w:rPr>
          <w:rFonts w:cs="Times New Roman"/>
          <w:color w:val="000000" w:themeColor="text1"/>
          <w:sz w:val="24"/>
          <w:szCs w:val="24"/>
        </w:rPr>
        <w:t>Sb films for x=0.1,</w:t>
      </w:r>
      <w:r w:rsidR="00986FF3" w:rsidRPr="00492D54">
        <w:rPr>
          <w:rFonts w:cs="Times New Roman"/>
          <w:color w:val="000000" w:themeColor="text1"/>
          <w:sz w:val="24"/>
          <w:szCs w:val="24"/>
        </w:rPr>
        <w:t> </w:t>
      </w:r>
      <w:r w:rsidR="00222F19" w:rsidRPr="00492D54">
        <w:rPr>
          <w:rFonts w:cs="Times New Roman"/>
          <w:color w:val="000000" w:themeColor="text1"/>
          <w:sz w:val="24"/>
          <w:szCs w:val="24"/>
        </w:rPr>
        <w:t>0.2,</w:t>
      </w:r>
      <w:r w:rsidR="00986FF3" w:rsidRPr="00492D54">
        <w:rPr>
          <w:rFonts w:cs="Times New Roman"/>
          <w:color w:val="000000" w:themeColor="text1"/>
          <w:sz w:val="24"/>
          <w:szCs w:val="24"/>
        </w:rPr>
        <w:t> </w:t>
      </w:r>
      <w:r w:rsidR="00222F19" w:rsidRPr="00492D54">
        <w:rPr>
          <w:rFonts w:cs="Times New Roman"/>
          <w:color w:val="000000" w:themeColor="text1"/>
          <w:sz w:val="24"/>
          <w:szCs w:val="24"/>
        </w:rPr>
        <w:t>0.3,</w:t>
      </w:r>
      <w:r w:rsidR="00986FF3" w:rsidRPr="00492D54">
        <w:rPr>
          <w:rFonts w:cs="Times New Roman"/>
          <w:color w:val="000000" w:themeColor="text1"/>
          <w:sz w:val="24"/>
          <w:szCs w:val="24"/>
        </w:rPr>
        <w:t> </w:t>
      </w:r>
      <w:r w:rsidR="00222F19" w:rsidRPr="00492D54">
        <w:rPr>
          <w:rFonts w:cs="Times New Roman"/>
          <w:color w:val="000000" w:themeColor="text1"/>
          <w:sz w:val="24"/>
          <w:szCs w:val="24"/>
        </w:rPr>
        <w:t>0.5</w:t>
      </w:r>
      <w:r w:rsidR="00986FF3" w:rsidRPr="00492D54">
        <w:rPr>
          <w:rFonts w:cs="Times New Roman"/>
          <w:color w:val="000000" w:themeColor="text1"/>
          <w:sz w:val="24"/>
          <w:szCs w:val="24"/>
        </w:rPr>
        <w:t>,</w:t>
      </w:r>
      <w:r w:rsidR="00222F19" w:rsidRPr="00492D54">
        <w:rPr>
          <w:rFonts w:cs="Times New Roman"/>
          <w:color w:val="000000" w:themeColor="text1"/>
          <w:sz w:val="24"/>
          <w:szCs w:val="24"/>
        </w:rPr>
        <w:t xml:space="preserve"> and 1</w:t>
      </w:r>
      <w:r w:rsidR="0024133E" w:rsidRPr="00492D54">
        <w:rPr>
          <w:rFonts w:cs="Times New Roman"/>
          <w:color w:val="000000" w:themeColor="text1"/>
          <w:sz w:val="24"/>
          <w:szCs w:val="24"/>
        </w:rPr>
        <w:t>.0</w:t>
      </w:r>
      <w:r w:rsidR="00222F19" w:rsidRPr="00492D54">
        <w:rPr>
          <w:rFonts w:cs="Times New Roman"/>
          <w:color w:val="000000" w:themeColor="text1"/>
          <w:sz w:val="24"/>
          <w:szCs w:val="24"/>
        </w:rPr>
        <w:t xml:space="preserve"> at 5 K</w:t>
      </w:r>
      <w:r w:rsidR="00713213" w:rsidRPr="00492D54">
        <w:rPr>
          <w:rFonts w:cs="Times New Roman"/>
          <w:color w:val="000000" w:themeColor="text1"/>
          <w:sz w:val="24"/>
          <w:szCs w:val="24"/>
        </w:rPr>
        <w:t xml:space="preserve"> with the magnetic field applied along the [110] sample direction</w:t>
      </w:r>
      <w:r w:rsidR="00222F19" w:rsidRPr="00492D54">
        <w:rPr>
          <w:rFonts w:cs="Times New Roman"/>
          <w:color w:val="000000" w:themeColor="text1"/>
          <w:sz w:val="24"/>
          <w:szCs w:val="24"/>
        </w:rPr>
        <w:t>.</w:t>
      </w:r>
      <w:r w:rsidR="001855D5" w:rsidRPr="00492D54">
        <w:rPr>
          <w:rFonts w:cs="Times New Roman"/>
          <w:color w:val="000000" w:themeColor="text1"/>
          <w:sz w:val="24"/>
          <w:szCs w:val="24"/>
        </w:rPr>
        <w:t xml:space="preserve"> </w:t>
      </w:r>
      <w:r w:rsidR="00222F19" w:rsidRPr="00492D54">
        <w:rPr>
          <w:rFonts w:cs="Times New Roman"/>
          <w:color w:val="000000" w:themeColor="text1"/>
          <w:sz w:val="24"/>
          <w:szCs w:val="24"/>
        </w:rPr>
        <w:t xml:space="preserve">(b) Magnetic moment per </w:t>
      </w:r>
      <w:r w:rsidR="00B15497" w:rsidRPr="00492D54">
        <w:rPr>
          <w:rFonts w:cs="Times New Roman"/>
          <w:color w:val="000000" w:themeColor="text1"/>
          <w:sz w:val="24"/>
          <w:szCs w:val="24"/>
        </w:rPr>
        <w:t>f.u.</w:t>
      </w:r>
      <w:r w:rsidR="00222F19" w:rsidRPr="00492D54">
        <w:rPr>
          <w:rFonts w:cs="Times New Roman"/>
          <w:color w:val="000000" w:themeColor="text1"/>
          <w:sz w:val="24"/>
          <w:szCs w:val="24"/>
        </w:rPr>
        <w:t xml:space="preserve"> dependence on Fe concentration.</w:t>
      </w:r>
      <w:r w:rsidR="005E7DE4" w:rsidRPr="00492D54">
        <w:rPr>
          <w:rFonts w:cs="Times New Roman"/>
          <w:color w:val="000000" w:themeColor="text1"/>
          <w:sz w:val="24"/>
          <w:szCs w:val="24"/>
        </w:rPr>
        <w:t xml:space="preserve"> </w:t>
      </w:r>
      <w:r w:rsidR="00EC6124" w:rsidRPr="00492D54">
        <w:rPr>
          <w:rFonts w:cs="Times New Roman"/>
          <w:color w:val="000000" w:themeColor="text1"/>
          <w:sz w:val="24"/>
          <w:szCs w:val="24"/>
        </w:rPr>
        <w:t>Solid b</w:t>
      </w:r>
      <w:r w:rsidR="005E7DE4" w:rsidRPr="00492D54">
        <w:rPr>
          <w:rFonts w:cs="Times New Roman"/>
          <w:color w:val="000000" w:themeColor="text1"/>
          <w:sz w:val="24"/>
          <w:szCs w:val="24"/>
        </w:rPr>
        <w:t>lack</w:t>
      </w:r>
      <w:r w:rsidR="00DA1835" w:rsidRPr="00492D54">
        <w:rPr>
          <w:rFonts w:cs="Times New Roman"/>
          <w:color w:val="000000" w:themeColor="text1"/>
          <w:sz w:val="24"/>
          <w:szCs w:val="24"/>
        </w:rPr>
        <w:t xml:space="preserve"> </w:t>
      </w:r>
      <w:r w:rsidR="00EC6124" w:rsidRPr="00492D54">
        <w:rPr>
          <w:rFonts w:cs="Times New Roman"/>
          <w:color w:val="000000" w:themeColor="text1"/>
          <w:sz w:val="24"/>
          <w:szCs w:val="24"/>
        </w:rPr>
        <w:t xml:space="preserve">circles </w:t>
      </w:r>
      <w:r w:rsidR="00DA1835" w:rsidRPr="00492D54">
        <w:rPr>
          <w:rFonts w:cs="Times New Roman"/>
          <w:color w:val="000000" w:themeColor="text1"/>
          <w:sz w:val="24"/>
          <w:szCs w:val="24"/>
        </w:rPr>
        <w:t>and red</w:t>
      </w:r>
      <w:r w:rsidR="005E7DE4" w:rsidRPr="00492D54">
        <w:rPr>
          <w:rFonts w:cs="Times New Roman"/>
          <w:color w:val="000000" w:themeColor="text1"/>
          <w:sz w:val="24"/>
          <w:szCs w:val="24"/>
        </w:rPr>
        <w:t xml:space="preserve"> </w:t>
      </w:r>
      <w:r w:rsidR="00EC6124" w:rsidRPr="00492D54">
        <w:rPr>
          <w:rFonts w:cs="Times New Roman"/>
          <w:color w:val="000000" w:themeColor="text1"/>
          <w:sz w:val="24"/>
          <w:szCs w:val="24"/>
        </w:rPr>
        <w:t>squares</w:t>
      </w:r>
      <w:r w:rsidR="005E7DE4" w:rsidRPr="00492D54">
        <w:rPr>
          <w:rFonts w:cs="Times New Roman"/>
          <w:color w:val="000000" w:themeColor="text1"/>
          <w:sz w:val="24"/>
          <w:szCs w:val="24"/>
        </w:rPr>
        <w:t xml:space="preserve"> are data points for CoTi</w:t>
      </w:r>
      <w:r w:rsidR="005E7DE4" w:rsidRPr="00492D54">
        <w:rPr>
          <w:rFonts w:cs="Times New Roman"/>
          <w:color w:val="000000" w:themeColor="text1"/>
          <w:sz w:val="24"/>
          <w:szCs w:val="24"/>
          <w:vertAlign w:val="subscript"/>
        </w:rPr>
        <w:t>1-x</w:t>
      </w:r>
      <w:r w:rsidR="005E7DE4" w:rsidRPr="00492D54">
        <w:rPr>
          <w:rFonts w:cs="Times New Roman"/>
          <w:color w:val="000000" w:themeColor="text1"/>
          <w:sz w:val="24"/>
          <w:szCs w:val="24"/>
        </w:rPr>
        <w:t>Fe</w:t>
      </w:r>
      <w:r w:rsidR="005E7DE4" w:rsidRPr="00492D54">
        <w:rPr>
          <w:rFonts w:cs="Times New Roman"/>
          <w:color w:val="000000" w:themeColor="text1"/>
          <w:sz w:val="24"/>
          <w:szCs w:val="24"/>
          <w:vertAlign w:val="subscript"/>
        </w:rPr>
        <w:t>x</w:t>
      </w:r>
      <w:r w:rsidR="005E7DE4" w:rsidRPr="00492D54">
        <w:rPr>
          <w:rFonts w:cs="Times New Roman"/>
          <w:color w:val="000000" w:themeColor="text1"/>
          <w:sz w:val="24"/>
          <w:szCs w:val="24"/>
        </w:rPr>
        <w:t>Sb and Co</w:t>
      </w:r>
      <w:r w:rsidR="005E7DE4" w:rsidRPr="00492D54">
        <w:rPr>
          <w:rFonts w:cs="Times New Roman"/>
          <w:color w:val="000000" w:themeColor="text1"/>
          <w:sz w:val="24"/>
          <w:szCs w:val="24"/>
          <w:vertAlign w:val="subscript"/>
        </w:rPr>
        <w:t>1-</w:t>
      </w:r>
      <w:r w:rsidR="00FD4DD9" w:rsidRPr="00492D54">
        <w:rPr>
          <w:rFonts w:cs="Times New Roman"/>
          <w:color w:val="000000" w:themeColor="text1"/>
          <w:sz w:val="24"/>
          <w:szCs w:val="24"/>
          <w:vertAlign w:val="subscript"/>
        </w:rPr>
        <w:t>y</w:t>
      </w:r>
      <w:r w:rsidR="005E7DE4" w:rsidRPr="00492D54">
        <w:rPr>
          <w:rFonts w:cs="Times New Roman"/>
          <w:color w:val="000000" w:themeColor="text1"/>
          <w:sz w:val="24"/>
          <w:szCs w:val="24"/>
        </w:rPr>
        <w:t>Fe</w:t>
      </w:r>
      <w:r w:rsidR="00FD4DD9" w:rsidRPr="00492D54">
        <w:rPr>
          <w:rFonts w:cs="Times New Roman"/>
          <w:color w:val="000000" w:themeColor="text1"/>
          <w:sz w:val="24"/>
          <w:szCs w:val="24"/>
          <w:vertAlign w:val="subscript"/>
        </w:rPr>
        <w:t>y</w:t>
      </w:r>
      <w:r w:rsidR="005E7DE4" w:rsidRPr="00492D54">
        <w:rPr>
          <w:rFonts w:cs="Times New Roman"/>
          <w:color w:val="000000" w:themeColor="text1"/>
          <w:sz w:val="24"/>
          <w:szCs w:val="24"/>
        </w:rPr>
        <w:t xml:space="preserve">TiSb films respectively. </w:t>
      </w:r>
      <w:r w:rsidR="00222F19" w:rsidRPr="00492D54">
        <w:rPr>
          <w:rFonts w:cs="Times New Roman"/>
          <w:color w:val="000000" w:themeColor="text1"/>
          <w:sz w:val="24"/>
          <w:szCs w:val="24"/>
        </w:rPr>
        <w:t xml:space="preserve">Solid </w:t>
      </w:r>
      <w:r w:rsidR="00DA1835" w:rsidRPr="00492D54">
        <w:rPr>
          <w:rFonts w:cs="Times New Roman"/>
          <w:color w:val="000000" w:themeColor="text1"/>
          <w:sz w:val="24"/>
          <w:szCs w:val="24"/>
        </w:rPr>
        <w:t>blue</w:t>
      </w:r>
      <w:r w:rsidR="005E7DE4" w:rsidRPr="00492D54">
        <w:rPr>
          <w:rFonts w:cs="Times New Roman"/>
          <w:color w:val="000000" w:themeColor="text1"/>
          <w:sz w:val="24"/>
          <w:szCs w:val="24"/>
        </w:rPr>
        <w:t>,</w:t>
      </w:r>
      <w:r w:rsidR="00222F19" w:rsidRPr="00492D54">
        <w:rPr>
          <w:rFonts w:cs="Times New Roman"/>
          <w:color w:val="000000" w:themeColor="text1"/>
          <w:sz w:val="24"/>
          <w:szCs w:val="24"/>
        </w:rPr>
        <w:t xml:space="preserve"> dashed black</w:t>
      </w:r>
      <w:r w:rsidR="005E7DE4" w:rsidRPr="00492D54">
        <w:rPr>
          <w:rFonts w:cs="Times New Roman"/>
          <w:color w:val="000000" w:themeColor="text1"/>
          <w:sz w:val="24"/>
          <w:szCs w:val="24"/>
        </w:rPr>
        <w:t>, and dashed red lines</w:t>
      </w:r>
      <w:r w:rsidR="00222F19" w:rsidRPr="00492D54">
        <w:rPr>
          <w:rFonts w:cs="Times New Roman"/>
          <w:color w:val="000000" w:themeColor="text1"/>
          <w:sz w:val="24"/>
          <w:szCs w:val="24"/>
        </w:rPr>
        <w:t xml:space="preserve"> correspond to </w:t>
      </w:r>
      <w:r w:rsidR="00C82FE4" w:rsidRPr="00492D54">
        <w:rPr>
          <w:rFonts w:cs="Times New Roman"/>
          <w:color w:val="000000" w:themeColor="text1"/>
          <w:sz w:val="24"/>
          <w:szCs w:val="24"/>
        </w:rPr>
        <w:t xml:space="preserve">the Slater-Pauling predicted </w:t>
      </w:r>
      <w:r w:rsidR="00222F19" w:rsidRPr="00492D54">
        <w:rPr>
          <w:rFonts w:cs="Times New Roman"/>
          <w:color w:val="000000" w:themeColor="text1"/>
          <w:sz w:val="24"/>
          <w:szCs w:val="24"/>
        </w:rPr>
        <w:t>4 μ</w:t>
      </w:r>
      <w:r w:rsidR="00222F19" w:rsidRPr="00492D54">
        <w:rPr>
          <w:rFonts w:cs="Times New Roman"/>
          <w:color w:val="000000" w:themeColor="text1"/>
          <w:sz w:val="24"/>
          <w:szCs w:val="24"/>
          <w:vertAlign w:val="subscript"/>
        </w:rPr>
        <w:t>B</w:t>
      </w:r>
      <w:r w:rsidR="00222F19" w:rsidRPr="00492D54">
        <w:rPr>
          <w:rFonts w:cs="Times New Roman"/>
          <w:color w:val="000000" w:themeColor="text1"/>
          <w:sz w:val="24"/>
          <w:szCs w:val="24"/>
        </w:rPr>
        <w:t>/Fe atom</w:t>
      </w:r>
      <w:r w:rsidR="005E7DE4" w:rsidRPr="00492D54">
        <w:rPr>
          <w:rFonts w:cs="Times New Roman"/>
          <w:color w:val="000000" w:themeColor="text1"/>
          <w:sz w:val="24"/>
          <w:szCs w:val="24"/>
        </w:rPr>
        <w:t xml:space="preserve">, </w:t>
      </w:r>
      <w:r w:rsidR="00222F19" w:rsidRPr="00492D54">
        <w:rPr>
          <w:rFonts w:cs="Times New Roman"/>
          <w:color w:val="000000" w:themeColor="text1"/>
          <w:sz w:val="24"/>
          <w:szCs w:val="24"/>
        </w:rPr>
        <w:t xml:space="preserve">linear fit to the </w:t>
      </w:r>
      <w:r w:rsidR="005E7DE4" w:rsidRPr="00492D54">
        <w:rPr>
          <w:rFonts w:cs="Times New Roman"/>
          <w:color w:val="000000" w:themeColor="text1"/>
          <w:sz w:val="24"/>
          <w:szCs w:val="24"/>
        </w:rPr>
        <w:t>CoTi</w:t>
      </w:r>
      <w:r w:rsidR="005E7DE4" w:rsidRPr="00492D54">
        <w:rPr>
          <w:rFonts w:cs="Times New Roman"/>
          <w:color w:val="000000" w:themeColor="text1"/>
          <w:sz w:val="24"/>
          <w:szCs w:val="24"/>
          <w:vertAlign w:val="subscript"/>
        </w:rPr>
        <w:t>1-x</w:t>
      </w:r>
      <w:r w:rsidR="005E7DE4" w:rsidRPr="00492D54">
        <w:rPr>
          <w:rFonts w:cs="Times New Roman"/>
          <w:color w:val="000000" w:themeColor="text1"/>
          <w:sz w:val="24"/>
          <w:szCs w:val="24"/>
        </w:rPr>
        <w:t>Fe</w:t>
      </w:r>
      <w:r w:rsidR="005E7DE4" w:rsidRPr="00492D54">
        <w:rPr>
          <w:rFonts w:cs="Times New Roman"/>
          <w:color w:val="000000" w:themeColor="text1"/>
          <w:sz w:val="24"/>
          <w:szCs w:val="24"/>
          <w:vertAlign w:val="subscript"/>
        </w:rPr>
        <w:t>x</w:t>
      </w:r>
      <w:r w:rsidR="005E7DE4" w:rsidRPr="00492D54">
        <w:rPr>
          <w:rFonts w:cs="Times New Roman"/>
          <w:color w:val="000000" w:themeColor="text1"/>
          <w:sz w:val="24"/>
          <w:szCs w:val="24"/>
        </w:rPr>
        <w:t xml:space="preserve">Sb </w:t>
      </w:r>
      <w:r w:rsidR="00222F19" w:rsidRPr="00492D54">
        <w:rPr>
          <w:rFonts w:cs="Times New Roman"/>
          <w:color w:val="000000" w:themeColor="text1"/>
          <w:sz w:val="24"/>
          <w:szCs w:val="24"/>
        </w:rPr>
        <w:t>data</w:t>
      </w:r>
      <w:r w:rsidR="005E7DE4" w:rsidRPr="00492D54">
        <w:rPr>
          <w:rFonts w:cs="Times New Roman"/>
          <w:color w:val="000000" w:themeColor="text1"/>
          <w:sz w:val="24"/>
          <w:szCs w:val="24"/>
        </w:rPr>
        <w:t>, and linear fit to the Co</w:t>
      </w:r>
      <w:r w:rsidR="005E7DE4" w:rsidRPr="00492D54">
        <w:rPr>
          <w:rFonts w:cs="Times New Roman"/>
          <w:color w:val="000000" w:themeColor="text1"/>
          <w:sz w:val="24"/>
          <w:szCs w:val="24"/>
          <w:vertAlign w:val="subscript"/>
        </w:rPr>
        <w:t>1-</w:t>
      </w:r>
      <w:r w:rsidR="00FD4DD9" w:rsidRPr="00492D54">
        <w:rPr>
          <w:rFonts w:cs="Times New Roman"/>
          <w:color w:val="000000" w:themeColor="text1"/>
          <w:sz w:val="24"/>
          <w:szCs w:val="24"/>
          <w:vertAlign w:val="subscript"/>
        </w:rPr>
        <w:t>y</w:t>
      </w:r>
      <w:r w:rsidR="005E7DE4" w:rsidRPr="00492D54">
        <w:rPr>
          <w:rFonts w:cs="Times New Roman"/>
          <w:color w:val="000000" w:themeColor="text1"/>
          <w:sz w:val="24"/>
          <w:szCs w:val="24"/>
        </w:rPr>
        <w:t>Fe</w:t>
      </w:r>
      <w:r w:rsidR="00FD4DD9" w:rsidRPr="00492D54">
        <w:rPr>
          <w:rFonts w:cs="Times New Roman"/>
          <w:color w:val="000000" w:themeColor="text1"/>
          <w:sz w:val="24"/>
          <w:szCs w:val="24"/>
          <w:vertAlign w:val="subscript"/>
        </w:rPr>
        <w:t>y</w:t>
      </w:r>
      <w:r w:rsidR="005E7DE4" w:rsidRPr="00492D54">
        <w:rPr>
          <w:rFonts w:cs="Times New Roman"/>
          <w:color w:val="000000" w:themeColor="text1"/>
          <w:sz w:val="24"/>
          <w:szCs w:val="24"/>
        </w:rPr>
        <w:t>TiSb data</w:t>
      </w:r>
      <w:r w:rsidR="00222F19" w:rsidRPr="00492D54">
        <w:rPr>
          <w:rFonts w:cs="Times New Roman"/>
          <w:color w:val="000000" w:themeColor="text1"/>
          <w:sz w:val="24"/>
          <w:szCs w:val="24"/>
        </w:rPr>
        <w:t xml:space="preserve"> respectively.</w:t>
      </w:r>
    </w:p>
    <w:p w14:paraId="11867CEA" w14:textId="6ADCDBE5" w:rsidR="00B87CB6" w:rsidRPr="00492D54" w:rsidRDefault="00142223" w:rsidP="00B87CB6">
      <w:pPr>
        <w:keepNext/>
        <w:spacing w:after="0"/>
        <w:jc w:val="center"/>
        <w:rPr>
          <w:rFonts w:cs="Times New Roman"/>
          <w:color w:val="000000" w:themeColor="text1"/>
          <w:sz w:val="24"/>
          <w:szCs w:val="24"/>
        </w:rPr>
      </w:pPr>
      <w:r w:rsidRPr="00492D54">
        <w:rPr>
          <w:rFonts w:cs="Times New Roman"/>
          <w:noProof/>
          <w:color w:val="000000" w:themeColor="text1"/>
          <w:sz w:val="24"/>
          <w:szCs w:val="24"/>
        </w:rPr>
        <w:lastRenderedPageBreak/>
        <w:drawing>
          <wp:inline distT="0" distB="0" distL="0" distR="0" wp14:anchorId="475EEF53" wp14:editId="49CFAC4D">
            <wp:extent cx="2677220" cy="2007915"/>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tretch>
                      <a:fillRect/>
                    </a:stretch>
                  </pic:blipFill>
                  <pic:spPr bwMode="auto">
                    <a:xfrm>
                      <a:off x="0" y="0"/>
                      <a:ext cx="2677220" cy="2007915"/>
                    </a:xfrm>
                    <a:prstGeom prst="rect">
                      <a:avLst/>
                    </a:prstGeom>
                    <a:noFill/>
                  </pic:spPr>
                </pic:pic>
              </a:graphicData>
            </a:graphic>
          </wp:inline>
        </w:drawing>
      </w:r>
    </w:p>
    <w:p w14:paraId="3483B7B0" w14:textId="1B35056D" w:rsidR="0088508A" w:rsidRPr="00492D54" w:rsidRDefault="00B87CB6" w:rsidP="0088508A">
      <w:pPr>
        <w:spacing w:after="0"/>
        <w:rPr>
          <w:rFonts w:cs="Times New Roman"/>
          <w:sz w:val="24"/>
          <w:szCs w:val="24"/>
        </w:rPr>
      </w:pPr>
      <w:r w:rsidRPr="00492D54">
        <w:rPr>
          <w:rFonts w:cs="Times New Roman"/>
          <w:sz w:val="24"/>
          <w:szCs w:val="24"/>
        </w:rPr>
        <w:t xml:space="preserve">FIG 5. </w:t>
      </w:r>
      <w:r w:rsidR="0088508A" w:rsidRPr="00492D54">
        <w:rPr>
          <w:rFonts w:cs="Times New Roman"/>
          <w:sz w:val="24"/>
          <w:szCs w:val="24"/>
        </w:rPr>
        <w:t>Calculated contributions to the total magnetization per Fe atom as a function of Fe concentration in CoTi</w:t>
      </w:r>
      <w:r w:rsidR="0088508A" w:rsidRPr="00492D54">
        <w:rPr>
          <w:rFonts w:cs="Times New Roman"/>
          <w:sz w:val="24"/>
          <w:szCs w:val="24"/>
          <w:vertAlign w:val="subscript"/>
        </w:rPr>
        <w:t>1-x</w:t>
      </w:r>
      <w:r w:rsidR="0088508A" w:rsidRPr="00492D54">
        <w:rPr>
          <w:rFonts w:cs="Times New Roman"/>
          <w:sz w:val="24"/>
          <w:szCs w:val="24"/>
        </w:rPr>
        <w:t>Fe</w:t>
      </w:r>
      <w:r w:rsidR="0088508A" w:rsidRPr="00492D54">
        <w:rPr>
          <w:rFonts w:cs="Times New Roman"/>
          <w:sz w:val="24"/>
          <w:szCs w:val="24"/>
          <w:vertAlign w:val="subscript"/>
        </w:rPr>
        <w:t>x</w:t>
      </w:r>
      <w:r w:rsidR="0088508A" w:rsidRPr="00492D54">
        <w:rPr>
          <w:rFonts w:cs="Times New Roman"/>
          <w:sz w:val="24"/>
          <w:szCs w:val="24"/>
        </w:rPr>
        <w:t>Sb and Co</w:t>
      </w:r>
      <w:r w:rsidR="0088508A" w:rsidRPr="00492D54">
        <w:rPr>
          <w:rFonts w:cs="Times New Roman"/>
          <w:sz w:val="24"/>
          <w:szCs w:val="24"/>
          <w:vertAlign w:val="subscript"/>
        </w:rPr>
        <w:t>1-y</w:t>
      </w:r>
      <w:r w:rsidR="0088508A" w:rsidRPr="00492D54">
        <w:rPr>
          <w:rFonts w:cs="Times New Roman"/>
          <w:sz w:val="24"/>
          <w:szCs w:val="24"/>
        </w:rPr>
        <w:t>Fe</w:t>
      </w:r>
      <w:r w:rsidR="0088508A" w:rsidRPr="00492D54">
        <w:rPr>
          <w:rFonts w:cs="Times New Roman"/>
          <w:sz w:val="24"/>
          <w:szCs w:val="24"/>
          <w:vertAlign w:val="subscript"/>
        </w:rPr>
        <w:t>y</w:t>
      </w:r>
      <w:r w:rsidR="0088508A" w:rsidRPr="00492D54">
        <w:rPr>
          <w:rFonts w:cs="Times New Roman"/>
          <w:sz w:val="24"/>
          <w:szCs w:val="24"/>
        </w:rPr>
        <w:t>TiSb alloys. Note that the contribution from all the Co (or Fe) atoms are added up and divided by the number of Fe atoms in the supercell, with the largest contributions from the Co atoms sitting next to an Fe. The contributions from Ti and Sb atoms are negligible, i.e., less than 0.05 µ</w:t>
      </w:r>
      <w:r w:rsidR="0088508A" w:rsidRPr="00492D54">
        <w:rPr>
          <w:rFonts w:cs="Times New Roman"/>
          <w:sz w:val="24"/>
          <w:szCs w:val="24"/>
          <w:vertAlign w:val="subscript"/>
        </w:rPr>
        <w:t>B</w:t>
      </w:r>
      <w:r w:rsidR="0088508A" w:rsidRPr="00492D54">
        <w:rPr>
          <w:rFonts w:cs="Times New Roman"/>
          <w:sz w:val="24"/>
          <w:szCs w:val="24"/>
        </w:rPr>
        <w:t xml:space="preserve"> in magnitude</w:t>
      </w:r>
      <w:r w:rsidR="0088508A" w:rsidRPr="00492D54">
        <w:rPr>
          <w:rFonts w:cs="Times New Roman"/>
          <w:b/>
          <w:sz w:val="24"/>
          <w:szCs w:val="24"/>
        </w:rPr>
        <w:t xml:space="preserve">, </w:t>
      </w:r>
      <w:r w:rsidR="0088508A" w:rsidRPr="00492D54">
        <w:rPr>
          <w:rFonts w:cs="Times New Roman"/>
          <w:sz w:val="24"/>
          <w:szCs w:val="24"/>
        </w:rPr>
        <w:t>for all Fe concentrations.</w:t>
      </w:r>
    </w:p>
    <w:p w14:paraId="6F72CE15" w14:textId="61026904" w:rsidR="00B87CB6" w:rsidRPr="00492D54" w:rsidRDefault="00B87CB6" w:rsidP="00B87CB6">
      <w:pPr>
        <w:spacing w:after="0"/>
        <w:rPr>
          <w:rFonts w:cs="Times New Roman"/>
          <w:sz w:val="24"/>
          <w:szCs w:val="24"/>
        </w:rPr>
      </w:pPr>
    </w:p>
    <w:p w14:paraId="58574CA1" w14:textId="6DA7663A" w:rsidR="00B87CB6" w:rsidRPr="00492D54" w:rsidRDefault="00B87CB6" w:rsidP="003442CE">
      <w:pPr>
        <w:spacing w:after="0"/>
        <w:rPr>
          <w:rFonts w:cs="Times New Roman"/>
          <w:color w:val="000000" w:themeColor="text1"/>
          <w:sz w:val="24"/>
          <w:szCs w:val="24"/>
        </w:rPr>
      </w:pPr>
    </w:p>
    <w:p w14:paraId="4A099F5A" w14:textId="5F036BF6" w:rsidR="00B87CB6" w:rsidRPr="00492D54" w:rsidRDefault="00D17832" w:rsidP="00B679F7">
      <w:pPr>
        <w:keepNext/>
        <w:spacing w:after="0"/>
        <w:jc w:val="center"/>
        <w:rPr>
          <w:rFonts w:cs="Times New Roman"/>
          <w:sz w:val="24"/>
          <w:szCs w:val="24"/>
        </w:rPr>
      </w:pPr>
      <w:r w:rsidRPr="00492D54">
        <w:rPr>
          <w:rFonts w:cs="Times New Roman"/>
          <w:noProof/>
          <w:sz w:val="24"/>
          <w:szCs w:val="24"/>
        </w:rPr>
        <w:drawing>
          <wp:inline distT="0" distB="0" distL="0" distR="0" wp14:anchorId="2151AF76" wp14:editId="2248B0AC">
            <wp:extent cx="5486400" cy="206105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6_6p5in.tif"/>
                    <pic:cNvPicPr/>
                  </pic:nvPicPr>
                  <pic:blipFill>
                    <a:blip r:embed="rId14"/>
                    <a:stretch>
                      <a:fillRect/>
                    </a:stretch>
                  </pic:blipFill>
                  <pic:spPr>
                    <a:xfrm>
                      <a:off x="0" y="0"/>
                      <a:ext cx="5486400" cy="2061057"/>
                    </a:xfrm>
                    <a:prstGeom prst="rect">
                      <a:avLst/>
                    </a:prstGeom>
                  </pic:spPr>
                </pic:pic>
              </a:graphicData>
            </a:graphic>
          </wp:inline>
        </w:drawing>
      </w:r>
    </w:p>
    <w:p w14:paraId="7ACD8B3A" w14:textId="4B3ADCF3" w:rsidR="00B87CB6" w:rsidRPr="00492D54" w:rsidRDefault="00B87CB6" w:rsidP="00B87CB6">
      <w:pPr>
        <w:spacing w:after="0"/>
        <w:jc w:val="left"/>
        <w:rPr>
          <w:rFonts w:cs="Times New Roman"/>
          <w:sz w:val="24"/>
          <w:szCs w:val="24"/>
        </w:rPr>
      </w:pPr>
      <w:r w:rsidRPr="00492D54">
        <w:rPr>
          <w:rFonts w:cs="Times New Roman"/>
          <w:sz w:val="24"/>
          <w:szCs w:val="24"/>
        </w:rPr>
        <w:t>FIG 6. Projected Density of States for (a) CoTi</w:t>
      </w:r>
      <w:r w:rsidRPr="00492D54">
        <w:rPr>
          <w:rFonts w:cs="Times New Roman"/>
          <w:sz w:val="24"/>
          <w:szCs w:val="24"/>
          <w:vertAlign w:val="subscript"/>
        </w:rPr>
        <w:t>0.5</w:t>
      </w:r>
      <w:r w:rsidRPr="00492D54">
        <w:rPr>
          <w:rFonts w:cs="Times New Roman"/>
          <w:sz w:val="24"/>
          <w:szCs w:val="24"/>
        </w:rPr>
        <w:t xml:space="preserve">Fe </w:t>
      </w:r>
      <w:r w:rsidRPr="00492D54">
        <w:rPr>
          <w:rFonts w:cs="Times New Roman"/>
          <w:sz w:val="24"/>
          <w:szCs w:val="24"/>
          <w:vertAlign w:val="subscript"/>
        </w:rPr>
        <w:t>0.5</w:t>
      </w:r>
      <w:r w:rsidRPr="00492D54">
        <w:rPr>
          <w:rFonts w:cs="Times New Roman"/>
          <w:sz w:val="24"/>
          <w:szCs w:val="24"/>
        </w:rPr>
        <w:t>Sb and (b) Co</w:t>
      </w:r>
      <w:r w:rsidRPr="00492D54">
        <w:rPr>
          <w:rFonts w:cs="Times New Roman"/>
          <w:sz w:val="24"/>
          <w:szCs w:val="24"/>
          <w:vertAlign w:val="subscript"/>
        </w:rPr>
        <w:t>0.5</w:t>
      </w:r>
      <w:r w:rsidRPr="00492D54">
        <w:rPr>
          <w:rFonts w:cs="Times New Roman"/>
          <w:sz w:val="24"/>
          <w:szCs w:val="24"/>
        </w:rPr>
        <w:t>Fe</w:t>
      </w:r>
      <w:r w:rsidRPr="00492D54">
        <w:rPr>
          <w:rFonts w:cs="Times New Roman"/>
          <w:sz w:val="24"/>
          <w:szCs w:val="24"/>
          <w:vertAlign w:val="subscript"/>
        </w:rPr>
        <w:t>0.5</w:t>
      </w:r>
      <w:r w:rsidRPr="00492D54">
        <w:rPr>
          <w:rFonts w:cs="Times New Roman"/>
          <w:sz w:val="24"/>
          <w:szCs w:val="24"/>
        </w:rPr>
        <w:t>TiSb on Co, Fe and Ti d orbitals</w:t>
      </w:r>
      <w:r w:rsidR="00A6084E" w:rsidRPr="00492D54">
        <w:rPr>
          <w:rFonts w:cs="Times New Roman"/>
          <w:sz w:val="24"/>
          <w:szCs w:val="24"/>
        </w:rPr>
        <w:t>.</w:t>
      </w:r>
    </w:p>
    <w:p w14:paraId="0E8D235F" w14:textId="192A216E" w:rsidR="00B87CB6" w:rsidRPr="00492D54" w:rsidRDefault="00B87CB6" w:rsidP="00B87CB6">
      <w:pPr>
        <w:spacing w:after="0"/>
        <w:jc w:val="left"/>
        <w:rPr>
          <w:rFonts w:cs="Times New Roman"/>
          <w:sz w:val="24"/>
          <w:szCs w:val="24"/>
        </w:rPr>
      </w:pPr>
    </w:p>
    <w:p w14:paraId="626763B2" w14:textId="79470A66" w:rsidR="00467A99" w:rsidRPr="00492D54" w:rsidRDefault="002270F4" w:rsidP="00693568">
      <w:pPr>
        <w:spacing w:after="0"/>
        <w:jc w:val="center"/>
        <w:rPr>
          <w:rFonts w:cs="Times New Roman"/>
          <w:sz w:val="24"/>
          <w:szCs w:val="24"/>
        </w:rPr>
      </w:pPr>
      <w:r w:rsidRPr="00492D54">
        <w:rPr>
          <w:rFonts w:cs="Times New Roman"/>
          <w:noProof/>
          <w:sz w:val="24"/>
          <w:szCs w:val="24"/>
        </w:rPr>
        <w:lastRenderedPageBreak/>
        <w:drawing>
          <wp:inline distT="0" distB="0" distL="0" distR="0" wp14:anchorId="4C0AD657" wp14:editId="0F14EBA7">
            <wp:extent cx="2704849" cy="4296348"/>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tretch>
                      <a:fillRect/>
                    </a:stretch>
                  </pic:blipFill>
                  <pic:spPr bwMode="auto">
                    <a:xfrm>
                      <a:off x="0" y="0"/>
                      <a:ext cx="2704849" cy="4296348"/>
                    </a:xfrm>
                    <a:prstGeom prst="rect">
                      <a:avLst/>
                    </a:prstGeom>
                    <a:noFill/>
                  </pic:spPr>
                </pic:pic>
              </a:graphicData>
            </a:graphic>
          </wp:inline>
        </w:drawing>
      </w:r>
    </w:p>
    <w:p w14:paraId="3368A178" w14:textId="091C88C1" w:rsidR="00490827" w:rsidRPr="00492D54" w:rsidRDefault="00490827" w:rsidP="003442CE">
      <w:pPr>
        <w:spacing w:after="0"/>
        <w:rPr>
          <w:rFonts w:eastAsia="Times New Roman" w:cs="Times New Roman"/>
        </w:rPr>
      </w:pPr>
      <w:r w:rsidRPr="00492D54">
        <w:rPr>
          <w:rFonts w:cs="Times New Roman"/>
          <w:sz w:val="24"/>
          <w:szCs w:val="24"/>
        </w:rPr>
        <w:t xml:space="preserve">FIG </w:t>
      </w:r>
      <w:r w:rsidR="00B87CB6" w:rsidRPr="00492D54">
        <w:rPr>
          <w:rFonts w:cs="Times New Roman"/>
          <w:sz w:val="24"/>
          <w:szCs w:val="24"/>
        </w:rPr>
        <w:t>7</w:t>
      </w:r>
      <w:r w:rsidRPr="00492D54">
        <w:rPr>
          <w:rFonts w:cs="Times New Roman"/>
          <w:sz w:val="24"/>
          <w:szCs w:val="24"/>
        </w:rPr>
        <w:t xml:space="preserve">. </w:t>
      </w:r>
      <w:r w:rsidR="00EC417F" w:rsidRPr="00492D54">
        <w:rPr>
          <w:rFonts w:cs="Times New Roman"/>
          <w:sz w:val="24"/>
          <w:szCs w:val="24"/>
        </w:rPr>
        <w:t>Magnetization hysteresis loops for (a) CoTi</w:t>
      </w:r>
      <w:r w:rsidR="00EC417F" w:rsidRPr="00492D54">
        <w:rPr>
          <w:rFonts w:cs="Times New Roman"/>
          <w:sz w:val="24"/>
          <w:szCs w:val="24"/>
          <w:vertAlign w:val="subscript"/>
        </w:rPr>
        <w:t>0.7</w:t>
      </w:r>
      <w:r w:rsidR="00EC417F" w:rsidRPr="00492D54">
        <w:rPr>
          <w:rFonts w:cs="Times New Roman"/>
          <w:sz w:val="24"/>
          <w:szCs w:val="24"/>
        </w:rPr>
        <w:t>Fe</w:t>
      </w:r>
      <w:r w:rsidR="00EC417F" w:rsidRPr="00492D54">
        <w:rPr>
          <w:rFonts w:cs="Times New Roman"/>
          <w:sz w:val="24"/>
          <w:szCs w:val="24"/>
          <w:vertAlign w:val="subscript"/>
        </w:rPr>
        <w:t>0.3</w:t>
      </w:r>
      <w:r w:rsidR="00EC417F" w:rsidRPr="00492D54">
        <w:rPr>
          <w:rFonts w:cs="Times New Roman"/>
          <w:sz w:val="24"/>
          <w:szCs w:val="24"/>
        </w:rPr>
        <w:t>Sb and (b) CoTi</w:t>
      </w:r>
      <w:r w:rsidR="00EC417F" w:rsidRPr="00492D54">
        <w:rPr>
          <w:rFonts w:cs="Times New Roman"/>
          <w:sz w:val="24"/>
          <w:szCs w:val="24"/>
          <w:vertAlign w:val="subscript"/>
        </w:rPr>
        <w:t>0.5</w:t>
      </w:r>
      <w:r w:rsidR="00EC417F" w:rsidRPr="00492D54">
        <w:rPr>
          <w:rFonts w:cs="Times New Roman"/>
          <w:sz w:val="24"/>
          <w:szCs w:val="24"/>
        </w:rPr>
        <w:t>Fe</w:t>
      </w:r>
      <w:r w:rsidR="00EC417F" w:rsidRPr="00492D54">
        <w:rPr>
          <w:rFonts w:cs="Times New Roman"/>
          <w:sz w:val="24"/>
          <w:szCs w:val="24"/>
          <w:vertAlign w:val="subscript"/>
        </w:rPr>
        <w:t>0.5</w:t>
      </w:r>
      <w:r w:rsidR="00EC417F" w:rsidRPr="00492D54">
        <w:rPr>
          <w:rFonts w:cs="Times New Roman"/>
          <w:sz w:val="24"/>
          <w:szCs w:val="24"/>
        </w:rPr>
        <w:t>Sb with the applied magnetic field along different crystallographic directions</w:t>
      </w:r>
      <w:r w:rsidR="00CC39E9" w:rsidRPr="00492D54">
        <w:rPr>
          <w:rFonts w:cs="Times New Roman"/>
          <w:sz w:val="24"/>
          <w:szCs w:val="24"/>
        </w:rPr>
        <w:t xml:space="preserve"> at 5K</w:t>
      </w:r>
      <w:r w:rsidR="00EC417F" w:rsidRPr="00492D54">
        <w:rPr>
          <w:rFonts w:cs="Times New Roman"/>
          <w:sz w:val="24"/>
          <w:szCs w:val="24"/>
        </w:rPr>
        <w:t>.</w:t>
      </w:r>
      <w:r w:rsidR="001855D5" w:rsidRPr="00492D54">
        <w:rPr>
          <w:rFonts w:cs="Times New Roman"/>
          <w:sz w:val="24"/>
          <w:szCs w:val="24"/>
        </w:rPr>
        <w:t xml:space="preserve"> </w:t>
      </w:r>
      <w:r w:rsidR="00EC417F" w:rsidRPr="00492D54">
        <w:rPr>
          <w:rFonts w:cs="Times New Roman"/>
          <w:sz w:val="24"/>
          <w:szCs w:val="24"/>
        </w:rPr>
        <w:t>[110] and [100] are in-plane directions while [001] is out-of-plane.</w:t>
      </w:r>
      <w:r w:rsidR="001855D5" w:rsidRPr="00492D54">
        <w:rPr>
          <w:rFonts w:cs="Times New Roman"/>
          <w:sz w:val="24"/>
          <w:szCs w:val="24"/>
        </w:rPr>
        <w:t xml:space="preserve"> </w:t>
      </w:r>
      <w:r w:rsidR="00EC417F" w:rsidRPr="00492D54">
        <w:rPr>
          <w:rFonts w:cs="Times New Roman"/>
          <w:sz w:val="24"/>
          <w:szCs w:val="24"/>
        </w:rPr>
        <w:t>The inset</w:t>
      </w:r>
      <w:r w:rsidR="00986FF3" w:rsidRPr="00492D54">
        <w:rPr>
          <w:rFonts w:cs="Times New Roman"/>
          <w:sz w:val="24"/>
          <w:szCs w:val="24"/>
        </w:rPr>
        <w:t>s</w:t>
      </w:r>
      <w:r w:rsidR="00EC417F" w:rsidRPr="00492D54">
        <w:rPr>
          <w:rFonts w:cs="Times New Roman"/>
          <w:sz w:val="24"/>
          <w:szCs w:val="24"/>
        </w:rPr>
        <w:t xml:space="preserve"> </w:t>
      </w:r>
      <w:r w:rsidR="00986FF3" w:rsidRPr="00492D54">
        <w:rPr>
          <w:rFonts w:cs="Times New Roman"/>
          <w:sz w:val="24"/>
          <w:szCs w:val="24"/>
        </w:rPr>
        <w:t>show t</w:t>
      </w:r>
      <w:r w:rsidR="00D974D3" w:rsidRPr="00492D54">
        <w:rPr>
          <w:rFonts w:cs="Times New Roman"/>
          <w:sz w:val="24"/>
          <w:szCs w:val="24"/>
        </w:rPr>
        <w:t xml:space="preserve">he temperature dependence of the magnetic moment between 5 and </w:t>
      </w:r>
      <w:r w:rsidR="00986FF3" w:rsidRPr="00492D54">
        <w:rPr>
          <w:rFonts w:cs="Times New Roman"/>
          <w:sz w:val="24"/>
          <w:szCs w:val="24"/>
        </w:rPr>
        <w:t>400 K with 100 Oe applied field.</w:t>
      </w:r>
    </w:p>
    <w:p w14:paraId="50075175" w14:textId="4C4E3A9B" w:rsidR="00E35FB8" w:rsidRPr="00492D54" w:rsidRDefault="0072306C" w:rsidP="000E1DC0">
      <w:pPr>
        <w:keepNext/>
        <w:spacing w:after="0"/>
        <w:jc w:val="center"/>
        <w:rPr>
          <w:rFonts w:eastAsia="Times New Roman" w:cs="Times New Roman"/>
        </w:rPr>
      </w:pPr>
      <w:r w:rsidRPr="00492D54">
        <w:rPr>
          <w:rFonts w:eastAsia="Times New Roman" w:cs="Times New Roman"/>
          <w:noProof/>
        </w:rPr>
        <w:drawing>
          <wp:inline distT="0" distB="0" distL="0" distR="0" wp14:anchorId="664984B7" wp14:editId="7533B5A9">
            <wp:extent cx="5943600" cy="19299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tretch>
                      <a:fillRect/>
                    </a:stretch>
                  </pic:blipFill>
                  <pic:spPr bwMode="auto">
                    <a:xfrm>
                      <a:off x="0" y="0"/>
                      <a:ext cx="5943600" cy="1929971"/>
                    </a:xfrm>
                    <a:prstGeom prst="rect">
                      <a:avLst/>
                    </a:prstGeom>
                    <a:noFill/>
                  </pic:spPr>
                </pic:pic>
              </a:graphicData>
            </a:graphic>
          </wp:inline>
        </w:drawing>
      </w:r>
    </w:p>
    <w:p w14:paraId="43CCDFAD" w14:textId="4C448742" w:rsidR="00E35FB8" w:rsidRPr="00492D54" w:rsidRDefault="00E35FB8" w:rsidP="003442CE">
      <w:pPr>
        <w:spacing w:after="0"/>
        <w:rPr>
          <w:rFonts w:cs="Times New Roman"/>
          <w:sz w:val="24"/>
          <w:szCs w:val="24"/>
        </w:rPr>
      </w:pPr>
      <w:r w:rsidRPr="00492D54">
        <w:rPr>
          <w:rFonts w:cs="Times New Roman"/>
          <w:sz w:val="24"/>
          <w:szCs w:val="24"/>
        </w:rPr>
        <w:t xml:space="preserve">FIG </w:t>
      </w:r>
      <w:r w:rsidR="00B87CB6" w:rsidRPr="00492D54">
        <w:rPr>
          <w:rFonts w:cs="Times New Roman"/>
          <w:sz w:val="24"/>
          <w:szCs w:val="24"/>
        </w:rPr>
        <w:t>8</w:t>
      </w:r>
      <w:r w:rsidRPr="00492D54">
        <w:rPr>
          <w:rFonts w:cs="Times New Roman"/>
          <w:sz w:val="24"/>
          <w:szCs w:val="24"/>
        </w:rPr>
        <w:t xml:space="preserve">. </w:t>
      </w:r>
      <w:r w:rsidR="007D0C38" w:rsidRPr="00492D54">
        <w:rPr>
          <w:rFonts w:cs="Times New Roman"/>
          <w:sz w:val="24"/>
          <w:szCs w:val="24"/>
        </w:rPr>
        <w:t>(a) I</w:t>
      </w:r>
      <w:r w:rsidR="007D0C38" w:rsidRPr="00492D54">
        <w:rPr>
          <w:sz w:val="24"/>
          <w:szCs w:val="24"/>
        </w:rPr>
        <w:t>n-plane FMR spectra for the CoTi</w:t>
      </w:r>
      <w:r w:rsidR="007D0C38" w:rsidRPr="00492D54">
        <w:rPr>
          <w:sz w:val="24"/>
          <w:szCs w:val="24"/>
          <w:vertAlign w:val="subscript"/>
        </w:rPr>
        <w:t>1-x</w:t>
      </w:r>
      <w:r w:rsidR="007D0C38" w:rsidRPr="00492D54">
        <w:rPr>
          <w:sz w:val="24"/>
          <w:szCs w:val="24"/>
        </w:rPr>
        <w:t>Fe</w:t>
      </w:r>
      <w:r w:rsidR="007D0C38" w:rsidRPr="00492D54">
        <w:rPr>
          <w:sz w:val="24"/>
          <w:szCs w:val="24"/>
          <w:vertAlign w:val="subscript"/>
        </w:rPr>
        <w:t>x</w:t>
      </w:r>
      <w:r w:rsidR="007D0C38" w:rsidRPr="00492D54">
        <w:rPr>
          <w:sz w:val="24"/>
          <w:szCs w:val="24"/>
        </w:rPr>
        <w:t>Sb alloy series</w:t>
      </w:r>
      <w:r w:rsidR="0072306C" w:rsidRPr="00492D54">
        <w:rPr>
          <w:sz w:val="24"/>
          <w:szCs w:val="24"/>
        </w:rPr>
        <w:t xml:space="preserve"> for x=0.2, 0.3, 0.5, and 1.0</w:t>
      </w:r>
      <w:r w:rsidR="007D0C38" w:rsidRPr="00492D54">
        <w:rPr>
          <w:sz w:val="24"/>
          <w:szCs w:val="24"/>
        </w:rPr>
        <w:t xml:space="preserve">. </w:t>
      </w:r>
      <w:r w:rsidR="000E1DC0" w:rsidRPr="00492D54">
        <w:rPr>
          <w:rFonts w:cs="Times New Roman"/>
          <w:sz w:val="24"/>
          <w:szCs w:val="24"/>
        </w:rPr>
        <w:t>Angular dependence of FMR field observed at 110K for CoTi</w:t>
      </w:r>
      <w:r w:rsidR="000E1DC0" w:rsidRPr="00492D54">
        <w:rPr>
          <w:rFonts w:cs="Times New Roman"/>
          <w:sz w:val="24"/>
          <w:szCs w:val="24"/>
          <w:vertAlign w:val="subscript"/>
        </w:rPr>
        <w:t>1-x</w:t>
      </w:r>
      <w:r w:rsidR="000E1DC0" w:rsidRPr="00492D54">
        <w:rPr>
          <w:rFonts w:cs="Times New Roman"/>
          <w:sz w:val="24"/>
          <w:szCs w:val="24"/>
        </w:rPr>
        <w:t>Fe</w:t>
      </w:r>
      <w:r w:rsidR="000E1DC0" w:rsidRPr="00492D54">
        <w:rPr>
          <w:rFonts w:cs="Times New Roman"/>
          <w:sz w:val="24"/>
          <w:szCs w:val="24"/>
          <w:vertAlign w:val="subscript"/>
        </w:rPr>
        <w:t>x</w:t>
      </w:r>
      <w:r w:rsidR="000E1DC0" w:rsidRPr="00492D54">
        <w:rPr>
          <w:rFonts w:cs="Times New Roman"/>
          <w:sz w:val="24"/>
          <w:szCs w:val="24"/>
        </w:rPr>
        <w:t>Sb films for (</w:t>
      </w:r>
      <w:r w:rsidR="007D0C38" w:rsidRPr="00492D54">
        <w:rPr>
          <w:rFonts w:cs="Times New Roman"/>
          <w:sz w:val="24"/>
          <w:szCs w:val="24"/>
        </w:rPr>
        <w:t>b</w:t>
      </w:r>
      <w:r w:rsidR="000E1DC0" w:rsidRPr="00492D54">
        <w:rPr>
          <w:rFonts w:cs="Times New Roman"/>
          <w:sz w:val="24"/>
          <w:szCs w:val="24"/>
        </w:rPr>
        <w:t>) in-plane measurement geometry</w:t>
      </w:r>
      <w:r w:rsidR="006F5FE2" w:rsidRPr="00492D54">
        <w:rPr>
          <w:rFonts w:cs="Times New Roman"/>
          <w:sz w:val="24"/>
          <w:szCs w:val="24"/>
        </w:rPr>
        <w:t xml:space="preserve"> in Cartesian coordinates</w:t>
      </w:r>
      <w:r w:rsidR="00FE3018" w:rsidRPr="00492D54">
        <w:rPr>
          <w:rFonts w:cs="Times New Roman"/>
          <w:sz w:val="24"/>
          <w:szCs w:val="24"/>
        </w:rPr>
        <w:t xml:space="preserve"> and (</w:t>
      </w:r>
      <w:r w:rsidR="007D0C38" w:rsidRPr="00492D54">
        <w:rPr>
          <w:rFonts w:cs="Times New Roman"/>
          <w:sz w:val="24"/>
          <w:szCs w:val="24"/>
        </w:rPr>
        <w:t>c</w:t>
      </w:r>
      <w:r w:rsidR="00FE3018" w:rsidRPr="00492D54">
        <w:rPr>
          <w:rFonts w:cs="Times New Roman"/>
          <w:sz w:val="24"/>
          <w:szCs w:val="24"/>
        </w:rPr>
        <w:t xml:space="preserve">) out-of-plane in polar </w:t>
      </w:r>
      <w:r w:rsidR="00436129" w:rsidRPr="00492D54">
        <w:rPr>
          <w:rFonts w:cs="Times New Roman"/>
          <w:sz w:val="24"/>
          <w:szCs w:val="24"/>
        </w:rPr>
        <w:t>coordinates</w:t>
      </w:r>
      <w:r w:rsidR="000E1DC0" w:rsidRPr="00492D54">
        <w:rPr>
          <w:rFonts w:cs="Times New Roman"/>
          <w:sz w:val="24"/>
          <w:szCs w:val="24"/>
        </w:rPr>
        <w:t>.</w:t>
      </w:r>
      <w:r w:rsidR="001855D5" w:rsidRPr="00492D54">
        <w:rPr>
          <w:rFonts w:cs="Times New Roman"/>
          <w:sz w:val="24"/>
          <w:szCs w:val="24"/>
        </w:rPr>
        <w:t xml:space="preserve"> </w:t>
      </w:r>
    </w:p>
    <w:p w14:paraId="25ADD873" w14:textId="206B1F93" w:rsidR="00693568" w:rsidRPr="00492D54" w:rsidRDefault="00AA696D" w:rsidP="00693568">
      <w:pPr>
        <w:spacing w:after="0"/>
        <w:jc w:val="center"/>
        <w:rPr>
          <w:rFonts w:cs="Times New Roman"/>
          <w:sz w:val="24"/>
          <w:szCs w:val="24"/>
        </w:rPr>
      </w:pPr>
      <w:r w:rsidRPr="00492D54">
        <w:rPr>
          <w:rFonts w:cs="Times New Roman"/>
          <w:noProof/>
          <w:sz w:val="24"/>
          <w:szCs w:val="24"/>
        </w:rPr>
        <w:lastRenderedPageBreak/>
        <w:drawing>
          <wp:inline distT="0" distB="0" distL="0" distR="0" wp14:anchorId="48A71DF2" wp14:editId="2BE1E86E">
            <wp:extent cx="2834640" cy="4539996"/>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9_3p1in.tif"/>
                    <pic:cNvPicPr/>
                  </pic:nvPicPr>
                  <pic:blipFill>
                    <a:blip r:embed="rId17"/>
                    <a:stretch>
                      <a:fillRect/>
                    </a:stretch>
                  </pic:blipFill>
                  <pic:spPr>
                    <a:xfrm>
                      <a:off x="0" y="0"/>
                      <a:ext cx="2834640" cy="4539996"/>
                    </a:xfrm>
                    <a:prstGeom prst="rect">
                      <a:avLst/>
                    </a:prstGeom>
                  </pic:spPr>
                </pic:pic>
              </a:graphicData>
            </a:graphic>
          </wp:inline>
        </w:drawing>
      </w:r>
    </w:p>
    <w:p w14:paraId="19557D23" w14:textId="0DC2059D" w:rsidR="00693568" w:rsidRPr="00492D54" w:rsidRDefault="00693568" w:rsidP="00693568">
      <w:pPr>
        <w:spacing w:after="0"/>
        <w:rPr>
          <w:rFonts w:cs="Times New Roman"/>
          <w:sz w:val="24"/>
          <w:szCs w:val="24"/>
        </w:rPr>
      </w:pPr>
      <w:r w:rsidRPr="00492D54">
        <w:rPr>
          <w:rFonts w:cs="Times New Roman"/>
          <w:sz w:val="24"/>
          <w:szCs w:val="24"/>
        </w:rPr>
        <w:t xml:space="preserve">FIG </w:t>
      </w:r>
      <w:r w:rsidR="00B87CB6" w:rsidRPr="00492D54">
        <w:rPr>
          <w:rFonts w:cs="Times New Roman"/>
          <w:sz w:val="24"/>
          <w:szCs w:val="24"/>
        </w:rPr>
        <w:t>9</w:t>
      </w:r>
      <w:r w:rsidR="006A3058" w:rsidRPr="00492D54">
        <w:rPr>
          <w:rFonts w:cs="Times New Roman"/>
          <w:sz w:val="24"/>
          <w:szCs w:val="24"/>
        </w:rPr>
        <w:t>.</w:t>
      </w:r>
      <w:r w:rsidRPr="00492D54">
        <w:rPr>
          <w:rFonts w:cs="Times New Roman"/>
          <w:sz w:val="24"/>
          <w:szCs w:val="24"/>
        </w:rPr>
        <w:t xml:space="preserve"> </w:t>
      </w:r>
      <w:r w:rsidR="003A6732" w:rsidRPr="00492D54">
        <w:rPr>
          <w:rFonts w:cs="Times New Roman"/>
          <w:sz w:val="24"/>
          <w:szCs w:val="24"/>
        </w:rPr>
        <w:t>L</w:t>
      </w:r>
      <w:r w:rsidR="00C378C4" w:rsidRPr="00492D54">
        <w:rPr>
          <w:rFonts w:cs="Times New Roman"/>
          <w:sz w:val="24"/>
          <w:szCs w:val="24"/>
        </w:rPr>
        <w:t>ongitudinal</w:t>
      </w:r>
      <w:r w:rsidR="00986FF3" w:rsidRPr="00492D54">
        <w:rPr>
          <w:rFonts w:cs="Times New Roman"/>
          <w:sz w:val="24"/>
          <w:szCs w:val="24"/>
        </w:rPr>
        <w:t xml:space="preserve"> sheet resistance</w:t>
      </w:r>
      <w:r w:rsidR="003A6732" w:rsidRPr="00492D54">
        <w:rPr>
          <w:rFonts w:cs="Times New Roman"/>
          <w:sz w:val="24"/>
          <w:szCs w:val="24"/>
        </w:rPr>
        <w:t xml:space="preserve"> (R</w:t>
      </w:r>
      <w:r w:rsidR="003A6732" w:rsidRPr="00492D54">
        <w:rPr>
          <w:rFonts w:cs="Times New Roman"/>
          <w:sz w:val="24"/>
          <w:szCs w:val="24"/>
          <w:vertAlign w:val="subscript"/>
        </w:rPr>
        <w:t>SH</w:t>
      </w:r>
      <w:r w:rsidR="003A6732" w:rsidRPr="00492D54">
        <w:rPr>
          <w:rFonts w:cs="Times New Roman"/>
          <w:sz w:val="24"/>
          <w:szCs w:val="24"/>
        </w:rPr>
        <w:t>)</w:t>
      </w:r>
      <w:r w:rsidR="00986FF3" w:rsidRPr="00492D54">
        <w:rPr>
          <w:rFonts w:cs="Times New Roman"/>
          <w:sz w:val="24"/>
          <w:szCs w:val="24"/>
        </w:rPr>
        <w:t xml:space="preserve"> measurements for </w:t>
      </w:r>
      <w:r w:rsidR="006A3058" w:rsidRPr="00492D54">
        <w:rPr>
          <w:rFonts w:cs="Times New Roman"/>
          <w:sz w:val="24"/>
          <w:szCs w:val="24"/>
        </w:rPr>
        <w:t>~</w:t>
      </w:r>
      <w:r w:rsidR="00986FF3" w:rsidRPr="00492D54">
        <w:rPr>
          <w:rFonts w:cs="Times New Roman"/>
          <w:sz w:val="24"/>
          <w:szCs w:val="24"/>
        </w:rPr>
        <w:t>15 nm thick CoTi</w:t>
      </w:r>
      <w:r w:rsidR="00986FF3" w:rsidRPr="00492D54">
        <w:rPr>
          <w:rFonts w:cs="Times New Roman"/>
          <w:sz w:val="24"/>
          <w:szCs w:val="24"/>
          <w:vertAlign w:val="subscript"/>
        </w:rPr>
        <w:t>1-x</w:t>
      </w:r>
      <w:r w:rsidR="00986FF3" w:rsidRPr="00492D54">
        <w:rPr>
          <w:rFonts w:cs="Times New Roman"/>
          <w:sz w:val="24"/>
          <w:szCs w:val="24"/>
        </w:rPr>
        <w:t>Fe</w:t>
      </w:r>
      <w:r w:rsidR="00986FF3" w:rsidRPr="00492D54">
        <w:rPr>
          <w:rFonts w:cs="Times New Roman"/>
          <w:sz w:val="24"/>
          <w:szCs w:val="24"/>
          <w:vertAlign w:val="subscript"/>
        </w:rPr>
        <w:t>x</w:t>
      </w:r>
      <w:r w:rsidR="00986FF3" w:rsidRPr="00492D54">
        <w:rPr>
          <w:rFonts w:cs="Times New Roman"/>
          <w:sz w:val="24"/>
          <w:szCs w:val="24"/>
        </w:rPr>
        <w:t>Sb films</w:t>
      </w:r>
      <w:r w:rsidR="00986FF3" w:rsidRPr="00492D54">
        <w:rPr>
          <w:rFonts w:cs="Times New Roman"/>
          <w:color w:val="000000" w:themeColor="text1"/>
          <w:sz w:val="24"/>
          <w:szCs w:val="24"/>
        </w:rPr>
        <w:t xml:space="preserve"> x=0</w:t>
      </w:r>
      <w:r w:rsidR="001C03E2" w:rsidRPr="00492D54">
        <w:rPr>
          <w:rFonts w:cs="Times New Roman"/>
          <w:color w:val="000000" w:themeColor="text1"/>
          <w:sz w:val="24"/>
          <w:szCs w:val="24"/>
        </w:rPr>
        <w:t>.0</w:t>
      </w:r>
      <w:r w:rsidR="00986FF3" w:rsidRPr="00492D54">
        <w:rPr>
          <w:rFonts w:cs="Times New Roman"/>
          <w:color w:val="000000" w:themeColor="text1"/>
          <w:sz w:val="24"/>
          <w:szCs w:val="24"/>
        </w:rPr>
        <w:t>, 0.2, 0.3, 0.5, and 1</w:t>
      </w:r>
      <w:r w:rsidR="003A6732" w:rsidRPr="00492D54">
        <w:rPr>
          <w:rFonts w:cs="Times New Roman"/>
          <w:color w:val="000000" w:themeColor="text1"/>
          <w:sz w:val="24"/>
          <w:szCs w:val="24"/>
        </w:rPr>
        <w:t>. (a) The 2</w:t>
      </w:r>
      <w:r w:rsidR="00CD4741" w:rsidRPr="00492D54">
        <w:rPr>
          <w:rFonts w:cs="Times New Roman"/>
          <w:color w:val="000000" w:themeColor="text1"/>
          <w:sz w:val="24"/>
          <w:szCs w:val="24"/>
        </w:rPr>
        <w:t> </w:t>
      </w:r>
      <w:r w:rsidR="003A6732" w:rsidRPr="00492D54">
        <w:rPr>
          <w:rFonts w:cs="Times New Roman"/>
          <w:color w:val="000000" w:themeColor="text1"/>
          <w:sz w:val="24"/>
          <w:szCs w:val="24"/>
        </w:rPr>
        <w:t>K and 300</w:t>
      </w:r>
      <w:r w:rsidR="00CD4741" w:rsidRPr="00492D54">
        <w:rPr>
          <w:rFonts w:cs="Times New Roman"/>
          <w:color w:val="000000" w:themeColor="text1"/>
          <w:sz w:val="24"/>
          <w:szCs w:val="24"/>
        </w:rPr>
        <w:t> </w:t>
      </w:r>
      <w:r w:rsidR="003A6732" w:rsidRPr="00492D54">
        <w:rPr>
          <w:rFonts w:cs="Times New Roman"/>
          <w:color w:val="000000" w:themeColor="text1"/>
          <w:sz w:val="24"/>
          <w:szCs w:val="24"/>
        </w:rPr>
        <w:t>K R</w:t>
      </w:r>
      <w:r w:rsidR="003A6732" w:rsidRPr="00492D54">
        <w:rPr>
          <w:rFonts w:cs="Times New Roman"/>
          <w:color w:val="000000" w:themeColor="text1"/>
          <w:sz w:val="24"/>
          <w:szCs w:val="24"/>
          <w:vertAlign w:val="subscript"/>
        </w:rPr>
        <w:t>SH</w:t>
      </w:r>
      <w:r w:rsidR="003A6732" w:rsidRPr="00492D54">
        <w:rPr>
          <w:rFonts w:cs="Times New Roman"/>
          <w:color w:val="000000" w:themeColor="text1"/>
          <w:sz w:val="24"/>
          <w:szCs w:val="24"/>
        </w:rPr>
        <w:t xml:space="preserve"> as a funct</w:t>
      </w:r>
      <w:r w:rsidR="00CD4741" w:rsidRPr="00492D54">
        <w:rPr>
          <w:rFonts w:cs="Times New Roman"/>
          <w:color w:val="000000" w:themeColor="text1"/>
          <w:sz w:val="24"/>
          <w:szCs w:val="24"/>
        </w:rPr>
        <w:t>ion of Fe concentration and (b) </w:t>
      </w:r>
      <w:r w:rsidR="003A6732" w:rsidRPr="00492D54">
        <w:rPr>
          <w:rFonts w:cs="Times New Roman"/>
          <w:color w:val="000000" w:themeColor="text1"/>
          <w:sz w:val="24"/>
          <w:szCs w:val="24"/>
        </w:rPr>
        <w:t>R</w:t>
      </w:r>
      <w:r w:rsidR="003A6732" w:rsidRPr="00492D54">
        <w:rPr>
          <w:rFonts w:cs="Times New Roman"/>
          <w:color w:val="000000" w:themeColor="text1"/>
          <w:sz w:val="24"/>
          <w:szCs w:val="24"/>
          <w:vertAlign w:val="subscript"/>
        </w:rPr>
        <w:t>SH</w:t>
      </w:r>
      <w:r w:rsidR="003A6732" w:rsidRPr="00492D54">
        <w:rPr>
          <w:rFonts w:cs="Times New Roman"/>
          <w:color w:val="000000" w:themeColor="text1"/>
          <w:sz w:val="24"/>
          <w:szCs w:val="24"/>
        </w:rPr>
        <w:t xml:space="preserve"> as function of temperature</w:t>
      </w:r>
      <w:r w:rsidR="00986FF3" w:rsidRPr="00492D54">
        <w:rPr>
          <w:rFonts w:cs="Times New Roman"/>
          <w:sz w:val="24"/>
          <w:szCs w:val="24"/>
        </w:rPr>
        <w:t>.</w:t>
      </w:r>
      <w:r w:rsidR="001855D5" w:rsidRPr="00492D54">
        <w:rPr>
          <w:rFonts w:cs="Times New Roman"/>
          <w:sz w:val="24"/>
          <w:szCs w:val="24"/>
        </w:rPr>
        <w:t xml:space="preserve"> </w:t>
      </w:r>
    </w:p>
    <w:p w14:paraId="7FAE5485" w14:textId="54C4F7C8" w:rsidR="00693568" w:rsidRPr="00492D54" w:rsidRDefault="00E85672" w:rsidP="00693568">
      <w:pPr>
        <w:spacing w:after="0"/>
        <w:jc w:val="center"/>
        <w:rPr>
          <w:rFonts w:cs="Times New Roman"/>
          <w:sz w:val="24"/>
          <w:szCs w:val="24"/>
        </w:rPr>
      </w:pPr>
      <w:r w:rsidRPr="00492D54">
        <w:rPr>
          <w:rFonts w:cs="Times New Roman"/>
          <w:noProof/>
          <w:sz w:val="24"/>
          <w:szCs w:val="24"/>
        </w:rPr>
        <w:drawing>
          <wp:inline distT="0" distB="0" distL="0" distR="0" wp14:anchorId="2362A58D" wp14:editId="2E32A318">
            <wp:extent cx="5486400" cy="24816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10_6in.tif"/>
                    <pic:cNvPicPr/>
                  </pic:nvPicPr>
                  <pic:blipFill>
                    <a:blip r:embed="rId18"/>
                    <a:stretch>
                      <a:fillRect/>
                    </a:stretch>
                  </pic:blipFill>
                  <pic:spPr>
                    <a:xfrm>
                      <a:off x="0" y="0"/>
                      <a:ext cx="5486400" cy="2481682"/>
                    </a:xfrm>
                    <a:prstGeom prst="rect">
                      <a:avLst/>
                    </a:prstGeom>
                  </pic:spPr>
                </pic:pic>
              </a:graphicData>
            </a:graphic>
          </wp:inline>
        </w:drawing>
      </w:r>
    </w:p>
    <w:p w14:paraId="5DED63FB" w14:textId="736D18F4" w:rsidR="00693568" w:rsidRPr="00492D54" w:rsidRDefault="00693568" w:rsidP="00693568">
      <w:pPr>
        <w:spacing w:after="0"/>
        <w:rPr>
          <w:rFonts w:cs="Times New Roman"/>
          <w:sz w:val="24"/>
          <w:szCs w:val="24"/>
        </w:rPr>
      </w:pPr>
      <w:r w:rsidRPr="00492D54">
        <w:rPr>
          <w:rFonts w:cs="Times New Roman"/>
          <w:sz w:val="24"/>
          <w:szCs w:val="24"/>
        </w:rPr>
        <w:t xml:space="preserve">FIG </w:t>
      </w:r>
      <w:r w:rsidR="00B87CB6" w:rsidRPr="00492D54">
        <w:rPr>
          <w:rFonts w:cs="Times New Roman"/>
          <w:sz w:val="24"/>
          <w:szCs w:val="24"/>
        </w:rPr>
        <w:t>10</w:t>
      </w:r>
      <w:r w:rsidRPr="00492D54">
        <w:rPr>
          <w:rFonts w:cs="Times New Roman"/>
          <w:sz w:val="24"/>
          <w:szCs w:val="24"/>
        </w:rPr>
        <w:t xml:space="preserve">. </w:t>
      </w:r>
      <w:r w:rsidR="008517C6" w:rsidRPr="00492D54">
        <w:rPr>
          <w:rFonts w:cs="Times New Roman"/>
          <w:sz w:val="24"/>
          <w:szCs w:val="24"/>
        </w:rPr>
        <w:t>Temperature dependence of the l</w:t>
      </w:r>
      <w:r w:rsidR="00B354CF" w:rsidRPr="00492D54">
        <w:rPr>
          <w:rFonts w:cs="Times New Roman"/>
          <w:sz w:val="24"/>
          <w:szCs w:val="24"/>
        </w:rPr>
        <w:t>ongitudinal MR curves for (a) CoTi</w:t>
      </w:r>
      <w:r w:rsidR="00B354CF" w:rsidRPr="00492D54">
        <w:rPr>
          <w:rFonts w:cs="Times New Roman"/>
          <w:sz w:val="24"/>
          <w:szCs w:val="24"/>
          <w:vertAlign w:val="subscript"/>
        </w:rPr>
        <w:t>0.7</w:t>
      </w:r>
      <w:r w:rsidR="00B354CF" w:rsidRPr="00492D54">
        <w:rPr>
          <w:rFonts w:cs="Times New Roman"/>
          <w:sz w:val="24"/>
          <w:szCs w:val="24"/>
        </w:rPr>
        <w:t>Fe</w:t>
      </w:r>
      <w:r w:rsidR="00B354CF" w:rsidRPr="00492D54">
        <w:rPr>
          <w:rFonts w:cs="Times New Roman"/>
          <w:sz w:val="24"/>
          <w:szCs w:val="24"/>
          <w:vertAlign w:val="subscript"/>
        </w:rPr>
        <w:t>0.3</w:t>
      </w:r>
      <w:r w:rsidR="00B354CF" w:rsidRPr="00492D54">
        <w:rPr>
          <w:rFonts w:cs="Times New Roman"/>
          <w:sz w:val="24"/>
          <w:szCs w:val="24"/>
        </w:rPr>
        <w:t>Sb and (</w:t>
      </w:r>
      <w:r w:rsidR="00A10F8C" w:rsidRPr="00492D54">
        <w:rPr>
          <w:rFonts w:cs="Times New Roman"/>
          <w:sz w:val="24"/>
          <w:szCs w:val="24"/>
        </w:rPr>
        <w:t>b</w:t>
      </w:r>
      <w:r w:rsidR="00B354CF" w:rsidRPr="00492D54">
        <w:rPr>
          <w:rFonts w:cs="Times New Roman"/>
          <w:sz w:val="24"/>
          <w:szCs w:val="24"/>
        </w:rPr>
        <w:t>) CoTi</w:t>
      </w:r>
      <w:r w:rsidR="00B354CF" w:rsidRPr="00492D54">
        <w:rPr>
          <w:rFonts w:cs="Times New Roman"/>
          <w:sz w:val="24"/>
          <w:szCs w:val="24"/>
          <w:vertAlign w:val="subscript"/>
        </w:rPr>
        <w:t>0.5</w:t>
      </w:r>
      <w:r w:rsidR="00B354CF" w:rsidRPr="00492D54">
        <w:rPr>
          <w:rFonts w:cs="Times New Roman"/>
          <w:sz w:val="24"/>
          <w:szCs w:val="24"/>
        </w:rPr>
        <w:t>Fe</w:t>
      </w:r>
      <w:r w:rsidR="00B354CF" w:rsidRPr="00492D54">
        <w:rPr>
          <w:rFonts w:cs="Times New Roman"/>
          <w:sz w:val="24"/>
          <w:szCs w:val="24"/>
          <w:vertAlign w:val="subscript"/>
        </w:rPr>
        <w:t>0.5</w:t>
      </w:r>
      <w:r w:rsidR="00B354CF" w:rsidRPr="00492D54">
        <w:rPr>
          <w:rFonts w:cs="Times New Roman"/>
          <w:sz w:val="24"/>
          <w:szCs w:val="24"/>
        </w:rPr>
        <w:t xml:space="preserve">Sb with the applied magnetic field out of plane for 5, 10, 25, 100, and 300 K. The MR </w:t>
      </w:r>
      <w:r w:rsidR="00B354CF" w:rsidRPr="00492D54">
        <w:rPr>
          <w:rFonts w:cs="Times New Roman"/>
          <w:sz w:val="24"/>
          <w:szCs w:val="24"/>
        </w:rPr>
        <w:lastRenderedPageBreak/>
        <w:t>is defined as (R</w:t>
      </w:r>
      <w:r w:rsidR="00383557" w:rsidRPr="00492D54">
        <w:rPr>
          <w:rFonts w:cs="Times New Roman"/>
          <w:sz w:val="24"/>
          <w:szCs w:val="24"/>
          <w:vertAlign w:val="subscript"/>
        </w:rPr>
        <w:t>XX</w:t>
      </w:r>
      <w:r w:rsidR="00B354CF" w:rsidRPr="00492D54">
        <w:rPr>
          <w:rFonts w:cs="Times New Roman"/>
          <w:sz w:val="24"/>
          <w:szCs w:val="24"/>
          <w:vertAlign w:val="subscript"/>
        </w:rPr>
        <w:t>H</w:t>
      </w:r>
      <w:r w:rsidR="00383557" w:rsidRPr="00492D54">
        <w:rPr>
          <w:rFonts w:cs="Times New Roman"/>
          <w:sz w:val="24"/>
          <w:szCs w:val="24"/>
        </w:rPr>
        <w:t>-R</w:t>
      </w:r>
      <w:r w:rsidR="00383557" w:rsidRPr="00492D54">
        <w:rPr>
          <w:rFonts w:cs="Times New Roman"/>
          <w:sz w:val="24"/>
          <w:szCs w:val="24"/>
          <w:vertAlign w:val="subscript"/>
        </w:rPr>
        <w:t>XX</w:t>
      </w:r>
      <w:r w:rsidR="00B354CF" w:rsidRPr="00492D54">
        <w:rPr>
          <w:rFonts w:cs="Times New Roman"/>
          <w:sz w:val="24"/>
          <w:szCs w:val="24"/>
          <w:vertAlign w:val="subscript"/>
        </w:rPr>
        <w:t>0</w:t>
      </w:r>
      <w:r w:rsidR="00B354CF" w:rsidRPr="00492D54">
        <w:rPr>
          <w:rFonts w:cs="Times New Roman"/>
          <w:sz w:val="24"/>
          <w:szCs w:val="24"/>
        </w:rPr>
        <w:t>)/R</w:t>
      </w:r>
      <w:r w:rsidR="00383557" w:rsidRPr="00492D54">
        <w:rPr>
          <w:rFonts w:cs="Times New Roman"/>
          <w:sz w:val="24"/>
          <w:szCs w:val="24"/>
          <w:vertAlign w:val="subscript"/>
        </w:rPr>
        <w:t>XX</w:t>
      </w:r>
      <w:r w:rsidR="00B354CF" w:rsidRPr="00492D54">
        <w:rPr>
          <w:rFonts w:cs="Times New Roman"/>
          <w:sz w:val="24"/>
          <w:szCs w:val="24"/>
          <w:vertAlign w:val="subscript"/>
        </w:rPr>
        <w:t>0</w:t>
      </w:r>
      <w:r w:rsidR="00B354CF" w:rsidRPr="00492D54">
        <w:rPr>
          <w:rFonts w:cs="Times New Roman"/>
          <w:sz w:val="24"/>
          <w:szCs w:val="24"/>
        </w:rPr>
        <w:t xml:space="preserve"> where R</w:t>
      </w:r>
      <w:r w:rsidR="00383557" w:rsidRPr="00492D54">
        <w:rPr>
          <w:rFonts w:cs="Times New Roman"/>
          <w:sz w:val="24"/>
          <w:szCs w:val="24"/>
          <w:vertAlign w:val="subscript"/>
        </w:rPr>
        <w:t>XX</w:t>
      </w:r>
      <w:r w:rsidR="00B354CF" w:rsidRPr="00492D54">
        <w:rPr>
          <w:rFonts w:cs="Times New Roman"/>
          <w:sz w:val="24"/>
          <w:szCs w:val="24"/>
          <w:vertAlign w:val="subscript"/>
        </w:rPr>
        <w:t>H</w:t>
      </w:r>
      <w:r w:rsidR="00B354CF" w:rsidRPr="00492D54">
        <w:rPr>
          <w:rFonts w:cs="Times New Roman"/>
          <w:sz w:val="24"/>
          <w:szCs w:val="24"/>
        </w:rPr>
        <w:t xml:space="preserve"> and R</w:t>
      </w:r>
      <w:r w:rsidR="00383557" w:rsidRPr="00492D54">
        <w:rPr>
          <w:rFonts w:cs="Times New Roman"/>
          <w:sz w:val="24"/>
          <w:szCs w:val="24"/>
          <w:vertAlign w:val="subscript"/>
        </w:rPr>
        <w:t>XX</w:t>
      </w:r>
      <w:r w:rsidR="00B354CF" w:rsidRPr="00492D54">
        <w:rPr>
          <w:rFonts w:cs="Times New Roman"/>
          <w:sz w:val="24"/>
          <w:szCs w:val="24"/>
          <w:vertAlign w:val="subscript"/>
        </w:rPr>
        <w:t>0</w:t>
      </w:r>
      <w:r w:rsidR="00B354CF" w:rsidRPr="00492D54">
        <w:rPr>
          <w:rFonts w:cs="Times New Roman"/>
          <w:sz w:val="24"/>
          <w:szCs w:val="24"/>
        </w:rPr>
        <w:t xml:space="preserve"> are the longitudinal resistances measured at external magnetic field and zero magnetic field respectively.</w:t>
      </w:r>
      <w:r w:rsidR="00645A13" w:rsidRPr="00492D54">
        <w:rPr>
          <w:rFonts w:cs="Times New Roman"/>
          <w:sz w:val="24"/>
          <w:szCs w:val="24"/>
        </w:rPr>
        <w:t xml:space="preserve"> The inset of (a) shows the MR as a function of temperature at 100 kOe.</w:t>
      </w:r>
    </w:p>
    <w:p w14:paraId="77218326" w14:textId="5E7AA534" w:rsidR="0041655D" w:rsidRPr="00492D54" w:rsidRDefault="007A0D5C" w:rsidP="009E087B">
      <w:pPr>
        <w:spacing w:after="0"/>
        <w:jc w:val="center"/>
        <w:rPr>
          <w:rFonts w:cs="Times New Roman"/>
          <w:sz w:val="24"/>
          <w:szCs w:val="24"/>
        </w:rPr>
      </w:pPr>
      <w:r w:rsidRPr="00492D54">
        <w:rPr>
          <w:rFonts w:cs="Times New Roman"/>
          <w:noProof/>
          <w:sz w:val="24"/>
          <w:szCs w:val="24"/>
        </w:rPr>
        <w:drawing>
          <wp:inline distT="0" distB="0" distL="0" distR="0" wp14:anchorId="22209F06" wp14:editId="3243EFF2">
            <wp:extent cx="5486400" cy="444489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1_6in.tif"/>
                    <pic:cNvPicPr/>
                  </pic:nvPicPr>
                  <pic:blipFill>
                    <a:blip r:embed="rId19"/>
                    <a:stretch>
                      <a:fillRect/>
                    </a:stretch>
                  </pic:blipFill>
                  <pic:spPr>
                    <a:xfrm>
                      <a:off x="0" y="0"/>
                      <a:ext cx="5486400" cy="4444898"/>
                    </a:xfrm>
                    <a:prstGeom prst="rect">
                      <a:avLst/>
                    </a:prstGeom>
                  </pic:spPr>
                </pic:pic>
              </a:graphicData>
            </a:graphic>
          </wp:inline>
        </w:drawing>
      </w:r>
    </w:p>
    <w:p w14:paraId="5BB14961" w14:textId="05191E6C" w:rsidR="00E35FB8" w:rsidRPr="00492D54" w:rsidRDefault="0041655D" w:rsidP="00CF4B34">
      <w:pPr>
        <w:spacing w:after="0"/>
        <w:rPr>
          <w:rFonts w:cs="Times New Roman"/>
          <w:sz w:val="24"/>
          <w:szCs w:val="24"/>
        </w:rPr>
      </w:pPr>
      <w:r w:rsidRPr="00492D54">
        <w:rPr>
          <w:rFonts w:cs="Times New Roman"/>
          <w:sz w:val="24"/>
          <w:szCs w:val="24"/>
        </w:rPr>
        <w:t xml:space="preserve">FIG </w:t>
      </w:r>
      <w:r w:rsidR="003442CE" w:rsidRPr="00492D54">
        <w:rPr>
          <w:rFonts w:cs="Times New Roman"/>
          <w:sz w:val="24"/>
          <w:szCs w:val="24"/>
        </w:rPr>
        <w:t>1</w:t>
      </w:r>
      <w:r w:rsidR="00B87CB6" w:rsidRPr="00492D54">
        <w:rPr>
          <w:rFonts w:cs="Times New Roman"/>
          <w:sz w:val="24"/>
          <w:szCs w:val="24"/>
        </w:rPr>
        <w:t>1</w:t>
      </w:r>
      <w:r w:rsidRPr="00492D54">
        <w:rPr>
          <w:rFonts w:cs="Times New Roman"/>
          <w:sz w:val="24"/>
          <w:szCs w:val="24"/>
        </w:rPr>
        <w:t xml:space="preserve">. </w:t>
      </w:r>
      <w:r w:rsidR="00CF4B34" w:rsidRPr="00492D54">
        <w:rPr>
          <w:rFonts w:cs="Times New Roman"/>
          <w:sz w:val="24"/>
          <w:szCs w:val="24"/>
        </w:rPr>
        <w:t>Anomalous Hall effect curves for 15 nm thick (a) CoTi</w:t>
      </w:r>
      <w:r w:rsidR="00CF4B34" w:rsidRPr="00492D54">
        <w:rPr>
          <w:rFonts w:cs="Times New Roman"/>
          <w:sz w:val="24"/>
          <w:szCs w:val="24"/>
          <w:vertAlign w:val="subscript"/>
        </w:rPr>
        <w:t>0.7</w:t>
      </w:r>
      <w:r w:rsidR="00CF4B34" w:rsidRPr="00492D54">
        <w:rPr>
          <w:rFonts w:cs="Times New Roman"/>
          <w:sz w:val="24"/>
          <w:szCs w:val="24"/>
        </w:rPr>
        <w:t>Fe</w:t>
      </w:r>
      <w:r w:rsidR="00CF4B34" w:rsidRPr="00492D54">
        <w:rPr>
          <w:rFonts w:cs="Times New Roman"/>
          <w:sz w:val="24"/>
          <w:szCs w:val="24"/>
          <w:vertAlign w:val="subscript"/>
        </w:rPr>
        <w:t>0.3</w:t>
      </w:r>
      <w:r w:rsidR="00CF4B34" w:rsidRPr="00492D54">
        <w:rPr>
          <w:rFonts w:cs="Times New Roman"/>
          <w:sz w:val="24"/>
          <w:szCs w:val="24"/>
        </w:rPr>
        <w:t>Sb and (b) CoTi</w:t>
      </w:r>
      <w:r w:rsidR="00CF4B34" w:rsidRPr="00492D54">
        <w:rPr>
          <w:rFonts w:cs="Times New Roman"/>
          <w:sz w:val="24"/>
          <w:szCs w:val="24"/>
          <w:vertAlign w:val="subscript"/>
        </w:rPr>
        <w:t>0.5</w:t>
      </w:r>
      <w:r w:rsidR="00CF4B34" w:rsidRPr="00492D54">
        <w:rPr>
          <w:rFonts w:cs="Times New Roman"/>
          <w:sz w:val="24"/>
          <w:szCs w:val="24"/>
        </w:rPr>
        <w:t>Fe</w:t>
      </w:r>
      <w:r w:rsidR="00CF4B34" w:rsidRPr="00492D54">
        <w:rPr>
          <w:rFonts w:cs="Times New Roman"/>
          <w:sz w:val="24"/>
          <w:szCs w:val="24"/>
          <w:vertAlign w:val="subscript"/>
        </w:rPr>
        <w:t>0.5</w:t>
      </w:r>
      <w:r w:rsidR="00CF4B34" w:rsidRPr="00492D54">
        <w:rPr>
          <w:rFonts w:cs="Times New Roman"/>
          <w:sz w:val="24"/>
          <w:szCs w:val="24"/>
        </w:rPr>
        <w:t>Sb with the applied magnetic field out of plane for 5, 10, 25, 100, and 300 K.</w:t>
      </w:r>
      <w:r w:rsidR="001855D5" w:rsidRPr="00492D54">
        <w:rPr>
          <w:rFonts w:cs="Times New Roman"/>
          <w:sz w:val="24"/>
          <w:szCs w:val="24"/>
        </w:rPr>
        <w:t xml:space="preserve"> </w:t>
      </w:r>
      <w:r w:rsidR="00CF4B34" w:rsidRPr="00492D54">
        <w:rPr>
          <w:rFonts w:cs="Times New Roman"/>
          <w:sz w:val="24"/>
          <w:szCs w:val="24"/>
        </w:rPr>
        <w:t>The insets of (a) show the observed coercive field at 5K and the temperature dependence.</w:t>
      </w:r>
      <w:r w:rsidR="001855D5" w:rsidRPr="00492D54">
        <w:rPr>
          <w:rFonts w:cs="Times New Roman"/>
          <w:sz w:val="24"/>
          <w:szCs w:val="24"/>
        </w:rPr>
        <w:t xml:space="preserve"> </w:t>
      </w:r>
      <w:r w:rsidR="00002509" w:rsidRPr="00492D54">
        <w:rPr>
          <w:rFonts w:cs="Times New Roman"/>
          <w:sz w:val="24"/>
          <w:szCs w:val="24"/>
        </w:rPr>
        <w:t xml:space="preserve">Hall </w:t>
      </w:r>
      <w:r w:rsidR="00E130CC" w:rsidRPr="00492D54">
        <w:rPr>
          <w:rFonts w:cs="Times New Roman"/>
          <w:sz w:val="24"/>
          <w:szCs w:val="24"/>
        </w:rPr>
        <w:t>conductivity vs temperature</w:t>
      </w:r>
      <w:r w:rsidR="00002509" w:rsidRPr="00492D54">
        <w:rPr>
          <w:rFonts w:cs="Times New Roman"/>
          <w:sz w:val="24"/>
          <w:szCs w:val="24"/>
        </w:rPr>
        <w:t xml:space="preserve"> curves for (c) CoTi</w:t>
      </w:r>
      <w:r w:rsidR="00002509" w:rsidRPr="00492D54">
        <w:rPr>
          <w:rFonts w:cs="Times New Roman"/>
          <w:sz w:val="24"/>
          <w:szCs w:val="24"/>
          <w:vertAlign w:val="subscript"/>
        </w:rPr>
        <w:t>0.7</w:t>
      </w:r>
      <w:r w:rsidR="00002509" w:rsidRPr="00492D54">
        <w:rPr>
          <w:rFonts w:cs="Times New Roman"/>
          <w:sz w:val="24"/>
          <w:szCs w:val="24"/>
        </w:rPr>
        <w:t>Fe</w:t>
      </w:r>
      <w:r w:rsidR="00002509" w:rsidRPr="00492D54">
        <w:rPr>
          <w:rFonts w:cs="Times New Roman"/>
          <w:sz w:val="24"/>
          <w:szCs w:val="24"/>
          <w:vertAlign w:val="subscript"/>
        </w:rPr>
        <w:t>0.3</w:t>
      </w:r>
      <w:r w:rsidR="00002509" w:rsidRPr="00492D54">
        <w:rPr>
          <w:rFonts w:cs="Times New Roman"/>
          <w:sz w:val="24"/>
          <w:szCs w:val="24"/>
        </w:rPr>
        <w:t>Sb and (d) CoTi</w:t>
      </w:r>
      <w:r w:rsidR="00002509" w:rsidRPr="00492D54">
        <w:rPr>
          <w:rFonts w:cs="Times New Roman"/>
          <w:sz w:val="24"/>
          <w:szCs w:val="24"/>
          <w:vertAlign w:val="subscript"/>
        </w:rPr>
        <w:t>0.5</w:t>
      </w:r>
      <w:r w:rsidR="00002509" w:rsidRPr="00492D54">
        <w:rPr>
          <w:rFonts w:cs="Times New Roman"/>
          <w:sz w:val="24"/>
          <w:szCs w:val="24"/>
        </w:rPr>
        <w:t>Fe</w:t>
      </w:r>
      <w:r w:rsidR="00002509" w:rsidRPr="00492D54">
        <w:rPr>
          <w:rFonts w:cs="Times New Roman"/>
          <w:sz w:val="24"/>
          <w:szCs w:val="24"/>
          <w:vertAlign w:val="subscript"/>
        </w:rPr>
        <w:t>0.5</w:t>
      </w:r>
      <w:r w:rsidR="00002509" w:rsidRPr="00492D54">
        <w:rPr>
          <w:rFonts w:cs="Times New Roman"/>
          <w:sz w:val="24"/>
          <w:szCs w:val="24"/>
        </w:rPr>
        <w:t>Sb</w:t>
      </w:r>
      <w:r w:rsidR="00E130CC" w:rsidRPr="00492D54">
        <w:rPr>
          <w:rFonts w:cs="Times New Roman"/>
          <w:sz w:val="24"/>
          <w:szCs w:val="24"/>
        </w:rPr>
        <w:t>.</w:t>
      </w:r>
      <w:r w:rsidR="001855D5" w:rsidRPr="00492D54">
        <w:rPr>
          <w:rFonts w:cs="Times New Roman"/>
          <w:sz w:val="24"/>
          <w:szCs w:val="24"/>
        </w:rPr>
        <w:t xml:space="preserve"> </w:t>
      </w:r>
      <w:r w:rsidR="00E130CC" w:rsidRPr="00492D54">
        <w:rPr>
          <w:rFonts w:cs="Times New Roman"/>
          <w:sz w:val="24"/>
          <w:szCs w:val="24"/>
        </w:rPr>
        <w:t>The insets of (c) and (d) show the anomalous Hall resistivity vs longitudinal resistance curves</w:t>
      </w:r>
      <w:r w:rsidR="00083DB2" w:rsidRPr="00492D54">
        <w:rPr>
          <w:rFonts w:cs="Times New Roman"/>
          <w:sz w:val="24"/>
          <w:szCs w:val="24"/>
        </w:rPr>
        <w:t xml:space="preserve"> fitted by the expanded scaling expression.</w:t>
      </w:r>
      <w:r w:rsidR="001855D5" w:rsidRPr="00492D54">
        <w:rPr>
          <w:rFonts w:cs="Times New Roman"/>
          <w:sz w:val="24"/>
          <w:szCs w:val="24"/>
        </w:rPr>
        <w:t xml:space="preserve"> </w:t>
      </w:r>
    </w:p>
    <w:p w14:paraId="3B5902C1" w14:textId="77777777" w:rsidR="00215B92" w:rsidRPr="00492D54" w:rsidRDefault="00215B92" w:rsidP="00B227F5">
      <w:pPr>
        <w:keepNext/>
        <w:spacing w:after="0"/>
        <w:jc w:val="left"/>
        <w:rPr>
          <w:rFonts w:cs="Times New Roman"/>
          <w:sz w:val="24"/>
          <w:szCs w:val="24"/>
        </w:rPr>
      </w:pPr>
    </w:p>
    <w:p w14:paraId="60CB6AE5" w14:textId="61B50995" w:rsidR="007D38F9" w:rsidRPr="00492D54" w:rsidRDefault="004A7C68" w:rsidP="00CD6598">
      <w:pPr>
        <w:keepNext/>
        <w:spacing w:after="0"/>
        <w:jc w:val="center"/>
        <w:rPr>
          <w:rFonts w:cs="Times New Roman"/>
          <w:sz w:val="24"/>
          <w:szCs w:val="24"/>
        </w:rPr>
      </w:pPr>
      <w:r w:rsidRPr="00492D54">
        <w:rPr>
          <w:rFonts w:cs="Times New Roman"/>
          <w:noProof/>
          <w:sz w:val="24"/>
          <w:szCs w:val="24"/>
        </w:rPr>
        <w:drawing>
          <wp:inline distT="0" distB="0" distL="0" distR="0" wp14:anchorId="793D86E5" wp14:editId="2654EC80">
            <wp:extent cx="4572000" cy="2399053"/>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12_5p5in.tif"/>
                    <pic:cNvPicPr/>
                  </pic:nvPicPr>
                  <pic:blipFill>
                    <a:blip r:embed="rId20"/>
                    <a:stretch>
                      <a:fillRect/>
                    </a:stretch>
                  </pic:blipFill>
                  <pic:spPr>
                    <a:xfrm>
                      <a:off x="0" y="0"/>
                      <a:ext cx="4572000" cy="2399053"/>
                    </a:xfrm>
                    <a:prstGeom prst="rect">
                      <a:avLst/>
                    </a:prstGeom>
                  </pic:spPr>
                </pic:pic>
              </a:graphicData>
            </a:graphic>
          </wp:inline>
        </w:drawing>
      </w:r>
    </w:p>
    <w:p w14:paraId="76D0C9A6" w14:textId="60DCE2EC" w:rsidR="003A6732" w:rsidRPr="00492D54" w:rsidRDefault="003A6732" w:rsidP="003442CE">
      <w:pPr>
        <w:spacing w:after="0"/>
        <w:rPr>
          <w:rFonts w:eastAsiaTheme="minorEastAsia" w:cs="Times New Roman"/>
          <w:sz w:val="24"/>
          <w:szCs w:val="24"/>
        </w:rPr>
      </w:pPr>
      <w:r w:rsidRPr="00492D54">
        <w:rPr>
          <w:rFonts w:cs="Times New Roman"/>
          <w:sz w:val="24"/>
          <w:szCs w:val="24"/>
        </w:rPr>
        <w:t>FIG 1</w:t>
      </w:r>
      <w:r w:rsidR="00B87CB6" w:rsidRPr="00492D54">
        <w:rPr>
          <w:rFonts w:cs="Times New Roman"/>
          <w:sz w:val="24"/>
          <w:szCs w:val="24"/>
        </w:rPr>
        <w:t>2</w:t>
      </w:r>
      <w:r w:rsidRPr="00492D54">
        <w:rPr>
          <w:rFonts w:cs="Times New Roman"/>
          <w:sz w:val="24"/>
          <w:szCs w:val="24"/>
        </w:rPr>
        <w:t xml:space="preserve">. </w:t>
      </w:r>
      <w:r w:rsidR="00B227F5" w:rsidRPr="00492D54">
        <w:rPr>
          <w:rFonts w:cs="Times New Roman"/>
          <w:sz w:val="24"/>
          <w:szCs w:val="24"/>
        </w:rPr>
        <w:t xml:space="preserve">(a)Temperature dependence of the magnetization for the </w:t>
      </w:r>
      <w:r w:rsidR="007D38F9" w:rsidRPr="00492D54">
        <w:rPr>
          <w:rFonts w:cs="Times New Roman"/>
          <w:sz w:val="24"/>
          <w:szCs w:val="24"/>
        </w:rPr>
        <w:t>x=0.2, 0.3, and 0.5</w:t>
      </w:r>
      <w:r w:rsidR="00B227F5" w:rsidRPr="00492D54">
        <w:rPr>
          <w:rFonts w:cs="Times New Roman"/>
          <w:sz w:val="24"/>
          <w:szCs w:val="24"/>
        </w:rPr>
        <w:t xml:space="preserve"> sample</w:t>
      </w:r>
      <w:r w:rsidR="007D38F9" w:rsidRPr="00492D54">
        <w:rPr>
          <w:rFonts w:cs="Times New Roman"/>
          <w:sz w:val="24"/>
          <w:szCs w:val="24"/>
        </w:rPr>
        <w:t>s</w:t>
      </w:r>
      <w:r w:rsidR="00C50D50" w:rsidRPr="00492D54">
        <w:rPr>
          <w:rFonts w:cs="Times New Roman"/>
          <w:sz w:val="24"/>
          <w:szCs w:val="24"/>
        </w:rPr>
        <w:t xml:space="preserve"> applied field H</w:t>
      </w:r>
      <w:r w:rsidR="00C50D50" w:rsidRPr="00492D54">
        <w:rPr>
          <w:rFonts w:cs="Times New Roman"/>
          <w:sz w:val="24"/>
          <w:szCs w:val="24"/>
          <w:vertAlign w:val="subscript"/>
        </w:rPr>
        <w:t>A</w:t>
      </w:r>
      <w:r w:rsidR="00C50D50" w:rsidRPr="00492D54">
        <w:rPr>
          <w:rFonts w:cs="Times New Roman"/>
          <w:sz w:val="24"/>
          <w:szCs w:val="24"/>
        </w:rPr>
        <w:t>=300 Oe</w:t>
      </w:r>
      <w:r w:rsidR="00B227F5" w:rsidRPr="00492D54">
        <w:rPr>
          <w:rFonts w:cs="Times New Roman"/>
          <w:sz w:val="24"/>
          <w:szCs w:val="24"/>
        </w:rPr>
        <w:t>.</w:t>
      </w:r>
      <w:r w:rsidR="001855D5" w:rsidRPr="00492D54">
        <w:rPr>
          <w:rFonts w:cs="Times New Roman"/>
          <w:sz w:val="24"/>
          <w:szCs w:val="24"/>
        </w:rPr>
        <w:t xml:space="preserve"> </w:t>
      </w:r>
      <w:r w:rsidR="00B227F5" w:rsidRPr="00492D54">
        <w:rPr>
          <w:rFonts w:cs="Times New Roman"/>
          <w:sz w:val="24"/>
          <w:szCs w:val="24"/>
        </w:rPr>
        <w:t xml:space="preserve">Curves were taken </w:t>
      </w:r>
      <w:r w:rsidR="001A433C" w:rsidRPr="00492D54">
        <w:rPr>
          <w:rFonts w:cs="Times New Roman"/>
          <w:sz w:val="24"/>
          <w:szCs w:val="24"/>
        </w:rPr>
        <w:t xml:space="preserve">while warming up </w:t>
      </w:r>
      <w:r w:rsidR="00B227F5" w:rsidRPr="00492D54">
        <w:rPr>
          <w:rFonts w:cs="Times New Roman"/>
          <w:sz w:val="24"/>
          <w:szCs w:val="24"/>
        </w:rPr>
        <w:t>in t</w:t>
      </w:r>
      <w:r w:rsidR="00C50D50" w:rsidRPr="00492D54">
        <w:rPr>
          <w:rFonts w:cs="Times New Roman"/>
          <w:sz w:val="24"/>
          <w:szCs w:val="24"/>
        </w:rPr>
        <w:t>he ZFC and FC conditions with 0 and 20</w:t>
      </w:r>
      <w:r w:rsidR="00C50D50" w:rsidRPr="00492D54">
        <w:t> kOe applied field respectively during cool down</w:t>
      </w:r>
      <w:r w:rsidR="00B227F5" w:rsidRPr="00492D54">
        <w:rPr>
          <w:rFonts w:cs="Times New Roman"/>
          <w:sz w:val="24"/>
          <w:szCs w:val="24"/>
        </w:rPr>
        <w:t>.</w:t>
      </w:r>
      <w:r w:rsidR="001855D5" w:rsidRPr="00492D54">
        <w:rPr>
          <w:rFonts w:cs="Times New Roman"/>
          <w:sz w:val="24"/>
          <w:szCs w:val="24"/>
        </w:rPr>
        <w:t xml:space="preserve"> </w:t>
      </w:r>
      <w:r w:rsidR="00B227F5" w:rsidRPr="00492D54">
        <w:rPr>
          <w:rFonts w:cs="Times New Roman"/>
          <w:sz w:val="24"/>
          <w:szCs w:val="24"/>
        </w:rPr>
        <w:t xml:space="preserve">(b) Normalized magnetization as a function of </w:t>
      </w:r>
      <m:oMath>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s</m:t>
            </m:r>
          </m:sub>
        </m:sSub>
        <m:r>
          <w:rPr>
            <w:rFonts w:ascii="Cambria Math" w:hAnsi="Cambria Math" w:cs="Times New Roman"/>
            <w:sz w:val="24"/>
            <w:szCs w:val="24"/>
          </w:rPr>
          <m:t>H/T</m:t>
        </m:r>
      </m:oMath>
      <w:r w:rsidR="007D38F9" w:rsidRPr="00492D54">
        <w:rPr>
          <w:rFonts w:eastAsiaTheme="minorEastAsia" w:cs="Times New Roman"/>
          <w:sz w:val="24"/>
          <w:szCs w:val="24"/>
        </w:rPr>
        <w:t xml:space="preserve"> at temperatures of </w:t>
      </w:r>
      <w:r w:rsidR="00140C4E" w:rsidRPr="00492D54">
        <w:rPr>
          <w:rFonts w:eastAsiaTheme="minorEastAsia" w:cs="Times New Roman"/>
          <w:sz w:val="24"/>
          <w:szCs w:val="24"/>
        </w:rPr>
        <w:t xml:space="preserve">150, </w:t>
      </w:r>
      <w:r w:rsidR="007D38F9" w:rsidRPr="00492D54">
        <w:rPr>
          <w:rFonts w:eastAsiaTheme="minorEastAsia" w:cs="Times New Roman"/>
          <w:sz w:val="24"/>
          <w:szCs w:val="24"/>
        </w:rPr>
        <w:t>300, 350, and 400 K</w:t>
      </w:r>
      <w:r w:rsidR="00C50D50" w:rsidRPr="00492D54">
        <w:rPr>
          <w:rFonts w:eastAsiaTheme="minorEastAsia" w:cs="Times New Roman"/>
          <w:sz w:val="24"/>
          <w:szCs w:val="24"/>
        </w:rPr>
        <w:t xml:space="preserve"> for the x=0.3 sample</w:t>
      </w:r>
      <w:r w:rsidR="007D38F9" w:rsidRPr="00492D54">
        <w:rPr>
          <w:rFonts w:eastAsiaTheme="minorEastAsia" w:cs="Times New Roman"/>
          <w:sz w:val="24"/>
          <w:szCs w:val="24"/>
        </w:rPr>
        <w:t xml:space="preserve">. </w:t>
      </w:r>
      <w:r w:rsidR="00A37B18" w:rsidRPr="00492D54">
        <w:rPr>
          <w:rFonts w:eastAsiaTheme="minorEastAsia" w:cs="Times New Roman"/>
          <w:sz w:val="24"/>
          <w:szCs w:val="24"/>
        </w:rPr>
        <w:t>The dashed line is a fit of the 300 K data to the Langevin function.</w:t>
      </w:r>
      <w:r w:rsidR="007D38F9" w:rsidRPr="00492D54">
        <w:rPr>
          <w:rFonts w:eastAsiaTheme="minorEastAsia" w:cs="Times New Roman"/>
          <w:sz w:val="24"/>
          <w:szCs w:val="24"/>
        </w:rPr>
        <w:t xml:space="preserve"> The inset shows the temperature dependence of the saturation magnetization </w:t>
      </w:r>
      <w:r w:rsidR="00A37B18" w:rsidRPr="00492D54">
        <w:rPr>
          <w:rFonts w:eastAsiaTheme="minorEastAsia" w:cs="Times New Roman"/>
          <w:sz w:val="24"/>
          <w:szCs w:val="24"/>
        </w:rPr>
        <w:t xml:space="preserve">and resulting fit </w:t>
      </w:r>
      <w:r w:rsidR="007D38F9" w:rsidRPr="00492D54">
        <w:rPr>
          <w:rFonts w:eastAsiaTheme="minorEastAsia" w:cs="Times New Roman"/>
          <w:sz w:val="24"/>
          <w:szCs w:val="24"/>
        </w:rPr>
        <w:t xml:space="preserve">used to determine </w:t>
      </w:r>
      <m:oMath>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s</m:t>
            </m:r>
          </m:sub>
        </m:sSub>
        <m:r>
          <w:rPr>
            <w:rFonts w:ascii="Cambria Math" w:eastAsiaTheme="minorEastAsia" w:hAnsi="Cambria Math" w:cs="Times New Roman"/>
            <w:sz w:val="24"/>
            <w:szCs w:val="24"/>
          </w:rPr>
          <m:t>(T)</m:t>
        </m:r>
      </m:oMath>
      <w:r w:rsidR="007D38F9" w:rsidRPr="00492D54">
        <w:rPr>
          <w:rFonts w:eastAsiaTheme="minorEastAsia" w:cs="Times New Roman"/>
          <w:sz w:val="24"/>
          <w:szCs w:val="24"/>
        </w:rPr>
        <w:t>.</w:t>
      </w:r>
    </w:p>
    <w:p w14:paraId="18AA3EA7" w14:textId="6A8CD369" w:rsidR="00E93ECE" w:rsidRPr="00492D54" w:rsidRDefault="007A0D5C" w:rsidP="00E93ECE">
      <w:pPr>
        <w:spacing w:after="0"/>
        <w:jc w:val="center"/>
        <w:rPr>
          <w:rFonts w:eastAsiaTheme="minorEastAsia" w:cs="Times New Roman"/>
          <w:sz w:val="24"/>
          <w:szCs w:val="24"/>
        </w:rPr>
      </w:pPr>
      <w:r w:rsidRPr="00492D54">
        <w:rPr>
          <w:rFonts w:eastAsiaTheme="minorEastAsia" w:cs="Times New Roman"/>
          <w:noProof/>
          <w:sz w:val="24"/>
          <w:szCs w:val="24"/>
        </w:rPr>
        <w:drawing>
          <wp:inline distT="0" distB="0" distL="0" distR="0" wp14:anchorId="37975F00" wp14:editId="540D9065">
            <wp:extent cx="5943600" cy="25882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13_7in.tif"/>
                    <pic:cNvPicPr/>
                  </pic:nvPicPr>
                  <pic:blipFill>
                    <a:blip r:embed="rId21"/>
                    <a:stretch>
                      <a:fillRect/>
                    </a:stretch>
                  </pic:blipFill>
                  <pic:spPr>
                    <a:xfrm>
                      <a:off x="0" y="0"/>
                      <a:ext cx="5943600" cy="2588260"/>
                    </a:xfrm>
                    <a:prstGeom prst="rect">
                      <a:avLst/>
                    </a:prstGeom>
                  </pic:spPr>
                </pic:pic>
              </a:graphicData>
            </a:graphic>
          </wp:inline>
        </w:drawing>
      </w:r>
    </w:p>
    <w:p w14:paraId="56323B6C" w14:textId="04217BAC" w:rsidR="00E93ECE" w:rsidRPr="00492D54" w:rsidRDefault="00FA2863" w:rsidP="00E93ECE">
      <w:pPr>
        <w:spacing w:after="0"/>
        <w:jc w:val="left"/>
        <w:rPr>
          <w:rFonts w:eastAsiaTheme="minorEastAsia" w:cs="Times New Roman"/>
          <w:sz w:val="24"/>
          <w:szCs w:val="24"/>
        </w:rPr>
      </w:pPr>
      <w:r w:rsidRPr="00492D54">
        <w:rPr>
          <w:rFonts w:eastAsiaTheme="minorEastAsia" w:cs="Times New Roman"/>
          <w:sz w:val="24"/>
          <w:szCs w:val="24"/>
        </w:rPr>
        <w:t>FIG 1</w:t>
      </w:r>
      <w:r w:rsidR="00B87CB6" w:rsidRPr="00492D54">
        <w:rPr>
          <w:rFonts w:eastAsiaTheme="minorEastAsia" w:cs="Times New Roman"/>
          <w:sz w:val="24"/>
          <w:szCs w:val="24"/>
        </w:rPr>
        <w:t>3</w:t>
      </w:r>
      <w:r w:rsidR="00E93ECE" w:rsidRPr="00492D54">
        <w:rPr>
          <w:rFonts w:eastAsiaTheme="minorEastAsia" w:cs="Times New Roman"/>
          <w:sz w:val="24"/>
          <w:szCs w:val="24"/>
        </w:rPr>
        <w:t xml:space="preserve">. (a) Three-dimensional (3D) reconstruction of the atomic distribution from atom probe tomography performed on a x=0.3 film for Co, Ti, Fe, and Sb.  The colors red, green, blue, and black correspond to Co, Ti, Sb, and Fe respectively.  (b) Radial distribution function (RDF) curves for Fe-Fe, Fe-Co, Fe-Sb, and Fe-Ti. </w:t>
      </w:r>
    </w:p>
    <w:p w14:paraId="1392357A" w14:textId="3761906B" w:rsidR="006568A0" w:rsidRPr="00492D54" w:rsidRDefault="006568A0">
      <w:pPr>
        <w:spacing w:after="160" w:line="259" w:lineRule="auto"/>
        <w:jc w:val="left"/>
        <w:rPr>
          <w:rFonts w:eastAsiaTheme="minorEastAsia" w:cs="Times New Roman"/>
          <w:sz w:val="24"/>
          <w:szCs w:val="24"/>
        </w:rPr>
      </w:pPr>
      <w:r w:rsidRPr="00492D54">
        <w:rPr>
          <w:rFonts w:eastAsiaTheme="minorEastAsia" w:cs="Times New Roman"/>
          <w:sz w:val="24"/>
          <w:szCs w:val="24"/>
        </w:rPr>
        <w:br w:type="page"/>
      </w:r>
    </w:p>
    <w:p w14:paraId="595F3548" w14:textId="757A6D3D" w:rsidR="009C155D" w:rsidRPr="00492D54" w:rsidRDefault="006568A0" w:rsidP="003022B5">
      <w:pPr>
        <w:pStyle w:val="Heading1"/>
        <w:spacing w:before="0" w:line="480" w:lineRule="auto"/>
        <w:rPr>
          <w:rFonts w:cs="Times New Roman"/>
          <w:szCs w:val="24"/>
        </w:rPr>
      </w:pPr>
      <w:r w:rsidRPr="00492D54">
        <w:rPr>
          <w:rFonts w:cs="Times New Roman"/>
          <w:szCs w:val="24"/>
        </w:rPr>
        <w:lastRenderedPageBreak/>
        <w:t>Tabl</w:t>
      </w:r>
      <w:r w:rsidR="003022B5" w:rsidRPr="00492D54">
        <w:rPr>
          <w:rFonts w:cs="Times New Roman"/>
          <w:szCs w:val="24"/>
        </w:rPr>
        <w:t>es</w:t>
      </w:r>
    </w:p>
    <w:tbl>
      <w:tblPr>
        <w:tblStyle w:val="PlainTable21"/>
        <w:tblW w:w="8190" w:type="dxa"/>
        <w:tblInd w:w="270" w:type="dxa"/>
        <w:tblLook w:val="0420" w:firstRow="1" w:lastRow="0" w:firstColumn="0" w:lastColumn="0" w:noHBand="0" w:noVBand="1"/>
      </w:tblPr>
      <w:tblGrid>
        <w:gridCol w:w="2790"/>
        <w:gridCol w:w="1620"/>
        <w:gridCol w:w="1710"/>
        <w:gridCol w:w="2070"/>
      </w:tblGrid>
      <w:tr w:rsidR="008664F6" w:rsidRPr="00492D54" w14:paraId="634BC98D" w14:textId="77777777" w:rsidTr="008664F6">
        <w:trPr>
          <w:cnfStyle w:val="100000000000" w:firstRow="1" w:lastRow="0" w:firstColumn="0" w:lastColumn="0" w:oddVBand="0" w:evenVBand="0" w:oddHBand="0" w:evenHBand="0" w:firstRowFirstColumn="0" w:firstRowLastColumn="0" w:lastRowFirstColumn="0" w:lastRowLastColumn="0"/>
          <w:trHeight w:val="852"/>
        </w:trPr>
        <w:tc>
          <w:tcPr>
            <w:tcW w:w="2790" w:type="dxa"/>
            <w:tcBorders>
              <w:top w:val="double" w:sz="4" w:space="0" w:color="000000"/>
              <w:bottom w:val="single" w:sz="4" w:space="0" w:color="000000"/>
            </w:tcBorders>
            <w:vAlign w:val="center"/>
            <w:hideMark/>
          </w:tcPr>
          <w:p w14:paraId="1CDB41D1" w14:textId="77777777" w:rsidR="006568A0" w:rsidRPr="00492D54" w:rsidRDefault="006568A0" w:rsidP="008664F6">
            <w:pPr>
              <w:spacing w:line="259" w:lineRule="auto"/>
              <w:jc w:val="center"/>
              <w:rPr>
                <w:rFonts w:cs="Times New Roman"/>
              </w:rPr>
            </w:pPr>
            <w:r w:rsidRPr="00492D54">
              <w:rPr>
                <w:rFonts w:cs="Times New Roman"/>
              </w:rPr>
              <w:t>Stoichiometry</w:t>
            </w:r>
          </w:p>
        </w:tc>
        <w:tc>
          <w:tcPr>
            <w:tcW w:w="1620" w:type="dxa"/>
            <w:tcBorders>
              <w:top w:val="double" w:sz="4" w:space="0" w:color="000000"/>
              <w:bottom w:val="single" w:sz="4" w:space="0" w:color="000000"/>
            </w:tcBorders>
            <w:vAlign w:val="center"/>
            <w:hideMark/>
          </w:tcPr>
          <w:p w14:paraId="2278A4A7" w14:textId="77777777" w:rsidR="006568A0" w:rsidRPr="00492D54" w:rsidRDefault="006568A0" w:rsidP="008664F6">
            <w:pPr>
              <w:spacing w:line="259" w:lineRule="auto"/>
              <w:jc w:val="center"/>
              <w:rPr>
                <w:rFonts w:cs="Times New Roman"/>
              </w:rPr>
            </w:pPr>
            <w:r w:rsidRPr="00492D54">
              <w:rPr>
                <w:rFonts w:cs="Times New Roman"/>
              </w:rPr>
              <w:t>No. of Valence Electrons</w:t>
            </w:r>
          </w:p>
        </w:tc>
        <w:tc>
          <w:tcPr>
            <w:tcW w:w="1710" w:type="dxa"/>
            <w:tcBorders>
              <w:top w:val="double" w:sz="4" w:space="0" w:color="000000"/>
              <w:bottom w:val="single" w:sz="4" w:space="0" w:color="000000"/>
            </w:tcBorders>
            <w:vAlign w:val="center"/>
            <w:hideMark/>
          </w:tcPr>
          <w:p w14:paraId="108B8378" w14:textId="333288FF" w:rsidR="006568A0" w:rsidRPr="00492D54" w:rsidRDefault="008664F6" w:rsidP="008664F6">
            <w:pPr>
              <w:spacing w:line="259" w:lineRule="auto"/>
              <w:jc w:val="center"/>
              <w:rPr>
                <w:rFonts w:cs="Times New Roman"/>
              </w:rPr>
            </w:pPr>
            <w:r w:rsidRPr="00492D54">
              <w:rPr>
                <w:rFonts w:cs="Times New Roman"/>
              </w:rPr>
              <w:t xml:space="preserve">Slater Pauling </w:t>
            </w:r>
            <w:r w:rsidR="006568A0" w:rsidRPr="00492D54">
              <w:rPr>
                <w:rFonts w:cs="Times New Roman"/>
              </w:rPr>
              <w:t>(in µ</w:t>
            </w:r>
            <w:r w:rsidR="006568A0" w:rsidRPr="00492D54">
              <w:rPr>
                <w:rFonts w:cs="Times New Roman"/>
                <w:vertAlign w:val="subscript"/>
              </w:rPr>
              <w:t>B</w:t>
            </w:r>
            <w:r w:rsidR="006568A0" w:rsidRPr="00492D54">
              <w:rPr>
                <w:rFonts w:cs="Times New Roman"/>
              </w:rPr>
              <w:t xml:space="preserve"> / Fe)</w:t>
            </w:r>
          </w:p>
        </w:tc>
        <w:tc>
          <w:tcPr>
            <w:tcW w:w="2070" w:type="dxa"/>
            <w:tcBorders>
              <w:top w:val="double" w:sz="4" w:space="0" w:color="000000"/>
              <w:bottom w:val="single" w:sz="4" w:space="0" w:color="000000"/>
            </w:tcBorders>
            <w:vAlign w:val="center"/>
            <w:hideMark/>
          </w:tcPr>
          <w:p w14:paraId="3D6192DC" w14:textId="1376EA62" w:rsidR="006568A0" w:rsidRPr="00492D54" w:rsidRDefault="008664F6" w:rsidP="008664F6">
            <w:pPr>
              <w:spacing w:line="259" w:lineRule="auto"/>
              <w:jc w:val="center"/>
              <w:rPr>
                <w:rFonts w:cs="Times New Roman"/>
              </w:rPr>
            </w:pPr>
            <w:r w:rsidRPr="00492D54">
              <w:rPr>
                <w:rFonts w:cs="Times New Roman"/>
              </w:rPr>
              <w:t xml:space="preserve">Calculated Magnetic moment </w:t>
            </w:r>
            <w:r w:rsidR="006568A0" w:rsidRPr="00492D54">
              <w:rPr>
                <w:rFonts w:cs="Times New Roman"/>
              </w:rPr>
              <w:t>(in µ</w:t>
            </w:r>
            <w:r w:rsidR="006568A0" w:rsidRPr="00492D54">
              <w:rPr>
                <w:rFonts w:cs="Times New Roman"/>
                <w:vertAlign w:val="subscript"/>
              </w:rPr>
              <w:t>B</w:t>
            </w:r>
            <w:r w:rsidR="006568A0" w:rsidRPr="00492D54">
              <w:rPr>
                <w:rFonts w:cs="Times New Roman"/>
              </w:rPr>
              <w:t xml:space="preserve"> / Fe)</w:t>
            </w:r>
          </w:p>
        </w:tc>
      </w:tr>
      <w:tr w:rsidR="006568A0" w:rsidRPr="00492D54" w14:paraId="04FEEE0D" w14:textId="77777777" w:rsidTr="008664F6">
        <w:trPr>
          <w:cnfStyle w:val="000000100000" w:firstRow="0" w:lastRow="0" w:firstColumn="0" w:lastColumn="0" w:oddVBand="0" w:evenVBand="0" w:oddHBand="1" w:evenHBand="0" w:firstRowFirstColumn="0" w:firstRowLastColumn="0" w:lastRowFirstColumn="0" w:lastRowLastColumn="0"/>
          <w:trHeight w:val="278"/>
        </w:trPr>
        <w:tc>
          <w:tcPr>
            <w:tcW w:w="2790" w:type="dxa"/>
            <w:tcBorders>
              <w:top w:val="single" w:sz="4" w:space="0" w:color="000000"/>
              <w:bottom w:val="single" w:sz="4" w:space="0" w:color="000000"/>
            </w:tcBorders>
            <w:hideMark/>
          </w:tcPr>
          <w:p w14:paraId="6D8018EF" w14:textId="77777777" w:rsidR="006568A0" w:rsidRPr="00492D54" w:rsidRDefault="006568A0" w:rsidP="008664F6">
            <w:pPr>
              <w:spacing w:line="259" w:lineRule="auto"/>
              <w:jc w:val="center"/>
              <w:rPr>
                <w:rFonts w:cs="Times New Roman"/>
              </w:rPr>
            </w:pPr>
            <w:r w:rsidRPr="00492D54">
              <w:rPr>
                <w:rFonts w:cs="Times New Roman"/>
              </w:rPr>
              <w:t>CoTi</w:t>
            </w:r>
            <w:r w:rsidRPr="00492D54">
              <w:rPr>
                <w:rFonts w:cs="Times New Roman"/>
                <w:vertAlign w:val="subscript"/>
              </w:rPr>
              <w:t>1-x</w:t>
            </w:r>
            <w:r w:rsidRPr="00492D54">
              <w:rPr>
                <w:rFonts w:cs="Times New Roman"/>
              </w:rPr>
              <w:t>Fe</w:t>
            </w:r>
            <w:r w:rsidRPr="00492D54">
              <w:rPr>
                <w:rFonts w:cs="Times New Roman"/>
                <w:vertAlign w:val="subscript"/>
              </w:rPr>
              <w:t>x</w:t>
            </w:r>
            <w:r w:rsidRPr="00492D54">
              <w:rPr>
                <w:rFonts w:cs="Times New Roman"/>
              </w:rPr>
              <w:t>Sb</w:t>
            </w:r>
          </w:p>
        </w:tc>
        <w:tc>
          <w:tcPr>
            <w:tcW w:w="1620" w:type="dxa"/>
            <w:tcBorders>
              <w:top w:val="single" w:sz="4" w:space="0" w:color="000000"/>
              <w:bottom w:val="single" w:sz="4" w:space="0" w:color="000000"/>
            </w:tcBorders>
            <w:hideMark/>
          </w:tcPr>
          <w:p w14:paraId="66498C8C" w14:textId="77777777" w:rsidR="006568A0" w:rsidRPr="00492D54" w:rsidRDefault="006568A0" w:rsidP="008664F6">
            <w:pPr>
              <w:spacing w:line="259" w:lineRule="auto"/>
              <w:jc w:val="center"/>
              <w:rPr>
                <w:rFonts w:cs="Times New Roman"/>
              </w:rPr>
            </w:pPr>
            <w:r w:rsidRPr="00492D54">
              <w:rPr>
                <w:rFonts w:cs="Times New Roman"/>
              </w:rPr>
              <w:t>18+4</w:t>
            </w:r>
            <w:r w:rsidRPr="00492D54">
              <w:rPr>
                <w:rFonts w:cs="Times New Roman"/>
                <w:i/>
                <w:iCs/>
              </w:rPr>
              <w:t>x</w:t>
            </w:r>
          </w:p>
        </w:tc>
        <w:tc>
          <w:tcPr>
            <w:tcW w:w="1710" w:type="dxa"/>
            <w:tcBorders>
              <w:top w:val="single" w:sz="4" w:space="0" w:color="000000"/>
              <w:bottom w:val="single" w:sz="4" w:space="0" w:color="000000"/>
            </w:tcBorders>
            <w:hideMark/>
          </w:tcPr>
          <w:p w14:paraId="2EA1BD4A" w14:textId="77777777" w:rsidR="006568A0" w:rsidRPr="00492D54" w:rsidRDefault="006568A0" w:rsidP="008664F6">
            <w:pPr>
              <w:spacing w:line="259" w:lineRule="auto"/>
              <w:jc w:val="center"/>
              <w:rPr>
                <w:rFonts w:cs="Times New Roman"/>
              </w:rPr>
            </w:pPr>
            <w:r w:rsidRPr="00492D54">
              <w:rPr>
                <w:rFonts w:cs="Times New Roman"/>
              </w:rPr>
              <w:t>4.0</w:t>
            </w:r>
          </w:p>
        </w:tc>
        <w:tc>
          <w:tcPr>
            <w:tcW w:w="2070" w:type="dxa"/>
            <w:tcBorders>
              <w:top w:val="single" w:sz="4" w:space="0" w:color="000000"/>
              <w:bottom w:val="single" w:sz="4" w:space="0" w:color="000000"/>
            </w:tcBorders>
            <w:hideMark/>
          </w:tcPr>
          <w:p w14:paraId="0DE77EFA" w14:textId="77777777" w:rsidR="006568A0" w:rsidRPr="00492D54" w:rsidRDefault="006568A0" w:rsidP="008664F6">
            <w:pPr>
              <w:spacing w:line="259" w:lineRule="auto"/>
              <w:jc w:val="center"/>
              <w:rPr>
                <w:rFonts w:cs="Times New Roman"/>
              </w:rPr>
            </w:pPr>
            <w:r w:rsidRPr="00492D54">
              <w:rPr>
                <w:rFonts w:cs="Times New Roman"/>
              </w:rPr>
              <w:t>3.92</w:t>
            </w:r>
          </w:p>
        </w:tc>
      </w:tr>
      <w:tr w:rsidR="006568A0" w:rsidRPr="00492D54" w14:paraId="5984642B" w14:textId="77777777" w:rsidTr="008664F6">
        <w:trPr>
          <w:trHeight w:val="409"/>
        </w:trPr>
        <w:tc>
          <w:tcPr>
            <w:tcW w:w="2790" w:type="dxa"/>
            <w:tcBorders>
              <w:top w:val="single" w:sz="4" w:space="0" w:color="000000"/>
              <w:bottom w:val="single" w:sz="4" w:space="0" w:color="000000"/>
            </w:tcBorders>
            <w:hideMark/>
          </w:tcPr>
          <w:p w14:paraId="42FF2929" w14:textId="07398C58" w:rsidR="006568A0" w:rsidRPr="00492D54" w:rsidRDefault="006568A0" w:rsidP="008664F6">
            <w:pPr>
              <w:spacing w:line="259" w:lineRule="auto"/>
              <w:jc w:val="center"/>
              <w:rPr>
                <w:rFonts w:cs="Times New Roman"/>
              </w:rPr>
            </w:pPr>
            <w:r w:rsidRPr="00492D54">
              <w:rPr>
                <w:rFonts w:cs="Times New Roman"/>
              </w:rPr>
              <w:t>Co</w:t>
            </w:r>
            <w:r w:rsidRPr="00492D54">
              <w:rPr>
                <w:rFonts w:cs="Times New Roman"/>
                <w:vertAlign w:val="subscript"/>
              </w:rPr>
              <w:t>1-</w:t>
            </w:r>
            <w:r w:rsidR="00D143B3" w:rsidRPr="00492D54">
              <w:rPr>
                <w:rFonts w:cs="Times New Roman"/>
                <w:vertAlign w:val="subscript"/>
              </w:rPr>
              <w:t>y</w:t>
            </w:r>
            <w:r w:rsidR="00D143B3" w:rsidRPr="00492D54">
              <w:rPr>
                <w:rFonts w:cs="Times New Roman"/>
              </w:rPr>
              <w:t>Fe</w:t>
            </w:r>
            <w:r w:rsidR="00D143B3" w:rsidRPr="00492D54">
              <w:rPr>
                <w:rFonts w:cs="Times New Roman"/>
                <w:vertAlign w:val="subscript"/>
              </w:rPr>
              <w:t>y</w:t>
            </w:r>
            <w:r w:rsidR="00D143B3" w:rsidRPr="00492D54">
              <w:rPr>
                <w:rFonts w:cs="Times New Roman"/>
              </w:rPr>
              <w:t>TiSb</w:t>
            </w:r>
          </w:p>
        </w:tc>
        <w:tc>
          <w:tcPr>
            <w:tcW w:w="1620" w:type="dxa"/>
            <w:tcBorders>
              <w:top w:val="single" w:sz="4" w:space="0" w:color="000000"/>
              <w:bottom w:val="single" w:sz="4" w:space="0" w:color="000000"/>
            </w:tcBorders>
            <w:hideMark/>
          </w:tcPr>
          <w:p w14:paraId="51DAEBD3" w14:textId="5CAB5758" w:rsidR="006568A0" w:rsidRPr="00492D54" w:rsidRDefault="006568A0" w:rsidP="008664F6">
            <w:pPr>
              <w:spacing w:line="259" w:lineRule="auto"/>
              <w:jc w:val="center"/>
              <w:rPr>
                <w:rFonts w:cs="Times New Roman"/>
              </w:rPr>
            </w:pPr>
            <w:r w:rsidRPr="00492D54">
              <w:rPr>
                <w:rFonts w:cs="Times New Roman"/>
              </w:rPr>
              <w:t>18-</w:t>
            </w:r>
            <w:r w:rsidR="00D143B3" w:rsidRPr="00492D54">
              <w:rPr>
                <w:rFonts w:cs="Times New Roman"/>
                <w:i/>
                <w:iCs/>
              </w:rPr>
              <w:t>y</w:t>
            </w:r>
          </w:p>
        </w:tc>
        <w:tc>
          <w:tcPr>
            <w:tcW w:w="1710" w:type="dxa"/>
            <w:tcBorders>
              <w:top w:val="single" w:sz="4" w:space="0" w:color="000000"/>
              <w:bottom w:val="single" w:sz="4" w:space="0" w:color="000000"/>
            </w:tcBorders>
            <w:hideMark/>
          </w:tcPr>
          <w:p w14:paraId="5695E700" w14:textId="77777777" w:rsidR="006568A0" w:rsidRPr="00492D54" w:rsidRDefault="006568A0" w:rsidP="008664F6">
            <w:pPr>
              <w:spacing w:line="259" w:lineRule="auto"/>
              <w:jc w:val="center"/>
              <w:rPr>
                <w:rFonts w:cs="Times New Roman"/>
              </w:rPr>
            </w:pPr>
            <w:r w:rsidRPr="00492D54">
              <w:rPr>
                <w:rFonts w:cs="Times New Roman"/>
              </w:rPr>
              <w:t>-1.0</w:t>
            </w:r>
          </w:p>
        </w:tc>
        <w:tc>
          <w:tcPr>
            <w:tcW w:w="2070" w:type="dxa"/>
            <w:tcBorders>
              <w:top w:val="single" w:sz="4" w:space="0" w:color="000000"/>
              <w:bottom w:val="single" w:sz="4" w:space="0" w:color="000000"/>
            </w:tcBorders>
            <w:hideMark/>
          </w:tcPr>
          <w:p w14:paraId="4FCBD3AD" w14:textId="77777777" w:rsidR="006568A0" w:rsidRPr="00492D54" w:rsidRDefault="006568A0" w:rsidP="008664F6">
            <w:pPr>
              <w:spacing w:line="259" w:lineRule="auto"/>
              <w:jc w:val="center"/>
              <w:rPr>
                <w:rFonts w:cs="Times New Roman"/>
              </w:rPr>
            </w:pPr>
            <w:r w:rsidRPr="00492D54">
              <w:rPr>
                <w:rFonts w:cs="Times New Roman"/>
              </w:rPr>
              <w:t>-0.90</w:t>
            </w:r>
          </w:p>
        </w:tc>
      </w:tr>
      <w:tr w:rsidR="006568A0" w:rsidRPr="00492D54" w14:paraId="506A6FB2" w14:textId="77777777" w:rsidTr="008664F6">
        <w:trPr>
          <w:cnfStyle w:val="000000100000" w:firstRow="0" w:lastRow="0" w:firstColumn="0" w:lastColumn="0" w:oddVBand="0" w:evenVBand="0" w:oddHBand="1" w:evenHBand="0" w:firstRowFirstColumn="0" w:firstRowLastColumn="0" w:lastRowFirstColumn="0" w:lastRowLastColumn="0"/>
          <w:trHeight w:val="409"/>
        </w:trPr>
        <w:tc>
          <w:tcPr>
            <w:tcW w:w="2790" w:type="dxa"/>
            <w:tcBorders>
              <w:top w:val="single" w:sz="4" w:space="0" w:color="000000"/>
              <w:bottom w:val="single" w:sz="4" w:space="0" w:color="000000"/>
            </w:tcBorders>
            <w:hideMark/>
          </w:tcPr>
          <w:p w14:paraId="4703BB09" w14:textId="7B3EAD8F" w:rsidR="006568A0" w:rsidRPr="00492D54" w:rsidRDefault="006568A0" w:rsidP="008664F6">
            <w:pPr>
              <w:spacing w:line="259" w:lineRule="auto"/>
              <w:jc w:val="center"/>
              <w:rPr>
                <w:rFonts w:cs="Times New Roman"/>
              </w:rPr>
            </w:pPr>
            <w:r w:rsidRPr="00492D54">
              <w:rPr>
                <w:rFonts w:cs="Times New Roman"/>
              </w:rPr>
              <w:t>Co</w:t>
            </w:r>
            <w:r w:rsidRPr="00492D54">
              <w:rPr>
                <w:rFonts w:cs="Times New Roman"/>
                <w:vertAlign w:val="subscript"/>
              </w:rPr>
              <w:t>1-</w:t>
            </w:r>
            <w:r w:rsidR="00D143B3" w:rsidRPr="00492D54">
              <w:rPr>
                <w:rFonts w:cs="Times New Roman"/>
                <w:vertAlign w:val="subscript"/>
              </w:rPr>
              <w:t>y</w:t>
            </w:r>
            <w:r w:rsidR="00D143B3" w:rsidRPr="00492D54">
              <w:rPr>
                <w:rFonts w:cs="Times New Roman"/>
              </w:rPr>
              <w:t>Ti</w:t>
            </w:r>
            <w:r w:rsidR="00D143B3" w:rsidRPr="00492D54">
              <w:rPr>
                <w:rFonts w:cs="Times New Roman"/>
                <w:vertAlign w:val="subscript"/>
              </w:rPr>
              <w:t>1</w:t>
            </w:r>
            <w:r w:rsidRPr="00492D54">
              <w:rPr>
                <w:rFonts w:cs="Times New Roman"/>
                <w:vertAlign w:val="subscript"/>
              </w:rPr>
              <w:t>-</w:t>
            </w:r>
            <w:r w:rsidR="00D143B3" w:rsidRPr="00492D54">
              <w:rPr>
                <w:rFonts w:cs="Times New Roman"/>
                <w:vertAlign w:val="subscript"/>
              </w:rPr>
              <w:t>x</w:t>
            </w:r>
            <w:r w:rsidR="00D143B3" w:rsidRPr="00492D54">
              <w:rPr>
                <w:rFonts w:cs="Times New Roman"/>
              </w:rPr>
              <w:t>Fe</w:t>
            </w:r>
            <w:r w:rsidR="00D143B3" w:rsidRPr="00492D54">
              <w:rPr>
                <w:rFonts w:cs="Times New Roman"/>
                <w:vertAlign w:val="subscript"/>
              </w:rPr>
              <w:t>x+y</w:t>
            </w:r>
            <w:r w:rsidR="00D143B3" w:rsidRPr="00492D54">
              <w:rPr>
                <w:rFonts w:cs="Times New Roman"/>
              </w:rPr>
              <w:t>Sb (</w:t>
            </w:r>
            <w:r w:rsidRPr="00492D54">
              <w:t>x</w:t>
            </w:r>
            <w:r w:rsidR="00D143B3" w:rsidRPr="00492D54">
              <w:rPr>
                <w:rFonts w:cs="Times New Roman"/>
              </w:rPr>
              <w:t>=y)</w:t>
            </w:r>
          </w:p>
        </w:tc>
        <w:tc>
          <w:tcPr>
            <w:tcW w:w="1620" w:type="dxa"/>
            <w:tcBorders>
              <w:top w:val="single" w:sz="4" w:space="0" w:color="000000"/>
              <w:bottom w:val="single" w:sz="4" w:space="0" w:color="000000"/>
            </w:tcBorders>
            <w:hideMark/>
          </w:tcPr>
          <w:p w14:paraId="752B13F2" w14:textId="75910CA9" w:rsidR="006568A0" w:rsidRPr="00492D54" w:rsidRDefault="006568A0" w:rsidP="008664F6">
            <w:pPr>
              <w:spacing w:line="259" w:lineRule="auto"/>
              <w:jc w:val="center"/>
              <w:rPr>
                <w:rFonts w:cs="Times New Roman"/>
              </w:rPr>
            </w:pPr>
            <w:r w:rsidRPr="00492D54">
              <w:rPr>
                <w:rFonts w:cs="Times New Roman"/>
              </w:rPr>
              <w:t>18+3</w:t>
            </w:r>
            <w:r w:rsidR="00FD4DD9" w:rsidRPr="00492D54">
              <w:rPr>
                <w:rFonts w:cs="Times New Roman"/>
              </w:rPr>
              <w:t>(</w:t>
            </w:r>
            <w:r w:rsidRPr="00492D54">
              <w:rPr>
                <w:rFonts w:cs="Times New Roman"/>
                <w:i/>
                <w:iCs/>
              </w:rPr>
              <w:t>x</w:t>
            </w:r>
            <w:r w:rsidR="00FD4DD9" w:rsidRPr="00492D54">
              <w:rPr>
                <w:rFonts w:cs="Times New Roman"/>
                <w:i/>
                <w:iCs/>
              </w:rPr>
              <w:t>+y)</w:t>
            </w:r>
          </w:p>
        </w:tc>
        <w:tc>
          <w:tcPr>
            <w:tcW w:w="1710" w:type="dxa"/>
            <w:tcBorders>
              <w:top w:val="single" w:sz="4" w:space="0" w:color="000000"/>
              <w:bottom w:val="single" w:sz="4" w:space="0" w:color="000000"/>
            </w:tcBorders>
            <w:hideMark/>
          </w:tcPr>
          <w:p w14:paraId="10A9164A" w14:textId="77777777" w:rsidR="006568A0" w:rsidRPr="00492D54" w:rsidRDefault="006568A0" w:rsidP="008664F6">
            <w:pPr>
              <w:spacing w:line="259" w:lineRule="auto"/>
              <w:jc w:val="center"/>
              <w:rPr>
                <w:rFonts w:cs="Times New Roman"/>
              </w:rPr>
            </w:pPr>
            <w:r w:rsidRPr="00492D54">
              <w:rPr>
                <w:rFonts w:cs="Times New Roman"/>
              </w:rPr>
              <w:t>1.5</w:t>
            </w:r>
          </w:p>
        </w:tc>
        <w:tc>
          <w:tcPr>
            <w:tcW w:w="2070" w:type="dxa"/>
            <w:tcBorders>
              <w:top w:val="single" w:sz="4" w:space="0" w:color="000000"/>
              <w:bottom w:val="single" w:sz="4" w:space="0" w:color="000000"/>
            </w:tcBorders>
            <w:hideMark/>
          </w:tcPr>
          <w:p w14:paraId="41C8D399" w14:textId="77777777" w:rsidR="006568A0" w:rsidRPr="00492D54" w:rsidRDefault="006568A0" w:rsidP="008664F6">
            <w:pPr>
              <w:spacing w:line="259" w:lineRule="auto"/>
              <w:jc w:val="center"/>
              <w:rPr>
                <w:rFonts w:cs="Times New Roman"/>
              </w:rPr>
            </w:pPr>
            <w:r w:rsidRPr="00492D54">
              <w:rPr>
                <w:rFonts w:cs="Times New Roman"/>
              </w:rPr>
              <w:t>1.48</w:t>
            </w:r>
          </w:p>
        </w:tc>
      </w:tr>
      <w:tr w:rsidR="006568A0" w:rsidRPr="00492D54" w14:paraId="412DF066" w14:textId="77777777" w:rsidTr="008664F6">
        <w:trPr>
          <w:trHeight w:val="409"/>
        </w:trPr>
        <w:tc>
          <w:tcPr>
            <w:tcW w:w="2790" w:type="dxa"/>
            <w:tcBorders>
              <w:top w:val="single" w:sz="4" w:space="0" w:color="000000"/>
              <w:bottom w:val="single" w:sz="4" w:space="0" w:color="000000"/>
            </w:tcBorders>
            <w:hideMark/>
          </w:tcPr>
          <w:p w14:paraId="1E4BD4B6" w14:textId="538F4944" w:rsidR="006568A0" w:rsidRPr="00492D54" w:rsidRDefault="006568A0" w:rsidP="008664F6">
            <w:pPr>
              <w:spacing w:line="259" w:lineRule="auto"/>
              <w:jc w:val="center"/>
              <w:rPr>
                <w:rFonts w:cs="Times New Roman"/>
              </w:rPr>
            </w:pPr>
            <w:bookmarkStart w:id="18" w:name="_Hlk495922087"/>
            <w:r w:rsidRPr="00492D54">
              <w:rPr>
                <w:rFonts w:cs="Times New Roman"/>
              </w:rPr>
              <w:t>(Co</w:t>
            </w:r>
            <w:r w:rsidRPr="00492D54">
              <w:rPr>
                <w:rFonts w:cs="Times New Roman"/>
                <w:vertAlign w:val="subscript"/>
              </w:rPr>
              <w:t>1-</w:t>
            </w:r>
            <w:r w:rsidR="008664F6" w:rsidRPr="00492D54">
              <w:rPr>
                <w:rFonts w:cs="Times New Roman"/>
                <w:vertAlign w:val="subscript"/>
              </w:rPr>
              <w:t>y</w:t>
            </w:r>
            <w:r w:rsidRPr="00492D54">
              <w:rPr>
                <w:rFonts w:cs="Times New Roman"/>
              </w:rPr>
              <w:t>Fe</w:t>
            </w:r>
            <w:r w:rsidR="008664F6" w:rsidRPr="00492D54">
              <w:rPr>
                <w:rFonts w:cs="Times New Roman"/>
                <w:vertAlign w:val="subscript"/>
              </w:rPr>
              <w:t>y</w:t>
            </w:r>
            <w:r w:rsidRPr="00492D54">
              <w:rPr>
                <w:rFonts w:cs="Times New Roman"/>
              </w:rPr>
              <w:t>)(Ti</w:t>
            </w:r>
            <w:r w:rsidRPr="00492D54">
              <w:rPr>
                <w:rFonts w:cs="Times New Roman"/>
                <w:vertAlign w:val="subscript"/>
              </w:rPr>
              <w:t>1-x</w:t>
            </w:r>
            <w:r w:rsidR="008664F6" w:rsidRPr="00492D54">
              <w:rPr>
                <w:rFonts w:cs="Times New Roman"/>
              </w:rPr>
              <w:t>Co</w:t>
            </w:r>
            <w:r w:rsidR="008664F6" w:rsidRPr="00492D54">
              <w:rPr>
                <w:rFonts w:cs="Times New Roman"/>
                <w:vertAlign w:val="subscript"/>
              </w:rPr>
              <w:t>x</w:t>
            </w:r>
            <w:r w:rsidRPr="00492D54">
              <w:rPr>
                <w:rFonts w:cs="Times New Roman"/>
              </w:rPr>
              <w:t>)Sb</w:t>
            </w:r>
            <w:bookmarkEnd w:id="18"/>
            <w:r w:rsidR="008664F6" w:rsidRPr="00492D54">
              <w:rPr>
                <w:rFonts w:cs="Times New Roman"/>
              </w:rPr>
              <w:t xml:space="preserve"> (</w:t>
            </w:r>
            <w:r w:rsidR="008664F6" w:rsidRPr="00492D54">
              <w:t>x</w:t>
            </w:r>
            <w:r w:rsidR="008664F6" w:rsidRPr="00492D54">
              <w:rPr>
                <w:rFonts w:cs="Times New Roman"/>
              </w:rPr>
              <w:t>=y)</w:t>
            </w:r>
          </w:p>
        </w:tc>
        <w:tc>
          <w:tcPr>
            <w:tcW w:w="1620" w:type="dxa"/>
            <w:tcBorders>
              <w:top w:val="single" w:sz="4" w:space="0" w:color="000000"/>
              <w:bottom w:val="single" w:sz="4" w:space="0" w:color="000000"/>
            </w:tcBorders>
            <w:hideMark/>
          </w:tcPr>
          <w:p w14:paraId="5E2C03CF" w14:textId="17D1FA7E" w:rsidR="006568A0" w:rsidRPr="00492D54" w:rsidRDefault="006568A0" w:rsidP="008664F6">
            <w:pPr>
              <w:spacing w:line="259" w:lineRule="auto"/>
              <w:jc w:val="center"/>
              <w:rPr>
                <w:rFonts w:cs="Times New Roman"/>
              </w:rPr>
            </w:pPr>
            <w:r w:rsidRPr="00492D54">
              <w:rPr>
                <w:rFonts w:cs="Times New Roman"/>
              </w:rPr>
              <w:t>18+4</w:t>
            </w:r>
            <w:r w:rsidR="008664F6" w:rsidRPr="00492D54">
              <w:rPr>
                <w:rFonts w:cs="Times New Roman"/>
                <w:i/>
                <w:iCs/>
              </w:rPr>
              <w:t>y</w:t>
            </w:r>
          </w:p>
        </w:tc>
        <w:tc>
          <w:tcPr>
            <w:tcW w:w="1710" w:type="dxa"/>
            <w:tcBorders>
              <w:top w:val="single" w:sz="4" w:space="0" w:color="000000"/>
              <w:bottom w:val="single" w:sz="4" w:space="0" w:color="000000"/>
            </w:tcBorders>
            <w:hideMark/>
          </w:tcPr>
          <w:p w14:paraId="599B1728" w14:textId="77777777" w:rsidR="006568A0" w:rsidRPr="00492D54" w:rsidRDefault="006568A0" w:rsidP="008664F6">
            <w:pPr>
              <w:spacing w:line="259" w:lineRule="auto"/>
              <w:jc w:val="center"/>
              <w:rPr>
                <w:rFonts w:cs="Times New Roman"/>
              </w:rPr>
            </w:pPr>
            <w:r w:rsidRPr="00492D54">
              <w:rPr>
                <w:rFonts w:cs="Times New Roman"/>
              </w:rPr>
              <w:t>4.0</w:t>
            </w:r>
          </w:p>
        </w:tc>
        <w:tc>
          <w:tcPr>
            <w:tcW w:w="2070" w:type="dxa"/>
            <w:tcBorders>
              <w:top w:val="single" w:sz="4" w:space="0" w:color="000000"/>
              <w:bottom w:val="single" w:sz="4" w:space="0" w:color="000000"/>
            </w:tcBorders>
            <w:hideMark/>
          </w:tcPr>
          <w:p w14:paraId="2DD43625" w14:textId="77777777" w:rsidR="006568A0" w:rsidRPr="00492D54" w:rsidRDefault="006568A0" w:rsidP="008664F6">
            <w:pPr>
              <w:spacing w:line="259" w:lineRule="auto"/>
              <w:jc w:val="center"/>
              <w:rPr>
                <w:rFonts w:cs="Times New Roman"/>
              </w:rPr>
            </w:pPr>
            <w:r w:rsidRPr="00492D54">
              <w:rPr>
                <w:rFonts w:cs="Times New Roman"/>
              </w:rPr>
              <w:t>2.38</w:t>
            </w:r>
          </w:p>
        </w:tc>
      </w:tr>
    </w:tbl>
    <w:p w14:paraId="02D6F9D4" w14:textId="59448743" w:rsidR="006568A0" w:rsidRPr="00492D54" w:rsidRDefault="0097037C" w:rsidP="008664F6">
      <w:pPr>
        <w:spacing w:before="120" w:after="0"/>
        <w:jc w:val="left"/>
        <w:rPr>
          <w:rFonts w:cs="Times New Roman"/>
          <w:sz w:val="24"/>
          <w:szCs w:val="24"/>
        </w:rPr>
      </w:pPr>
      <w:r w:rsidRPr="00492D54">
        <w:rPr>
          <w:rFonts w:cs="Times New Roman"/>
        </w:rPr>
        <w:t xml:space="preserve">Table </w:t>
      </w:r>
      <w:r w:rsidR="00CD4741" w:rsidRPr="00492D54">
        <w:rPr>
          <w:rFonts w:cs="Times New Roman"/>
        </w:rPr>
        <w:t>I</w:t>
      </w:r>
      <w:r w:rsidR="006568A0" w:rsidRPr="00492D54">
        <w:rPr>
          <w:rFonts w:cs="Times New Roman"/>
        </w:rPr>
        <w:t xml:space="preserve">. Comparison between calculated magnetic moment from density functional theory and expected magnetic moment from Slater Pauling rule (in µB / Fe) for different </w:t>
      </w:r>
      <w:r w:rsidR="00FE4307" w:rsidRPr="00492D54">
        <w:rPr>
          <w:rFonts w:cs="Times New Roman"/>
        </w:rPr>
        <w:t>stoichiometries/</w:t>
      </w:r>
      <w:r w:rsidR="006568A0" w:rsidRPr="00492D54">
        <w:rPr>
          <w:rFonts w:cs="Times New Roman"/>
        </w:rPr>
        <w:t>disorders of Fe substitution in CoTiSb</w:t>
      </w:r>
      <w:r w:rsidR="00E6706B" w:rsidRPr="00492D54">
        <w:rPr>
          <w:rFonts w:cs="Times New Roman"/>
        </w:rPr>
        <w:t>.</w:t>
      </w:r>
    </w:p>
    <w:p w14:paraId="18E68A37" w14:textId="77777777" w:rsidR="00081848" w:rsidRPr="00492D54" w:rsidRDefault="00081848" w:rsidP="005029CD">
      <w:pPr>
        <w:spacing w:after="0"/>
        <w:rPr>
          <w:rFonts w:cs="Times New Roman"/>
          <w:sz w:val="24"/>
          <w:szCs w:val="24"/>
        </w:rPr>
      </w:pPr>
    </w:p>
    <w:p w14:paraId="5F512955" w14:textId="77777777" w:rsidR="00D77FD6" w:rsidRPr="00492D54" w:rsidRDefault="00D77FD6" w:rsidP="0033201A">
      <w:pPr>
        <w:pStyle w:val="Heading1"/>
        <w:spacing w:before="0" w:line="480" w:lineRule="auto"/>
        <w:rPr>
          <w:rFonts w:cs="Times New Roman"/>
          <w:szCs w:val="24"/>
        </w:rPr>
      </w:pPr>
      <w:bookmarkStart w:id="19" w:name="OLE_LINK15"/>
      <w:bookmarkStart w:id="20" w:name="OLE_LINK16"/>
      <w:r w:rsidRPr="00492D54">
        <w:rPr>
          <w:rFonts w:cs="Times New Roman"/>
          <w:szCs w:val="24"/>
        </w:rPr>
        <w:t>References</w:t>
      </w:r>
    </w:p>
    <w:bookmarkEnd w:id="19"/>
    <w:bookmarkEnd w:id="20"/>
    <w:p w14:paraId="3A3077F2" w14:textId="7C9AD485" w:rsidR="00657BDC" w:rsidRPr="00492D54" w:rsidRDefault="0079213E" w:rsidP="00657BDC">
      <w:pPr>
        <w:widowControl w:val="0"/>
        <w:autoSpaceDE w:val="0"/>
        <w:autoSpaceDN w:val="0"/>
        <w:adjustRightInd w:val="0"/>
        <w:spacing w:after="0" w:line="480" w:lineRule="auto"/>
        <w:rPr>
          <w:rFonts w:cs="Times New Roman"/>
          <w:noProof/>
          <w:sz w:val="24"/>
          <w:szCs w:val="24"/>
        </w:rPr>
      </w:pPr>
      <w:r w:rsidRPr="00492D54">
        <w:rPr>
          <w:rFonts w:cs="Times New Roman"/>
          <w:sz w:val="24"/>
          <w:szCs w:val="24"/>
        </w:rPr>
        <w:fldChar w:fldCharType="begin" w:fldLock="1"/>
      </w:r>
      <w:r w:rsidR="00811CB1" w:rsidRPr="00492D54">
        <w:rPr>
          <w:rFonts w:cs="Times New Roman"/>
          <w:sz w:val="24"/>
          <w:szCs w:val="24"/>
        </w:rPr>
        <w:instrText xml:space="preserve">ADDIN Mendeley Bibliography CSL_BIBLIOGRAPHY </w:instrText>
      </w:r>
      <w:r w:rsidRPr="00492D54">
        <w:rPr>
          <w:rFonts w:cs="Times New Roman"/>
          <w:sz w:val="24"/>
          <w:szCs w:val="24"/>
        </w:rPr>
        <w:fldChar w:fldCharType="separate"/>
      </w:r>
      <w:r w:rsidR="00657BDC" w:rsidRPr="00492D54">
        <w:rPr>
          <w:rFonts w:cs="Times New Roman"/>
          <w:noProof/>
          <w:sz w:val="24"/>
          <w:szCs w:val="24"/>
          <w:vertAlign w:val="superscript"/>
        </w:rPr>
        <w:t>1</w:t>
      </w:r>
      <w:r w:rsidR="00657BDC" w:rsidRPr="00492D54">
        <w:rPr>
          <w:rFonts w:cs="Times New Roman"/>
          <w:noProof/>
          <w:sz w:val="24"/>
          <w:szCs w:val="24"/>
        </w:rPr>
        <w:t xml:space="preserve"> H.C. Kandpal, C. Felser, and R. Seshadri, J. Phys. D. Appl. Phys. </w:t>
      </w:r>
      <w:r w:rsidR="00657BDC" w:rsidRPr="00492D54">
        <w:rPr>
          <w:rFonts w:cs="Times New Roman"/>
          <w:b/>
          <w:bCs/>
          <w:noProof/>
          <w:sz w:val="24"/>
          <w:szCs w:val="24"/>
        </w:rPr>
        <w:t>39</w:t>
      </w:r>
      <w:r w:rsidR="00657BDC" w:rsidRPr="00492D54">
        <w:rPr>
          <w:rFonts w:cs="Times New Roman"/>
          <w:noProof/>
          <w:sz w:val="24"/>
          <w:szCs w:val="24"/>
        </w:rPr>
        <w:t>, 776 (2006).</w:t>
      </w:r>
    </w:p>
    <w:p w14:paraId="70765202"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w:t>
      </w:r>
      <w:r w:rsidRPr="00492D54">
        <w:rPr>
          <w:rFonts w:cs="Times New Roman"/>
          <w:noProof/>
          <w:sz w:val="24"/>
          <w:szCs w:val="24"/>
        </w:rPr>
        <w:t xml:space="preserve"> M.I. Katsnelson, V.Y. Irkhin, L. Chioncel, A.I. Lichtenstein, and R.A. de Groot, Rev. Mod. Phys. </w:t>
      </w:r>
      <w:r w:rsidRPr="00492D54">
        <w:rPr>
          <w:rFonts w:cs="Times New Roman"/>
          <w:b/>
          <w:bCs/>
          <w:noProof/>
          <w:sz w:val="24"/>
          <w:szCs w:val="24"/>
        </w:rPr>
        <w:t>80</w:t>
      </w:r>
      <w:r w:rsidRPr="00492D54">
        <w:rPr>
          <w:rFonts w:cs="Times New Roman"/>
          <w:noProof/>
          <w:sz w:val="24"/>
          <w:szCs w:val="24"/>
        </w:rPr>
        <w:t>, 315 (2008).</w:t>
      </w:r>
    </w:p>
    <w:p w14:paraId="0635016E"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w:t>
      </w:r>
      <w:r w:rsidRPr="00492D54">
        <w:rPr>
          <w:rFonts w:cs="Times New Roman"/>
          <w:noProof/>
          <w:sz w:val="24"/>
          <w:szCs w:val="24"/>
        </w:rPr>
        <w:t xml:space="preserve"> S. Chen and Z. Ren, Mater. Today </w:t>
      </w:r>
      <w:r w:rsidRPr="00492D54">
        <w:rPr>
          <w:rFonts w:cs="Times New Roman"/>
          <w:b/>
          <w:bCs/>
          <w:noProof/>
          <w:sz w:val="24"/>
          <w:szCs w:val="24"/>
        </w:rPr>
        <w:t>16</w:t>
      </w:r>
      <w:r w:rsidRPr="00492D54">
        <w:rPr>
          <w:rFonts w:cs="Times New Roman"/>
          <w:noProof/>
          <w:sz w:val="24"/>
          <w:szCs w:val="24"/>
        </w:rPr>
        <w:t>, 387 (2013).</w:t>
      </w:r>
    </w:p>
    <w:p w14:paraId="3A847F40"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w:t>
      </w:r>
      <w:r w:rsidRPr="00492D54">
        <w:rPr>
          <w:rFonts w:cs="Times New Roman"/>
          <w:noProof/>
          <w:sz w:val="24"/>
          <w:szCs w:val="24"/>
        </w:rPr>
        <w:t xml:space="preserve"> H. Lin, L.A. Wray, Y. Xia, S. Xu, S. Jia, R.J. Cava, A. Bansil, and M.Z. Hasan, Nat. Mater. </w:t>
      </w:r>
      <w:r w:rsidRPr="00492D54">
        <w:rPr>
          <w:rFonts w:cs="Times New Roman"/>
          <w:b/>
          <w:bCs/>
          <w:noProof/>
          <w:sz w:val="24"/>
          <w:szCs w:val="24"/>
        </w:rPr>
        <w:t>9</w:t>
      </w:r>
      <w:r w:rsidRPr="00492D54">
        <w:rPr>
          <w:rFonts w:cs="Times New Roman"/>
          <w:noProof/>
          <w:sz w:val="24"/>
          <w:szCs w:val="24"/>
        </w:rPr>
        <w:t>, 546 (2010).</w:t>
      </w:r>
    </w:p>
    <w:p w14:paraId="08128D20"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5</w:t>
      </w:r>
      <w:r w:rsidRPr="00492D54">
        <w:rPr>
          <w:rFonts w:cs="Times New Roman"/>
          <w:noProof/>
          <w:sz w:val="24"/>
          <w:szCs w:val="24"/>
        </w:rPr>
        <w:t xml:space="preserve"> J.A. Logan, S.J. Patel, S.D. Harrington, C.M. Polley, B.D. Schultz, T. Balasubramanian, A. Janotti, A. Mikkelsen, and C.J. Palmstrøm, Nat. Commun. </w:t>
      </w:r>
      <w:r w:rsidRPr="00492D54">
        <w:rPr>
          <w:rFonts w:cs="Times New Roman"/>
          <w:b/>
          <w:bCs/>
          <w:noProof/>
          <w:sz w:val="24"/>
          <w:szCs w:val="24"/>
        </w:rPr>
        <w:t>7</w:t>
      </w:r>
      <w:r w:rsidRPr="00492D54">
        <w:rPr>
          <w:rFonts w:cs="Times New Roman"/>
          <w:noProof/>
          <w:sz w:val="24"/>
          <w:szCs w:val="24"/>
        </w:rPr>
        <w:t>, 11993 (2016).</w:t>
      </w:r>
    </w:p>
    <w:p w14:paraId="4ABCB40E"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6</w:t>
      </w:r>
      <w:r w:rsidRPr="00492D54">
        <w:rPr>
          <w:rFonts w:cs="Times New Roman"/>
          <w:noProof/>
          <w:sz w:val="24"/>
          <w:szCs w:val="24"/>
        </w:rPr>
        <w:t xml:space="preserve"> T. Graf, C. Felser, and S.S.P. Parkin, Prog. Solid State Chem. </w:t>
      </w:r>
      <w:r w:rsidRPr="00492D54">
        <w:rPr>
          <w:rFonts w:cs="Times New Roman"/>
          <w:b/>
          <w:bCs/>
          <w:noProof/>
          <w:sz w:val="24"/>
          <w:szCs w:val="24"/>
        </w:rPr>
        <w:t>39</w:t>
      </w:r>
      <w:r w:rsidRPr="00492D54">
        <w:rPr>
          <w:rFonts w:cs="Times New Roman"/>
          <w:noProof/>
          <w:sz w:val="24"/>
          <w:szCs w:val="24"/>
        </w:rPr>
        <w:t>, 1 (2011).</w:t>
      </w:r>
    </w:p>
    <w:p w14:paraId="4454561A"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7</w:t>
      </w:r>
      <w:r w:rsidRPr="00492D54">
        <w:rPr>
          <w:rFonts w:cs="Times New Roman"/>
          <w:noProof/>
          <w:sz w:val="24"/>
          <w:szCs w:val="24"/>
        </w:rPr>
        <w:t xml:space="preserve"> N. Shutoh and S. Sakurada, J. Alloys Compd. </w:t>
      </w:r>
      <w:r w:rsidRPr="00492D54">
        <w:rPr>
          <w:rFonts w:cs="Times New Roman"/>
          <w:b/>
          <w:bCs/>
          <w:noProof/>
          <w:sz w:val="24"/>
          <w:szCs w:val="24"/>
        </w:rPr>
        <w:t>389</w:t>
      </w:r>
      <w:r w:rsidRPr="00492D54">
        <w:rPr>
          <w:rFonts w:cs="Times New Roman"/>
          <w:noProof/>
          <w:sz w:val="24"/>
          <w:szCs w:val="24"/>
        </w:rPr>
        <w:t>, 204 (2005).</w:t>
      </w:r>
    </w:p>
    <w:p w14:paraId="7277F530"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8</w:t>
      </w:r>
      <w:r w:rsidRPr="00492D54">
        <w:rPr>
          <w:rFonts w:cs="Times New Roman"/>
          <w:noProof/>
          <w:sz w:val="24"/>
          <w:szCs w:val="24"/>
        </w:rPr>
        <w:t xml:space="preserve"> N. Tezuka, N. Ikeda, S. Sugimoto, and K. Inomata, Appl. Phys. Lett. </w:t>
      </w:r>
      <w:r w:rsidRPr="00492D54">
        <w:rPr>
          <w:rFonts w:cs="Times New Roman"/>
          <w:b/>
          <w:bCs/>
          <w:noProof/>
          <w:sz w:val="24"/>
          <w:szCs w:val="24"/>
        </w:rPr>
        <w:t>89</w:t>
      </w:r>
      <w:r w:rsidRPr="00492D54">
        <w:rPr>
          <w:rFonts w:cs="Times New Roman"/>
          <w:noProof/>
          <w:sz w:val="24"/>
          <w:szCs w:val="24"/>
        </w:rPr>
        <w:t>, 252508 (2006).</w:t>
      </w:r>
    </w:p>
    <w:p w14:paraId="7F063928"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9</w:t>
      </w:r>
      <w:r w:rsidRPr="00492D54">
        <w:rPr>
          <w:rFonts w:cs="Times New Roman"/>
          <w:noProof/>
          <w:sz w:val="24"/>
          <w:szCs w:val="24"/>
        </w:rPr>
        <w:t xml:space="preserve"> W. Wang, H. Sukegawa, R. Shan, and K. Inomata, Appl. Phys. Lett. </w:t>
      </w:r>
      <w:r w:rsidRPr="00492D54">
        <w:rPr>
          <w:rFonts w:cs="Times New Roman"/>
          <w:b/>
          <w:bCs/>
          <w:noProof/>
          <w:sz w:val="24"/>
          <w:szCs w:val="24"/>
        </w:rPr>
        <w:t>93</w:t>
      </w:r>
      <w:r w:rsidRPr="00492D54">
        <w:rPr>
          <w:rFonts w:cs="Times New Roman"/>
          <w:noProof/>
          <w:sz w:val="24"/>
          <w:szCs w:val="24"/>
        </w:rPr>
        <w:t>, 182504 (2008).</w:t>
      </w:r>
    </w:p>
    <w:p w14:paraId="2CCBA426"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10</w:t>
      </w:r>
      <w:r w:rsidRPr="00492D54">
        <w:rPr>
          <w:rFonts w:cs="Times New Roman"/>
          <w:noProof/>
          <w:sz w:val="24"/>
          <w:szCs w:val="24"/>
        </w:rPr>
        <w:t xml:space="preserve"> T. Marukame, T. Ishikawa, S. Hakamata, K. Matsuda, T. Uemura, and M. Yamamoto, Appl. Phys. Lett. </w:t>
      </w:r>
      <w:r w:rsidRPr="00492D54">
        <w:rPr>
          <w:rFonts w:cs="Times New Roman"/>
          <w:b/>
          <w:bCs/>
          <w:noProof/>
          <w:sz w:val="24"/>
          <w:szCs w:val="24"/>
        </w:rPr>
        <w:t>90</w:t>
      </w:r>
      <w:r w:rsidRPr="00492D54">
        <w:rPr>
          <w:rFonts w:cs="Times New Roman"/>
          <w:noProof/>
          <w:sz w:val="24"/>
          <w:szCs w:val="24"/>
        </w:rPr>
        <w:t>, 12508 (2007).</w:t>
      </w:r>
    </w:p>
    <w:p w14:paraId="1B651FF2"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lastRenderedPageBreak/>
        <w:t>11</w:t>
      </w:r>
      <w:r w:rsidRPr="00492D54">
        <w:rPr>
          <w:rFonts w:cs="Times New Roman"/>
          <w:noProof/>
          <w:sz w:val="24"/>
          <w:szCs w:val="24"/>
        </w:rPr>
        <w:t xml:space="preserve"> L. Offernes, P. Ravindran, and A. Kjekshus, J. Alloys Compd. </w:t>
      </w:r>
      <w:r w:rsidRPr="00492D54">
        <w:rPr>
          <w:rFonts w:cs="Times New Roman"/>
          <w:b/>
          <w:bCs/>
          <w:noProof/>
          <w:sz w:val="24"/>
          <w:szCs w:val="24"/>
        </w:rPr>
        <w:t>439</w:t>
      </w:r>
      <w:r w:rsidRPr="00492D54">
        <w:rPr>
          <w:rFonts w:cs="Times New Roman"/>
          <w:noProof/>
          <w:sz w:val="24"/>
          <w:szCs w:val="24"/>
        </w:rPr>
        <w:t>, 37 (2007).</w:t>
      </w:r>
    </w:p>
    <w:p w14:paraId="11874E19"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12</w:t>
      </w:r>
      <w:r w:rsidRPr="00492D54">
        <w:rPr>
          <w:rFonts w:cs="Times New Roman"/>
          <w:noProof/>
          <w:sz w:val="24"/>
          <w:szCs w:val="24"/>
        </w:rPr>
        <w:t xml:space="preserve"> J. Barth, B. Balke, G.H. Fecher, H. Stryhanyuk, A. Gloskovskii, S. Naghavi, and C. Felser, J. Phys. D. Appl. Phys. </w:t>
      </w:r>
      <w:r w:rsidRPr="00492D54">
        <w:rPr>
          <w:rFonts w:cs="Times New Roman"/>
          <w:b/>
          <w:bCs/>
          <w:noProof/>
          <w:sz w:val="24"/>
          <w:szCs w:val="24"/>
        </w:rPr>
        <w:t>42</w:t>
      </w:r>
      <w:r w:rsidRPr="00492D54">
        <w:rPr>
          <w:rFonts w:cs="Times New Roman"/>
          <w:noProof/>
          <w:sz w:val="24"/>
          <w:szCs w:val="24"/>
        </w:rPr>
        <w:t>, 185401 (2009).</w:t>
      </w:r>
    </w:p>
    <w:p w14:paraId="0ECBDDFE" w14:textId="473266BE"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13</w:t>
      </w:r>
      <w:r w:rsidRPr="00492D54">
        <w:rPr>
          <w:rFonts w:cs="Times New Roman"/>
          <w:noProof/>
          <w:sz w:val="24"/>
          <w:szCs w:val="24"/>
        </w:rPr>
        <w:t xml:space="preserve"> S. Ouardi, G.H. Fecher, C. Felser, M. Schwall, S.S. Naghavi, A. Gloskovskii, B. Balke, J. Hamrle, K. Postava, J. Pištora, S. Ueda, and K. Kobayashi, Phys. Rev. B </w:t>
      </w:r>
      <w:r w:rsidRPr="00492D54">
        <w:rPr>
          <w:rFonts w:cs="Times New Roman"/>
          <w:b/>
          <w:bCs/>
          <w:noProof/>
          <w:sz w:val="24"/>
          <w:szCs w:val="24"/>
        </w:rPr>
        <w:t>86</w:t>
      </w:r>
      <w:r w:rsidRPr="00492D54">
        <w:rPr>
          <w:rFonts w:cs="Times New Roman"/>
          <w:noProof/>
          <w:sz w:val="24"/>
          <w:szCs w:val="24"/>
        </w:rPr>
        <w:t xml:space="preserve">, </w:t>
      </w:r>
      <w:r w:rsidR="006B4DF9" w:rsidRPr="00492D54">
        <w:rPr>
          <w:rFonts w:cs="Times New Roman"/>
          <w:noProof/>
          <w:sz w:val="24"/>
          <w:szCs w:val="24"/>
        </w:rPr>
        <w:t>0</w:t>
      </w:r>
      <w:r w:rsidRPr="00492D54">
        <w:rPr>
          <w:rFonts w:cs="Times New Roman"/>
          <w:noProof/>
          <w:sz w:val="24"/>
          <w:szCs w:val="24"/>
        </w:rPr>
        <w:t>45116 (2012).</w:t>
      </w:r>
    </w:p>
    <w:p w14:paraId="3E1002A2"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14</w:t>
      </w:r>
      <w:r w:rsidRPr="00492D54">
        <w:rPr>
          <w:rFonts w:cs="Times New Roman"/>
          <w:noProof/>
          <w:sz w:val="24"/>
          <w:szCs w:val="24"/>
        </w:rPr>
        <w:t xml:space="preserve"> J. Yang, H. Li, T. Wu, W. Zhang, L. Chen, and J. Yang, Adv. Funct. Mater. </w:t>
      </w:r>
      <w:r w:rsidRPr="00492D54">
        <w:rPr>
          <w:rFonts w:cs="Times New Roman"/>
          <w:b/>
          <w:bCs/>
          <w:noProof/>
          <w:sz w:val="24"/>
          <w:szCs w:val="24"/>
        </w:rPr>
        <w:t>18</w:t>
      </w:r>
      <w:r w:rsidRPr="00492D54">
        <w:rPr>
          <w:rFonts w:cs="Times New Roman"/>
          <w:noProof/>
          <w:sz w:val="24"/>
          <w:szCs w:val="24"/>
        </w:rPr>
        <w:t>, 2880 (2008).</w:t>
      </w:r>
    </w:p>
    <w:p w14:paraId="0741E4E2"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15</w:t>
      </w:r>
      <w:r w:rsidRPr="00492D54">
        <w:rPr>
          <w:rFonts w:cs="Times New Roman"/>
          <w:noProof/>
          <w:sz w:val="24"/>
          <w:szCs w:val="24"/>
        </w:rPr>
        <w:t xml:space="preserve"> J.K. Kawasaki, L.I.M. Johansson, B.D. Schultz, and C.J. Palmstrøm, Appl. Phys. Lett. </w:t>
      </w:r>
      <w:r w:rsidRPr="00492D54">
        <w:rPr>
          <w:rFonts w:cs="Times New Roman"/>
          <w:b/>
          <w:bCs/>
          <w:noProof/>
          <w:sz w:val="24"/>
          <w:szCs w:val="24"/>
        </w:rPr>
        <w:t>104</w:t>
      </w:r>
      <w:r w:rsidRPr="00492D54">
        <w:rPr>
          <w:rFonts w:cs="Times New Roman"/>
          <w:noProof/>
          <w:sz w:val="24"/>
          <w:szCs w:val="24"/>
        </w:rPr>
        <w:t>, 22109 (2014).</w:t>
      </w:r>
    </w:p>
    <w:p w14:paraId="05F67863" w14:textId="051A53B8"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16</w:t>
      </w:r>
      <w:r w:rsidRPr="00492D54">
        <w:rPr>
          <w:rFonts w:cs="Times New Roman"/>
          <w:noProof/>
          <w:sz w:val="24"/>
          <w:szCs w:val="24"/>
        </w:rPr>
        <w:t xml:space="preserve"> B. Balke, G.H. Fecher, A. Gloskovskii, J. Barth, K. Kroth, C. Felser, R. Robert, and A. Weidenkaff, Phys. Rev. B </w:t>
      </w:r>
      <w:r w:rsidRPr="00492D54">
        <w:rPr>
          <w:rFonts w:cs="Times New Roman"/>
          <w:b/>
          <w:bCs/>
          <w:noProof/>
          <w:sz w:val="24"/>
          <w:szCs w:val="24"/>
        </w:rPr>
        <w:t>77</w:t>
      </w:r>
      <w:r w:rsidRPr="00492D54">
        <w:rPr>
          <w:rFonts w:cs="Times New Roman"/>
          <w:noProof/>
          <w:sz w:val="24"/>
          <w:szCs w:val="24"/>
        </w:rPr>
        <w:t xml:space="preserve">, </w:t>
      </w:r>
      <w:r w:rsidR="006B4DF9" w:rsidRPr="00492D54">
        <w:rPr>
          <w:rFonts w:cs="Times New Roman"/>
          <w:noProof/>
          <w:sz w:val="24"/>
          <w:szCs w:val="24"/>
        </w:rPr>
        <w:t>0</w:t>
      </w:r>
      <w:r w:rsidRPr="00492D54">
        <w:rPr>
          <w:rFonts w:cs="Times New Roman"/>
          <w:noProof/>
          <w:sz w:val="24"/>
          <w:szCs w:val="24"/>
        </w:rPr>
        <w:t>45209 (2008).</w:t>
      </w:r>
    </w:p>
    <w:p w14:paraId="5B752FFA"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17</w:t>
      </w:r>
      <w:r w:rsidRPr="00492D54">
        <w:rPr>
          <w:rFonts w:cs="Times New Roman"/>
          <w:noProof/>
          <w:sz w:val="24"/>
          <w:szCs w:val="24"/>
        </w:rPr>
        <w:t xml:space="preserve"> K. Kroth, B. Balke, G.H. Fecher, V. Ksenofontov, C. Felser, and H.-J. Lin, Appl. Phys. Lett. </w:t>
      </w:r>
      <w:r w:rsidRPr="00492D54">
        <w:rPr>
          <w:rFonts w:cs="Times New Roman"/>
          <w:b/>
          <w:bCs/>
          <w:noProof/>
          <w:sz w:val="24"/>
          <w:szCs w:val="24"/>
        </w:rPr>
        <w:t>89</w:t>
      </w:r>
      <w:r w:rsidRPr="00492D54">
        <w:rPr>
          <w:rFonts w:cs="Times New Roman"/>
          <w:noProof/>
          <w:sz w:val="24"/>
          <w:szCs w:val="24"/>
        </w:rPr>
        <w:t>, 202509 (2006).</w:t>
      </w:r>
    </w:p>
    <w:p w14:paraId="39BE64A2"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18</w:t>
      </w:r>
      <w:r w:rsidRPr="00492D54">
        <w:rPr>
          <w:rFonts w:cs="Times New Roman"/>
          <w:noProof/>
          <w:sz w:val="24"/>
          <w:szCs w:val="24"/>
        </w:rPr>
        <w:t xml:space="preserve"> N.Y. Sun, Y.Q. Zhang, W.R. Che, J. Qin, and R. Shan, J. Appl. Phys. </w:t>
      </w:r>
      <w:r w:rsidRPr="00492D54">
        <w:rPr>
          <w:rFonts w:cs="Times New Roman"/>
          <w:b/>
          <w:bCs/>
          <w:noProof/>
          <w:sz w:val="24"/>
          <w:szCs w:val="24"/>
        </w:rPr>
        <w:t>118</w:t>
      </w:r>
      <w:r w:rsidRPr="00492D54">
        <w:rPr>
          <w:rFonts w:cs="Times New Roman"/>
          <w:noProof/>
          <w:sz w:val="24"/>
          <w:szCs w:val="24"/>
        </w:rPr>
        <w:t>, 173905 (2015).</w:t>
      </w:r>
    </w:p>
    <w:p w14:paraId="58277A62"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19</w:t>
      </w:r>
      <w:r w:rsidRPr="00492D54">
        <w:rPr>
          <w:rFonts w:cs="Times New Roman"/>
          <w:noProof/>
          <w:sz w:val="24"/>
          <w:szCs w:val="24"/>
        </w:rPr>
        <w:t xml:space="preserve"> U. Resch, N. Esser, Y. Raptis, W. Richter, J. Wasserfall, A. Förster, and D.I. Westwood, Surf. Sci. </w:t>
      </w:r>
      <w:r w:rsidRPr="00492D54">
        <w:rPr>
          <w:rFonts w:cs="Times New Roman"/>
          <w:b/>
          <w:bCs/>
          <w:noProof/>
          <w:sz w:val="24"/>
          <w:szCs w:val="24"/>
        </w:rPr>
        <w:t>269</w:t>
      </w:r>
      <w:r w:rsidRPr="00492D54">
        <w:rPr>
          <w:rFonts w:cs="Times New Roman"/>
          <w:noProof/>
          <w:sz w:val="24"/>
          <w:szCs w:val="24"/>
        </w:rPr>
        <w:t>–</w:t>
      </w:r>
      <w:r w:rsidRPr="00492D54">
        <w:rPr>
          <w:rFonts w:cs="Times New Roman"/>
          <w:b/>
          <w:bCs/>
          <w:noProof/>
          <w:sz w:val="24"/>
          <w:szCs w:val="24"/>
        </w:rPr>
        <w:t>270</w:t>
      </w:r>
      <w:r w:rsidRPr="00492D54">
        <w:rPr>
          <w:rFonts w:cs="Times New Roman"/>
          <w:noProof/>
          <w:sz w:val="24"/>
          <w:szCs w:val="24"/>
        </w:rPr>
        <w:t>, 797 (1992).</w:t>
      </w:r>
    </w:p>
    <w:p w14:paraId="7D8EF224"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20</w:t>
      </w:r>
      <w:r w:rsidRPr="00492D54">
        <w:rPr>
          <w:rFonts w:cs="Times New Roman"/>
          <w:noProof/>
          <w:sz w:val="24"/>
          <w:szCs w:val="24"/>
        </w:rPr>
        <w:t xml:space="preserve"> P. Hohenberg and W. Kohn, Phys. Rev. </w:t>
      </w:r>
      <w:r w:rsidRPr="00492D54">
        <w:rPr>
          <w:rFonts w:cs="Times New Roman"/>
          <w:b/>
          <w:bCs/>
          <w:noProof/>
          <w:sz w:val="24"/>
          <w:szCs w:val="24"/>
        </w:rPr>
        <w:t>136</w:t>
      </w:r>
      <w:r w:rsidRPr="00492D54">
        <w:rPr>
          <w:rFonts w:cs="Times New Roman"/>
          <w:noProof/>
          <w:sz w:val="24"/>
          <w:szCs w:val="24"/>
        </w:rPr>
        <w:t>, B864 (1964).</w:t>
      </w:r>
    </w:p>
    <w:p w14:paraId="6FEC4889"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21</w:t>
      </w:r>
      <w:r w:rsidRPr="00492D54">
        <w:rPr>
          <w:rFonts w:cs="Times New Roman"/>
          <w:noProof/>
          <w:sz w:val="24"/>
          <w:szCs w:val="24"/>
        </w:rPr>
        <w:t xml:space="preserve"> W. Kohn and L.J. Sham, Phys. Rev. </w:t>
      </w:r>
      <w:r w:rsidRPr="00492D54">
        <w:rPr>
          <w:rFonts w:cs="Times New Roman"/>
          <w:b/>
          <w:bCs/>
          <w:noProof/>
          <w:sz w:val="24"/>
          <w:szCs w:val="24"/>
        </w:rPr>
        <w:t>140</w:t>
      </w:r>
      <w:r w:rsidRPr="00492D54">
        <w:rPr>
          <w:rFonts w:cs="Times New Roman"/>
          <w:noProof/>
          <w:sz w:val="24"/>
          <w:szCs w:val="24"/>
        </w:rPr>
        <w:t>, A1133 (1965).</w:t>
      </w:r>
    </w:p>
    <w:p w14:paraId="56A79A8B"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22</w:t>
      </w:r>
      <w:r w:rsidRPr="00492D54">
        <w:rPr>
          <w:rFonts w:cs="Times New Roman"/>
          <w:noProof/>
          <w:sz w:val="24"/>
          <w:szCs w:val="24"/>
        </w:rPr>
        <w:t xml:space="preserve"> J.P. Perdew, A. Ruzsinszky, G.I. Csonka, O.A. Vydrov, G.E. Scuseria, L.A. Constantin, X. Zhou, and K. Burke, Phys. Rev. Lett. </w:t>
      </w:r>
      <w:r w:rsidRPr="00492D54">
        <w:rPr>
          <w:rFonts w:cs="Times New Roman"/>
          <w:b/>
          <w:bCs/>
          <w:noProof/>
          <w:sz w:val="24"/>
          <w:szCs w:val="24"/>
        </w:rPr>
        <w:t>100</w:t>
      </w:r>
      <w:r w:rsidRPr="00492D54">
        <w:rPr>
          <w:rFonts w:cs="Times New Roman"/>
          <w:noProof/>
          <w:sz w:val="24"/>
          <w:szCs w:val="24"/>
        </w:rPr>
        <w:t>, 136406 (2008).</w:t>
      </w:r>
    </w:p>
    <w:p w14:paraId="76E09A30"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23</w:t>
      </w:r>
      <w:r w:rsidRPr="00492D54">
        <w:rPr>
          <w:rFonts w:cs="Times New Roman"/>
          <w:noProof/>
          <w:sz w:val="24"/>
          <w:szCs w:val="24"/>
        </w:rPr>
        <w:t xml:space="preserve"> G. Kresse and J. Furthmüller, Comput. Mater. Sci. </w:t>
      </w:r>
      <w:r w:rsidRPr="00492D54">
        <w:rPr>
          <w:rFonts w:cs="Times New Roman"/>
          <w:b/>
          <w:bCs/>
          <w:noProof/>
          <w:sz w:val="24"/>
          <w:szCs w:val="24"/>
        </w:rPr>
        <w:t>6</w:t>
      </w:r>
      <w:r w:rsidRPr="00492D54">
        <w:rPr>
          <w:rFonts w:cs="Times New Roman"/>
          <w:noProof/>
          <w:sz w:val="24"/>
          <w:szCs w:val="24"/>
        </w:rPr>
        <w:t>, 15 (1996).</w:t>
      </w:r>
    </w:p>
    <w:p w14:paraId="21881F85"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24</w:t>
      </w:r>
      <w:r w:rsidRPr="00492D54">
        <w:rPr>
          <w:rFonts w:cs="Times New Roman"/>
          <w:noProof/>
          <w:sz w:val="24"/>
          <w:szCs w:val="24"/>
        </w:rPr>
        <w:t xml:space="preserve"> G. Kresse and J. Furthmüller, Phys. Rev. B </w:t>
      </w:r>
      <w:r w:rsidRPr="00492D54">
        <w:rPr>
          <w:rFonts w:cs="Times New Roman"/>
          <w:b/>
          <w:bCs/>
          <w:noProof/>
          <w:sz w:val="24"/>
          <w:szCs w:val="24"/>
        </w:rPr>
        <w:t>54</w:t>
      </w:r>
      <w:r w:rsidRPr="00492D54">
        <w:rPr>
          <w:rFonts w:cs="Times New Roman"/>
          <w:noProof/>
          <w:sz w:val="24"/>
          <w:szCs w:val="24"/>
        </w:rPr>
        <w:t>, 11169 (1996).</w:t>
      </w:r>
    </w:p>
    <w:p w14:paraId="7E2E035C"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25</w:t>
      </w:r>
      <w:r w:rsidRPr="00492D54">
        <w:rPr>
          <w:rFonts w:cs="Times New Roman"/>
          <w:noProof/>
          <w:sz w:val="24"/>
          <w:szCs w:val="24"/>
        </w:rPr>
        <w:t xml:space="preserve"> P.E. Blöchl, Phys. Rev. B </w:t>
      </w:r>
      <w:r w:rsidRPr="00492D54">
        <w:rPr>
          <w:rFonts w:cs="Times New Roman"/>
          <w:b/>
          <w:bCs/>
          <w:noProof/>
          <w:sz w:val="24"/>
          <w:szCs w:val="24"/>
        </w:rPr>
        <w:t>50</w:t>
      </w:r>
      <w:r w:rsidRPr="00492D54">
        <w:rPr>
          <w:rFonts w:cs="Times New Roman"/>
          <w:noProof/>
          <w:sz w:val="24"/>
          <w:szCs w:val="24"/>
        </w:rPr>
        <w:t>, 17953 (1994).</w:t>
      </w:r>
    </w:p>
    <w:p w14:paraId="4643DCA7"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26</w:t>
      </w:r>
      <w:r w:rsidRPr="00492D54">
        <w:rPr>
          <w:rFonts w:cs="Times New Roman"/>
          <w:noProof/>
          <w:sz w:val="24"/>
          <w:szCs w:val="24"/>
        </w:rPr>
        <w:t xml:space="preserve"> G. Kresse and D. Joubert, Phys. Rev. B </w:t>
      </w:r>
      <w:r w:rsidRPr="00492D54">
        <w:rPr>
          <w:rFonts w:cs="Times New Roman"/>
          <w:b/>
          <w:bCs/>
          <w:noProof/>
          <w:sz w:val="24"/>
          <w:szCs w:val="24"/>
        </w:rPr>
        <w:t>59</w:t>
      </w:r>
      <w:r w:rsidRPr="00492D54">
        <w:rPr>
          <w:rFonts w:cs="Times New Roman"/>
          <w:noProof/>
          <w:sz w:val="24"/>
          <w:szCs w:val="24"/>
        </w:rPr>
        <w:t>, 1758 (1999).</w:t>
      </w:r>
    </w:p>
    <w:p w14:paraId="3474D2CD"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lastRenderedPageBreak/>
        <w:t>27</w:t>
      </w:r>
      <w:r w:rsidRPr="00492D54">
        <w:rPr>
          <w:rFonts w:cs="Times New Roman"/>
          <w:noProof/>
          <w:sz w:val="24"/>
          <w:szCs w:val="24"/>
        </w:rPr>
        <w:t xml:space="preserve"> A. Zunger, S.-H. Wei, L.G. Ferreira, and J.E. Bernard, Phys. Rev. Lett. </w:t>
      </w:r>
      <w:r w:rsidRPr="00492D54">
        <w:rPr>
          <w:rFonts w:cs="Times New Roman"/>
          <w:b/>
          <w:bCs/>
          <w:noProof/>
          <w:sz w:val="24"/>
          <w:szCs w:val="24"/>
        </w:rPr>
        <w:t>65</w:t>
      </w:r>
      <w:r w:rsidRPr="00492D54">
        <w:rPr>
          <w:rFonts w:cs="Times New Roman"/>
          <w:noProof/>
          <w:sz w:val="24"/>
          <w:szCs w:val="24"/>
        </w:rPr>
        <w:t>, 353 (1990).</w:t>
      </w:r>
    </w:p>
    <w:p w14:paraId="00C7DE0A"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28</w:t>
      </w:r>
      <w:r w:rsidRPr="00492D54">
        <w:rPr>
          <w:rFonts w:cs="Times New Roman"/>
          <w:noProof/>
          <w:sz w:val="24"/>
          <w:szCs w:val="24"/>
        </w:rPr>
        <w:t xml:space="preserve"> A. van de Walle, P. Tiwary, M. de Jong, D.L. Olmsted, M. Asta, A. Dick, D. Shin, Y. Wang, L.-Q. Chen, and Z.-K. Liu, Calphad </w:t>
      </w:r>
      <w:r w:rsidRPr="00492D54">
        <w:rPr>
          <w:rFonts w:cs="Times New Roman"/>
          <w:b/>
          <w:bCs/>
          <w:noProof/>
          <w:sz w:val="24"/>
          <w:szCs w:val="24"/>
        </w:rPr>
        <w:t>42</w:t>
      </w:r>
      <w:r w:rsidRPr="00492D54">
        <w:rPr>
          <w:rFonts w:cs="Times New Roman"/>
          <w:noProof/>
          <w:sz w:val="24"/>
          <w:szCs w:val="24"/>
        </w:rPr>
        <w:t>, 13 (2013).</w:t>
      </w:r>
    </w:p>
    <w:p w14:paraId="0E9DD7C3"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29</w:t>
      </w:r>
      <w:r w:rsidRPr="00492D54">
        <w:rPr>
          <w:rFonts w:cs="Times New Roman"/>
          <w:noProof/>
          <w:sz w:val="24"/>
          <w:szCs w:val="24"/>
        </w:rPr>
        <w:t xml:space="preserve"> K.C. Hass, L.C. Davis, and A. Zunger, Phys. Rev. B </w:t>
      </w:r>
      <w:r w:rsidRPr="00492D54">
        <w:rPr>
          <w:rFonts w:cs="Times New Roman"/>
          <w:b/>
          <w:bCs/>
          <w:noProof/>
          <w:sz w:val="24"/>
          <w:szCs w:val="24"/>
        </w:rPr>
        <w:t>42</w:t>
      </w:r>
      <w:r w:rsidRPr="00492D54">
        <w:rPr>
          <w:rFonts w:cs="Times New Roman"/>
          <w:noProof/>
          <w:sz w:val="24"/>
          <w:szCs w:val="24"/>
        </w:rPr>
        <w:t>, 3757 (1990).</w:t>
      </w:r>
    </w:p>
    <w:p w14:paraId="586B1B2C"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30</w:t>
      </w:r>
      <w:r w:rsidRPr="00492D54">
        <w:rPr>
          <w:rFonts w:cs="Times New Roman"/>
          <w:noProof/>
          <w:sz w:val="24"/>
          <w:szCs w:val="24"/>
        </w:rPr>
        <w:t xml:space="preserve"> G. Ghosh, A. van de Walle, and M. Asta, Acta Mater. </w:t>
      </w:r>
      <w:r w:rsidRPr="00492D54">
        <w:rPr>
          <w:rFonts w:cs="Times New Roman"/>
          <w:b/>
          <w:bCs/>
          <w:noProof/>
          <w:sz w:val="24"/>
          <w:szCs w:val="24"/>
        </w:rPr>
        <w:t>56</w:t>
      </w:r>
      <w:r w:rsidRPr="00492D54">
        <w:rPr>
          <w:rFonts w:cs="Times New Roman"/>
          <w:noProof/>
          <w:sz w:val="24"/>
          <w:szCs w:val="24"/>
        </w:rPr>
        <w:t>, 3202 (2008).</w:t>
      </w:r>
    </w:p>
    <w:p w14:paraId="1FFE4954" w14:textId="6F8F3312"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31</w:t>
      </w:r>
      <w:r w:rsidRPr="00492D54">
        <w:rPr>
          <w:rFonts w:cs="Times New Roman"/>
          <w:noProof/>
          <w:sz w:val="24"/>
          <w:szCs w:val="24"/>
        </w:rPr>
        <w:t xml:space="preserve"> D. Shin, R. Arróyave, Z.-K. Liu, and A. Van de Walle, Phys. Rev. B </w:t>
      </w:r>
      <w:r w:rsidRPr="00492D54">
        <w:rPr>
          <w:rFonts w:cs="Times New Roman"/>
          <w:b/>
          <w:bCs/>
          <w:noProof/>
          <w:sz w:val="24"/>
          <w:szCs w:val="24"/>
        </w:rPr>
        <w:t>74</w:t>
      </w:r>
      <w:r w:rsidRPr="00492D54">
        <w:rPr>
          <w:rFonts w:cs="Times New Roman"/>
          <w:noProof/>
          <w:sz w:val="24"/>
          <w:szCs w:val="24"/>
        </w:rPr>
        <w:t xml:space="preserve">, </w:t>
      </w:r>
      <w:r w:rsidR="006B4DF9" w:rsidRPr="00492D54">
        <w:rPr>
          <w:rFonts w:cs="Times New Roman"/>
          <w:noProof/>
          <w:sz w:val="24"/>
          <w:szCs w:val="24"/>
        </w:rPr>
        <w:t>0</w:t>
      </w:r>
      <w:r w:rsidRPr="00492D54">
        <w:rPr>
          <w:rFonts w:cs="Times New Roman"/>
          <w:noProof/>
          <w:sz w:val="24"/>
          <w:szCs w:val="24"/>
        </w:rPr>
        <w:t>24204 (2006).</w:t>
      </w:r>
    </w:p>
    <w:p w14:paraId="794FF1AE"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32</w:t>
      </w:r>
      <w:r w:rsidRPr="00492D54">
        <w:rPr>
          <w:rFonts w:cs="Times New Roman"/>
          <w:noProof/>
          <w:sz w:val="24"/>
          <w:szCs w:val="24"/>
        </w:rPr>
        <w:t xml:space="preserve"> S.D. Harrington, A. Sharan, A.D. Rice, J.A. Logan, A.P. McFadden, M. Pendharkar, D.J. Pennachio, N.S. Wilson, Z. Gui, A. Janotti, and C.J. Palmstrøm, Appl. Phys. Lett. </w:t>
      </w:r>
      <w:r w:rsidRPr="00492D54">
        <w:rPr>
          <w:rFonts w:cs="Times New Roman"/>
          <w:b/>
          <w:bCs/>
          <w:noProof/>
          <w:sz w:val="24"/>
          <w:szCs w:val="24"/>
        </w:rPr>
        <w:t>111</w:t>
      </w:r>
      <w:r w:rsidRPr="00492D54">
        <w:rPr>
          <w:rFonts w:cs="Times New Roman"/>
          <w:noProof/>
          <w:sz w:val="24"/>
          <w:szCs w:val="24"/>
        </w:rPr>
        <w:t>, 61605 (2017).</w:t>
      </w:r>
    </w:p>
    <w:p w14:paraId="0AF79C12"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33</w:t>
      </w:r>
      <w:r w:rsidRPr="00492D54">
        <w:rPr>
          <w:rFonts w:cs="Times New Roman"/>
          <w:noProof/>
          <w:sz w:val="24"/>
          <w:szCs w:val="24"/>
        </w:rPr>
        <w:t xml:space="preserve"> H. Ohno, A. Shen, F. Matsukura, A. Oiwa, A. Endo, S. Katsumoto, and Y. Iye, Appl. Phys. Lett. </w:t>
      </w:r>
      <w:r w:rsidRPr="00492D54">
        <w:rPr>
          <w:rFonts w:cs="Times New Roman"/>
          <w:b/>
          <w:bCs/>
          <w:noProof/>
          <w:sz w:val="24"/>
          <w:szCs w:val="24"/>
        </w:rPr>
        <w:t>69</w:t>
      </w:r>
      <w:r w:rsidRPr="00492D54">
        <w:rPr>
          <w:rFonts w:cs="Times New Roman"/>
          <w:noProof/>
          <w:sz w:val="24"/>
          <w:szCs w:val="24"/>
        </w:rPr>
        <w:t>, 363 (1996).</w:t>
      </w:r>
    </w:p>
    <w:p w14:paraId="582B1BC1" w14:textId="78946DA2"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34</w:t>
      </w:r>
      <w:r w:rsidRPr="00492D54">
        <w:rPr>
          <w:rFonts w:cs="Times New Roman"/>
          <w:noProof/>
          <w:sz w:val="24"/>
          <w:szCs w:val="24"/>
        </w:rPr>
        <w:t xml:space="preserve"> J. Ma, V.I. Hegde, K. Munira, Y. Xie, S. Keshavarz, D.T. Mildebrath, C. Wolverton, A.W. Ghosh, and W.H. Butler, Phys. Rev. B </w:t>
      </w:r>
      <w:r w:rsidRPr="00492D54">
        <w:rPr>
          <w:rFonts w:cs="Times New Roman"/>
          <w:b/>
          <w:bCs/>
          <w:noProof/>
          <w:sz w:val="24"/>
          <w:szCs w:val="24"/>
        </w:rPr>
        <w:t>95</w:t>
      </w:r>
      <w:r w:rsidRPr="00492D54">
        <w:rPr>
          <w:rFonts w:cs="Times New Roman"/>
          <w:noProof/>
          <w:sz w:val="24"/>
          <w:szCs w:val="24"/>
        </w:rPr>
        <w:t xml:space="preserve">, </w:t>
      </w:r>
      <w:r w:rsidR="006B4DF9" w:rsidRPr="00492D54">
        <w:rPr>
          <w:rFonts w:cs="Times New Roman"/>
          <w:noProof/>
          <w:sz w:val="24"/>
          <w:szCs w:val="24"/>
        </w:rPr>
        <w:t>0</w:t>
      </w:r>
      <w:r w:rsidRPr="00492D54">
        <w:rPr>
          <w:rFonts w:cs="Times New Roman"/>
          <w:noProof/>
          <w:sz w:val="24"/>
          <w:szCs w:val="24"/>
        </w:rPr>
        <w:t>24411 (2017).</w:t>
      </w:r>
    </w:p>
    <w:p w14:paraId="08D4A451"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35</w:t>
      </w:r>
      <w:r w:rsidRPr="00492D54">
        <w:rPr>
          <w:rFonts w:cs="Times New Roman"/>
          <w:noProof/>
          <w:sz w:val="24"/>
          <w:szCs w:val="24"/>
        </w:rPr>
        <w:t xml:space="preserve"> G.H. Fecher, A. Gloskovskii, K. Kroth, J. Barth, B. Balke, C. Felser, F. Sch??fers, M. Mertin, W. Eberhardt, S. M??hl, and O. Schaff, J. Electron Spectros. Relat. Phenomena </w:t>
      </w:r>
      <w:r w:rsidRPr="00492D54">
        <w:rPr>
          <w:rFonts w:cs="Times New Roman"/>
          <w:b/>
          <w:bCs/>
          <w:noProof/>
          <w:sz w:val="24"/>
          <w:szCs w:val="24"/>
        </w:rPr>
        <w:t>156</w:t>
      </w:r>
      <w:r w:rsidRPr="00492D54">
        <w:rPr>
          <w:rFonts w:cs="Times New Roman"/>
          <w:noProof/>
          <w:sz w:val="24"/>
          <w:szCs w:val="24"/>
        </w:rPr>
        <w:t>–</w:t>
      </w:r>
      <w:r w:rsidRPr="00492D54">
        <w:rPr>
          <w:rFonts w:cs="Times New Roman"/>
          <w:b/>
          <w:bCs/>
          <w:noProof/>
          <w:sz w:val="24"/>
          <w:szCs w:val="24"/>
        </w:rPr>
        <w:t>158</w:t>
      </w:r>
      <w:r w:rsidRPr="00492D54">
        <w:rPr>
          <w:rFonts w:cs="Times New Roman"/>
          <w:noProof/>
          <w:sz w:val="24"/>
          <w:szCs w:val="24"/>
        </w:rPr>
        <w:t>, 97 (2007).</w:t>
      </w:r>
    </w:p>
    <w:p w14:paraId="60B06BCD"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36</w:t>
      </w:r>
      <w:r w:rsidRPr="00492D54">
        <w:rPr>
          <w:rFonts w:cs="Times New Roman"/>
          <w:noProof/>
          <w:sz w:val="24"/>
          <w:szCs w:val="24"/>
        </w:rPr>
        <w:t xml:space="preserve"> P. Stamenov and J.M.D. Coey, Rev. Sci. Instrum. </w:t>
      </w:r>
      <w:r w:rsidRPr="00492D54">
        <w:rPr>
          <w:rFonts w:cs="Times New Roman"/>
          <w:b/>
          <w:bCs/>
          <w:noProof/>
          <w:sz w:val="24"/>
          <w:szCs w:val="24"/>
        </w:rPr>
        <w:t>77</w:t>
      </w:r>
      <w:r w:rsidRPr="00492D54">
        <w:rPr>
          <w:rFonts w:cs="Times New Roman"/>
          <w:noProof/>
          <w:sz w:val="24"/>
          <w:szCs w:val="24"/>
        </w:rPr>
        <w:t>, 15106 (2006).</w:t>
      </w:r>
    </w:p>
    <w:p w14:paraId="6B247009"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37</w:t>
      </w:r>
      <w:r w:rsidRPr="00492D54">
        <w:rPr>
          <w:rFonts w:cs="Times New Roman"/>
          <w:noProof/>
          <w:sz w:val="24"/>
          <w:szCs w:val="24"/>
        </w:rPr>
        <w:t xml:space="preserve"> D. Orgassa, H. Fujiwara, T.C. Schulthess, and W.H. Butler, J. Appl. Phys. </w:t>
      </w:r>
      <w:r w:rsidRPr="00492D54">
        <w:rPr>
          <w:rFonts w:cs="Times New Roman"/>
          <w:b/>
          <w:bCs/>
          <w:noProof/>
          <w:sz w:val="24"/>
          <w:szCs w:val="24"/>
        </w:rPr>
        <w:t>87</w:t>
      </w:r>
      <w:r w:rsidRPr="00492D54">
        <w:rPr>
          <w:rFonts w:cs="Times New Roman"/>
          <w:noProof/>
          <w:sz w:val="24"/>
          <w:szCs w:val="24"/>
        </w:rPr>
        <w:t>, 5870 (2000).</w:t>
      </w:r>
    </w:p>
    <w:p w14:paraId="6FEAFDEE"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38</w:t>
      </w:r>
      <w:r w:rsidRPr="00492D54">
        <w:rPr>
          <w:rFonts w:cs="Times New Roman"/>
          <w:noProof/>
          <w:sz w:val="24"/>
          <w:szCs w:val="24"/>
        </w:rPr>
        <w:t xml:space="preserve"> M. Endo, S. Kanai, S. Ikeda, F. Matsukura, and H. Ohno, Appl. Phys. Lett. </w:t>
      </w:r>
      <w:r w:rsidRPr="00492D54">
        <w:rPr>
          <w:rFonts w:cs="Times New Roman"/>
          <w:b/>
          <w:bCs/>
          <w:noProof/>
          <w:sz w:val="24"/>
          <w:szCs w:val="24"/>
        </w:rPr>
        <w:t>96</w:t>
      </w:r>
      <w:r w:rsidRPr="00492D54">
        <w:rPr>
          <w:rFonts w:cs="Times New Roman"/>
          <w:noProof/>
          <w:sz w:val="24"/>
          <w:szCs w:val="24"/>
        </w:rPr>
        <w:t>, 212503 (2010).</w:t>
      </w:r>
    </w:p>
    <w:p w14:paraId="251C8C9F"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39</w:t>
      </w:r>
      <w:r w:rsidRPr="00492D54">
        <w:rPr>
          <w:rFonts w:cs="Times New Roman"/>
          <w:noProof/>
          <w:sz w:val="24"/>
          <w:szCs w:val="24"/>
        </w:rPr>
        <w:t xml:space="preserve"> J.J. Krebs, B.T. Jonker, and G.A. Prinz, J. Appl. Phys. </w:t>
      </w:r>
      <w:r w:rsidRPr="00492D54">
        <w:rPr>
          <w:rFonts w:cs="Times New Roman"/>
          <w:b/>
          <w:bCs/>
          <w:noProof/>
          <w:sz w:val="24"/>
          <w:szCs w:val="24"/>
        </w:rPr>
        <w:t>61</w:t>
      </w:r>
      <w:r w:rsidRPr="00492D54">
        <w:rPr>
          <w:rFonts w:cs="Times New Roman"/>
          <w:noProof/>
          <w:sz w:val="24"/>
          <w:szCs w:val="24"/>
        </w:rPr>
        <w:t>, 2596 (1987).</w:t>
      </w:r>
    </w:p>
    <w:p w14:paraId="534B7EA9"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40</w:t>
      </w:r>
      <w:r w:rsidRPr="00492D54">
        <w:rPr>
          <w:rFonts w:cs="Times New Roman"/>
          <w:noProof/>
          <w:sz w:val="24"/>
          <w:szCs w:val="24"/>
        </w:rPr>
        <w:t xml:space="preserve"> G. Wastlbauer and J.A.C. Bland *, Adv. Phys. </w:t>
      </w:r>
      <w:r w:rsidRPr="00492D54">
        <w:rPr>
          <w:rFonts w:cs="Times New Roman"/>
          <w:b/>
          <w:bCs/>
          <w:noProof/>
          <w:sz w:val="24"/>
          <w:szCs w:val="24"/>
        </w:rPr>
        <w:t>54</w:t>
      </w:r>
      <w:r w:rsidRPr="00492D54">
        <w:rPr>
          <w:rFonts w:cs="Times New Roman"/>
          <w:noProof/>
          <w:sz w:val="24"/>
          <w:szCs w:val="24"/>
        </w:rPr>
        <w:t>, 137 (2005).</w:t>
      </w:r>
    </w:p>
    <w:p w14:paraId="1246FD80"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41</w:t>
      </w:r>
      <w:r w:rsidRPr="00492D54">
        <w:rPr>
          <w:rFonts w:cs="Times New Roman"/>
          <w:noProof/>
          <w:sz w:val="24"/>
          <w:szCs w:val="24"/>
        </w:rPr>
        <w:t xml:space="preserve"> N.I. Kourov, V. V. Marchenkov, A. V. Korolev, L.A. Stashkova, S.M. Emel’yanova, and H.W. Weber, Phys. Solid State </w:t>
      </w:r>
      <w:r w:rsidRPr="00492D54">
        <w:rPr>
          <w:rFonts w:cs="Times New Roman"/>
          <w:b/>
          <w:bCs/>
          <w:noProof/>
          <w:sz w:val="24"/>
          <w:szCs w:val="24"/>
        </w:rPr>
        <w:t>57</w:t>
      </w:r>
      <w:r w:rsidRPr="00492D54">
        <w:rPr>
          <w:rFonts w:cs="Times New Roman"/>
          <w:noProof/>
          <w:sz w:val="24"/>
          <w:szCs w:val="24"/>
        </w:rPr>
        <w:t>, 700 (2015).</w:t>
      </w:r>
    </w:p>
    <w:p w14:paraId="4877E4C0"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lastRenderedPageBreak/>
        <w:t>42</w:t>
      </w:r>
      <w:r w:rsidRPr="00492D54">
        <w:rPr>
          <w:rFonts w:cs="Times New Roman"/>
          <w:noProof/>
          <w:sz w:val="24"/>
          <w:szCs w:val="24"/>
        </w:rPr>
        <w:t xml:space="preserve"> Z. Liu, X. Ma, F. Meng, and G. Wu, J. Alloys Compd. </w:t>
      </w:r>
      <w:r w:rsidRPr="00492D54">
        <w:rPr>
          <w:rFonts w:cs="Times New Roman"/>
          <w:b/>
          <w:bCs/>
          <w:noProof/>
          <w:sz w:val="24"/>
          <w:szCs w:val="24"/>
        </w:rPr>
        <w:t>509</w:t>
      </w:r>
      <w:r w:rsidRPr="00492D54">
        <w:rPr>
          <w:rFonts w:cs="Times New Roman"/>
          <w:noProof/>
          <w:sz w:val="24"/>
          <w:szCs w:val="24"/>
        </w:rPr>
        <w:t>, 3219 (2011).</w:t>
      </w:r>
    </w:p>
    <w:p w14:paraId="3A8F7E01"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43</w:t>
      </w:r>
      <w:r w:rsidRPr="00492D54">
        <w:rPr>
          <w:rFonts w:cs="Times New Roman"/>
          <w:noProof/>
          <w:sz w:val="24"/>
          <w:szCs w:val="24"/>
        </w:rPr>
        <w:t xml:space="preserve"> N. Nagaosa, J. Sinova, S. Onoda, A.H. MacDonald, and N.P. Ong, Rev. Mod. Phys. </w:t>
      </w:r>
      <w:r w:rsidRPr="00492D54">
        <w:rPr>
          <w:rFonts w:cs="Times New Roman"/>
          <w:b/>
          <w:bCs/>
          <w:noProof/>
          <w:sz w:val="24"/>
          <w:szCs w:val="24"/>
        </w:rPr>
        <w:t>82</w:t>
      </w:r>
      <w:r w:rsidRPr="00492D54">
        <w:rPr>
          <w:rFonts w:cs="Times New Roman"/>
          <w:noProof/>
          <w:sz w:val="24"/>
          <w:szCs w:val="24"/>
        </w:rPr>
        <w:t>, 1539 (2010).</w:t>
      </w:r>
    </w:p>
    <w:p w14:paraId="2DE1C78D" w14:textId="634A6CB8"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44</w:t>
      </w:r>
      <w:r w:rsidRPr="00492D54">
        <w:rPr>
          <w:rFonts w:cs="Times New Roman"/>
          <w:noProof/>
          <w:sz w:val="24"/>
          <w:szCs w:val="24"/>
        </w:rPr>
        <w:t xml:space="preserve"> Y. Tian, L. Ye, and X. Jin, Phys. Rev. Lett. </w:t>
      </w:r>
      <w:r w:rsidRPr="00492D54">
        <w:rPr>
          <w:rFonts w:cs="Times New Roman"/>
          <w:b/>
          <w:bCs/>
          <w:noProof/>
          <w:sz w:val="24"/>
          <w:szCs w:val="24"/>
        </w:rPr>
        <w:t>103</w:t>
      </w:r>
      <w:r w:rsidRPr="00492D54">
        <w:rPr>
          <w:rFonts w:cs="Times New Roman"/>
          <w:noProof/>
          <w:sz w:val="24"/>
          <w:szCs w:val="24"/>
        </w:rPr>
        <w:t xml:space="preserve">, </w:t>
      </w:r>
      <w:r w:rsidR="006B4DF9" w:rsidRPr="00492D54">
        <w:rPr>
          <w:rFonts w:cs="Times New Roman"/>
          <w:noProof/>
          <w:sz w:val="24"/>
          <w:szCs w:val="24"/>
        </w:rPr>
        <w:t>0</w:t>
      </w:r>
      <w:r w:rsidRPr="00492D54">
        <w:rPr>
          <w:rFonts w:cs="Times New Roman"/>
          <w:noProof/>
          <w:sz w:val="24"/>
          <w:szCs w:val="24"/>
        </w:rPr>
        <w:t>87206 (2009).</w:t>
      </w:r>
    </w:p>
    <w:p w14:paraId="49B1483C"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45</w:t>
      </w:r>
      <w:r w:rsidRPr="00492D54">
        <w:rPr>
          <w:rFonts w:cs="Times New Roman"/>
          <w:noProof/>
          <w:sz w:val="24"/>
          <w:szCs w:val="24"/>
        </w:rPr>
        <w:t xml:space="preserve"> C.P. Bean and J.D. Livingston, J. Appl. Phys. </w:t>
      </w:r>
      <w:r w:rsidRPr="00492D54">
        <w:rPr>
          <w:rFonts w:cs="Times New Roman"/>
          <w:b/>
          <w:bCs/>
          <w:noProof/>
          <w:sz w:val="24"/>
          <w:szCs w:val="24"/>
        </w:rPr>
        <w:t>30</w:t>
      </w:r>
      <w:r w:rsidRPr="00492D54">
        <w:rPr>
          <w:rFonts w:cs="Times New Roman"/>
          <w:noProof/>
          <w:sz w:val="24"/>
          <w:szCs w:val="24"/>
        </w:rPr>
        <w:t>, S120 (1959).</w:t>
      </w:r>
    </w:p>
    <w:p w14:paraId="312D01BC"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46</w:t>
      </w:r>
      <w:r w:rsidRPr="00492D54">
        <w:rPr>
          <w:rFonts w:cs="Times New Roman"/>
          <w:noProof/>
          <w:sz w:val="24"/>
          <w:szCs w:val="24"/>
        </w:rPr>
        <w:t xml:space="preserve"> J.M. Mena, H.G. Schoberth, T. Gruhn, and H. Emmerich, Phys. Status Solidi </w:t>
      </w:r>
      <w:r w:rsidRPr="00492D54">
        <w:rPr>
          <w:rFonts w:cs="Times New Roman"/>
          <w:b/>
          <w:bCs/>
          <w:noProof/>
          <w:sz w:val="24"/>
          <w:szCs w:val="24"/>
        </w:rPr>
        <w:t>213</w:t>
      </w:r>
      <w:r w:rsidRPr="00492D54">
        <w:rPr>
          <w:rFonts w:cs="Times New Roman"/>
          <w:noProof/>
          <w:sz w:val="24"/>
          <w:szCs w:val="24"/>
        </w:rPr>
        <w:t>, 706 (2016).</w:t>
      </w:r>
    </w:p>
    <w:p w14:paraId="26A85E44"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47</w:t>
      </w:r>
      <w:r w:rsidRPr="00492D54">
        <w:rPr>
          <w:rFonts w:cs="Times New Roman"/>
          <w:noProof/>
          <w:sz w:val="24"/>
          <w:szCs w:val="24"/>
        </w:rPr>
        <w:t xml:space="preserve"> V.A. Dinh, K. Sato, and H. Katayama-Yoshida, J. Supercond. Nov. Magn. </w:t>
      </w:r>
      <w:r w:rsidRPr="00492D54">
        <w:rPr>
          <w:rFonts w:cs="Times New Roman"/>
          <w:b/>
          <w:bCs/>
          <w:noProof/>
          <w:sz w:val="24"/>
          <w:szCs w:val="24"/>
        </w:rPr>
        <w:t>23</w:t>
      </w:r>
      <w:r w:rsidRPr="00492D54">
        <w:rPr>
          <w:rFonts w:cs="Times New Roman"/>
          <w:noProof/>
          <w:sz w:val="24"/>
          <w:szCs w:val="24"/>
        </w:rPr>
        <w:t>, 75 (2010).</w:t>
      </w:r>
    </w:p>
    <w:p w14:paraId="24352FCB"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48</w:t>
      </w:r>
      <w:r w:rsidRPr="00492D54">
        <w:rPr>
          <w:rFonts w:cs="Times New Roman"/>
          <w:noProof/>
          <w:sz w:val="24"/>
          <w:szCs w:val="24"/>
        </w:rPr>
        <w:t xml:space="preserve"> D.J. Larson, E.A. Marquis, P.M. Rice, T.J. Prosa, B.P. Geiser, S.-H. Yang, and S.S.P. Parkin, Scr. Mater. </w:t>
      </w:r>
      <w:r w:rsidRPr="00492D54">
        <w:rPr>
          <w:rFonts w:cs="Times New Roman"/>
          <w:b/>
          <w:bCs/>
          <w:noProof/>
          <w:sz w:val="24"/>
          <w:szCs w:val="24"/>
        </w:rPr>
        <w:t>64</w:t>
      </w:r>
      <w:r w:rsidRPr="00492D54">
        <w:rPr>
          <w:rFonts w:cs="Times New Roman"/>
          <w:noProof/>
          <w:sz w:val="24"/>
          <w:szCs w:val="24"/>
        </w:rPr>
        <w:t>, 673 (2011).</w:t>
      </w:r>
    </w:p>
    <w:p w14:paraId="27775777"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49</w:t>
      </w:r>
      <w:r w:rsidRPr="00492D54">
        <w:rPr>
          <w:rFonts w:cs="Times New Roman"/>
          <w:noProof/>
          <w:sz w:val="24"/>
          <w:szCs w:val="24"/>
        </w:rPr>
        <w:t xml:space="preserve"> H. Bouchikhaoui, P. Stender, D. Akemeier, D. Baither, K. Hono, A. Hütten, and G. Schmitz, Appl. Phys. Lett. </w:t>
      </w:r>
      <w:r w:rsidRPr="00492D54">
        <w:rPr>
          <w:rFonts w:cs="Times New Roman"/>
          <w:b/>
          <w:bCs/>
          <w:noProof/>
          <w:sz w:val="24"/>
          <w:szCs w:val="24"/>
        </w:rPr>
        <w:t>103</w:t>
      </w:r>
      <w:r w:rsidRPr="00492D54">
        <w:rPr>
          <w:rFonts w:cs="Times New Roman"/>
          <w:noProof/>
          <w:sz w:val="24"/>
          <w:szCs w:val="24"/>
        </w:rPr>
        <w:t>, 142412 (2013).</w:t>
      </w:r>
    </w:p>
    <w:p w14:paraId="2863261B"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50</w:t>
      </w:r>
      <w:r w:rsidRPr="00492D54">
        <w:rPr>
          <w:rFonts w:cs="Times New Roman"/>
          <w:noProof/>
          <w:sz w:val="24"/>
          <w:szCs w:val="24"/>
        </w:rPr>
        <w:t xml:space="preserve"> K. Thompson, D. Lawrence, D.J. Larson, J.D. Olson, T.F. Kelly, and B. Gorman, Ultramicroscopy </w:t>
      </w:r>
      <w:r w:rsidRPr="00492D54">
        <w:rPr>
          <w:rFonts w:cs="Times New Roman"/>
          <w:b/>
          <w:bCs/>
          <w:noProof/>
          <w:sz w:val="24"/>
          <w:szCs w:val="24"/>
        </w:rPr>
        <w:t>107</w:t>
      </w:r>
      <w:r w:rsidRPr="00492D54">
        <w:rPr>
          <w:rFonts w:cs="Times New Roman"/>
          <w:noProof/>
          <w:sz w:val="24"/>
          <w:szCs w:val="24"/>
        </w:rPr>
        <w:t>, 131 (2007).</w:t>
      </w:r>
    </w:p>
    <w:p w14:paraId="7EB9A449"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51</w:t>
      </w:r>
      <w:r w:rsidRPr="00492D54">
        <w:rPr>
          <w:rFonts w:cs="Times New Roman"/>
          <w:noProof/>
          <w:sz w:val="24"/>
          <w:szCs w:val="24"/>
        </w:rPr>
        <w:t xml:space="preserve"> F. Vurpillot, B. Gault, B.P. Geiser, and D.J. Larson, Ultramicroscopy </w:t>
      </w:r>
      <w:r w:rsidRPr="00492D54">
        <w:rPr>
          <w:rFonts w:cs="Times New Roman"/>
          <w:b/>
          <w:bCs/>
          <w:noProof/>
          <w:sz w:val="24"/>
          <w:szCs w:val="24"/>
        </w:rPr>
        <w:t>132</w:t>
      </w:r>
      <w:r w:rsidRPr="00492D54">
        <w:rPr>
          <w:rFonts w:cs="Times New Roman"/>
          <w:noProof/>
          <w:sz w:val="24"/>
          <w:szCs w:val="24"/>
        </w:rPr>
        <w:t>, 19 (2013).</w:t>
      </w:r>
    </w:p>
    <w:p w14:paraId="32E0737D"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52</w:t>
      </w:r>
      <w:r w:rsidRPr="00492D54">
        <w:rPr>
          <w:rFonts w:cs="Times New Roman"/>
          <w:noProof/>
          <w:sz w:val="24"/>
          <w:szCs w:val="24"/>
        </w:rPr>
        <w:t xml:space="preserve"> B. Bonef, H. Boukari, A. Grenier, I. Mouton, P.-H. Jouneau, H. Kinjo, and S. Kuroda, Microsc. Microanal. </w:t>
      </w:r>
      <w:r w:rsidRPr="00492D54">
        <w:rPr>
          <w:rFonts w:cs="Times New Roman"/>
          <w:b/>
          <w:bCs/>
          <w:noProof/>
          <w:sz w:val="24"/>
          <w:szCs w:val="24"/>
        </w:rPr>
        <w:t>23</w:t>
      </w:r>
      <w:r w:rsidRPr="00492D54">
        <w:rPr>
          <w:rFonts w:cs="Times New Roman"/>
          <w:noProof/>
          <w:sz w:val="24"/>
          <w:szCs w:val="24"/>
        </w:rPr>
        <w:t>, 717 (2017).</w:t>
      </w:r>
    </w:p>
    <w:p w14:paraId="67BB5CB2" w14:textId="77777777" w:rsidR="00657BDC" w:rsidRPr="00492D54" w:rsidRDefault="00657BDC" w:rsidP="00657BDC">
      <w:pPr>
        <w:widowControl w:val="0"/>
        <w:autoSpaceDE w:val="0"/>
        <w:autoSpaceDN w:val="0"/>
        <w:adjustRightInd w:val="0"/>
        <w:spacing w:after="0" w:line="480" w:lineRule="auto"/>
        <w:rPr>
          <w:rFonts w:cs="Times New Roman"/>
          <w:noProof/>
          <w:sz w:val="24"/>
          <w:szCs w:val="24"/>
        </w:rPr>
      </w:pPr>
      <w:r w:rsidRPr="00492D54">
        <w:rPr>
          <w:rFonts w:cs="Times New Roman"/>
          <w:noProof/>
          <w:sz w:val="24"/>
          <w:szCs w:val="24"/>
          <w:vertAlign w:val="superscript"/>
        </w:rPr>
        <w:t>53</w:t>
      </w:r>
      <w:r w:rsidRPr="00492D54">
        <w:rPr>
          <w:rFonts w:cs="Times New Roman"/>
          <w:noProof/>
          <w:sz w:val="24"/>
          <w:szCs w:val="24"/>
        </w:rPr>
        <w:t xml:space="preserve"> J. Zhou, J. Odqvist, M. Thuvander, and P. Hedström, Microsc. Microanal. </w:t>
      </w:r>
      <w:r w:rsidRPr="00492D54">
        <w:rPr>
          <w:rFonts w:cs="Times New Roman"/>
          <w:b/>
          <w:bCs/>
          <w:noProof/>
          <w:sz w:val="24"/>
          <w:szCs w:val="24"/>
        </w:rPr>
        <w:t>19</w:t>
      </w:r>
      <w:r w:rsidRPr="00492D54">
        <w:rPr>
          <w:rFonts w:cs="Times New Roman"/>
          <w:noProof/>
          <w:sz w:val="24"/>
          <w:szCs w:val="24"/>
        </w:rPr>
        <w:t>, 665 (2013).</w:t>
      </w:r>
    </w:p>
    <w:p w14:paraId="19E01426" w14:textId="77777777" w:rsidR="00657BDC" w:rsidRPr="00492D54" w:rsidRDefault="00657BDC" w:rsidP="00657BDC">
      <w:pPr>
        <w:widowControl w:val="0"/>
        <w:autoSpaceDE w:val="0"/>
        <w:autoSpaceDN w:val="0"/>
        <w:adjustRightInd w:val="0"/>
        <w:spacing w:after="0" w:line="480" w:lineRule="auto"/>
        <w:rPr>
          <w:rFonts w:cs="Times New Roman"/>
          <w:noProof/>
          <w:sz w:val="24"/>
        </w:rPr>
      </w:pPr>
      <w:r w:rsidRPr="00492D54">
        <w:rPr>
          <w:rFonts w:cs="Times New Roman"/>
          <w:noProof/>
          <w:sz w:val="24"/>
          <w:szCs w:val="24"/>
          <w:vertAlign w:val="superscript"/>
        </w:rPr>
        <w:t>54</w:t>
      </w:r>
      <w:r w:rsidRPr="00492D54">
        <w:rPr>
          <w:rFonts w:cs="Times New Roman"/>
          <w:noProof/>
          <w:sz w:val="24"/>
          <w:szCs w:val="24"/>
        </w:rPr>
        <w:t xml:space="preserve"> J. Hernández-Saz, M. Herrera, F.J. Delgado, S. Duguay, T. Philippe, M. Gonzalez, J. Abell, R.J. Walters, and S.I. Molina, Nanotechnology </w:t>
      </w:r>
      <w:r w:rsidRPr="00492D54">
        <w:rPr>
          <w:rFonts w:cs="Times New Roman"/>
          <w:b/>
          <w:bCs/>
          <w:noProof/>
          <w:sz w:val="24"/>
          <w:szCs w:val="24"/>
        </w:rPr>
        <w:t>27</w:t>
      </w:r>
      <w:r w:rsidRPr="00492D54">
        <w:rPr>
          <w:rFonts w:cs="Times New Roman"/>
          <w:noProof/>
          <w:sz w:val="24"/>
          <w:szCs w:val="24"/>
        </w:rPr>
        <w:t>, 305402 (2016).</w:t>
      </w:r>
    </w:p>
    <w:p w14:paraId="5D1B7A48" w14:textId="77777777" w:rsidR="00D77FD6" w:rsidRPr="00CE027D" w:rsidRDefault="0079213E" w:rsidP="0033201A">
      <w:pPr>
        <w:widowControl w:val="0"/>
        <w:autoSpaceDE w:val="0"/>
        <w:autoSpaceDN w:val="0"/>
        <w:adjustRightInd w:val="0"/>
        <w:spacing w:after="0" w:line="480" w:lineRule="auto"/>
        <w:rPr>
          <w:rFonts w:cs="Times New Roman"/>
          <w:sz w:val="24"/>
          <w:szCs w:val="24"/>
        </w:rPr>
      </w:pPr>
      <w:r w:rsidRPr="00492D54">
        <w:rPr>
          <w:rFonts w:cs="Times New Roman"/>
          <w:sz w:val="24"/>
          <w:szCs w:val="24"/>
        </w:rPr>
        <w:fldChar w:fldCharType="end"/>
      </w:r>
    </w:p>
    <w:sectPr w:rsidR="00D77FD6" w:rsidRPr="00CE027D" w:rsidSect="0079213E">
      <w:headerReference w:type="default" r:id="rId22"/>
      <w:footerReference w:type="default" r:id="rId23"/>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BE8BC07" w16cid:durableId="1D97437A"/>
  <w16cid:commentId w16cid:paraId="4F75866E" w16cid:durableId="1D97437B"/>
  <w16cid:commentId w16cid:paraId="6AB2FF4D" w16cid:durableId="1D97437C"/>
  <w16cid:commentId w16cid:paraId="6FA6AECA" w16cid:durableId="1D97437D"/>
  <w16cid:commentId w16cid:paraId="44A31064" w16cid:durableId="1D97437E"/>
  <w16cid:commentId w16cid:paraId="6C12886D" w16cid:durableId="1D9B6AEB"/>
  <w16cid:commentId w16cid:paraId="3EB8AA83" w16cid:durableId="1D97437F"/>
  <w16cid:commentId w16cid:paraId="469EA973" w16cid:durableId="1D9B6C4B"/>
  <w16cid:commentId w16cid:paraId="380CD49D" w16cid:durableId="1D9B6BC4"/>
  <w16cid:commentId w16cid:paraId="4C2F9110" w16cid:durableId="1D9B6BE1"/>
  <w16cid:commentId w16cid:paraId="0A553E34" w16cid:durableId="1D974380"/>
  <w16cid:commentId w16cid:paraId="03401036" w16cid:durableId="1D974381"/>
  <w16cid:commentId w16cid:paraId="4BBA8763" w16cid:durableId="1D974382"/>
  <w16cid:commentId w16cid:paraId="52C9F597" w16cid:durableId="1D9B6D46"/>
  <w16cid:commentId w16cid:paraId="1CBCFB82" w16cid:durableId="1D9B6DD2"/>
  <w16cid:commentId w16cid:paraId="1AC41B84" w16cid:durableId="1D9B6D76"/>
  <w16cid:commentId w16cid:paraId="4DE8BB68" w16cid:durableId="1D974383"/>
  <w16cid:commentId w16cid:paraId="51F47635" w16cid:durableId="1D974384"/>
  <w16cid:commentId w16cid:paraId="2A67C38B" w16cid:durableId="1D974385"/>
  <w16cid:commentId w16cid:paraId="69C581BD" w16cid:durableId="1D974386"/>
  <w16cid:commentId w16cid:paraId="544F8CDB" w16cid:durableId="1D9B6E1C"/>
  <w16cid:commentId w16cid:paraId="0C4B7905" w16cid:durableId="1D9B6E40"/>
  <w16cid:commentId w16cid:paraId="21DAD0B1" w16cid:durableId="1D9B6EDB"/>
  <w16cid:commentId w16cid:paraId="18830BE3" w16cid:durableId="1D9B6C8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566FF4" w14:textId="77777777" w:rsidR="006854EE" w:rsidRDefault="006854EE" w:rsidP="002F3419">
      <w:pPr>
        <w:spacing w:after="0" w:line="240" w:lineRule="auto"/>
      </w:pPr>
      <w:r>
        <w:separator/>
      </w:r>
    </w:p>
  </w:endnote>
  <w:endnote w:type="continuationSeparator" w:id="0">
    <w:p w14:paraId="3B6E3711" w14:textId="77777777" w:rsidR="006854EE" w:rsidRDefault="006854EE" w:rsidP="002F3419">
      <w:pPr>
        <w:spacing w:after="0" w:line="240" w:lineRule="auto"/>
      </w:pPr>
      <w:r>
        <w:continuationSeparator/>
      </w:r>
    </w:p>
  </w:endnote>
  <w:endnote w:type="continuationNotice" w:id="1">
    <w:p w14:paraId="4655D182" w14:textId="77777777" w:rsidR="006854EE" w:rsidRDefault="006854E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altName w:val="Calibr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6461259"/>
      <w:docPartObj>
        <w:docPartGallery w:val="Page Numbers (Bottom of Page)"/>
        <w:docPartUnique/>
      </w:docPartObj>
    </w:sdtPr>
    <w:sdtEndPr>
      <w:rPr>
        <w:noProof/>
      </w:rPr>
    </w:sdtEndPr>
    <w:sdtContent>
      <w:p w14:paraId="06F793FA" w14:textId="77777777" w:rsidR="00C0392C" w:rsidRDefault="00C0392C">
        <w:pPr>
          <w:pStyle w:val="Footer"/>
          <w:jc w:val="center"/>
        </w:pPr>
      </w:p>
      <w:p w14:paraId="62F48980" w14:textId="00D4A1C4" w:rsidR="00C0392C" w:rsidRDefault="00C0392C" w:rsidP="002F3419">
        <w:pPr>
          <w:pStyle w:val="Footer"/>
        </w:pPr>
        <w:r>
          <w:tab/>
        </w:r>
        <w:r>
          <w:fldChar w:fldCharType="begin"/>
        </w:r>
        <w:r>
          <w:instrText xml:space="preserve"> PAGE   \* MERGEFORMAT </w:instrText>
        </w:r>
        <w:r>
          <w:fldChar w:fldCharType="separate"/>
        </w:r>
        <w:r w:rsidR="00492D54">
          <w:rPr>
            <w:noProof/>
          </w:rPr>
          <w:t>13</w:t>
        </w:r>
        <w:r>
          <w:rPr>
            <w:noProof/>
          </w:rPr>
          <w:fldChar w:fldCharType="end"/>
        </w:r>
      </w:p>
    </w:sdtContent>
  </w:sdt>
  <w:p w14:paraId="5A4BEFBB" w14:textId="77777777" w:rsidR="00C0392C" w:rsidRDefault="00C039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B13867" w14:textId="77777777" w:rsidR="006854EE" w:rsidRDefault="006854EE" w:rsidP="002F3419">
      <w:pPr>
        <w:spacing w:after="0" w:line="240" w:lineRule="auto"/>
      </w:pPr>
      <w:r>
        <w:separator/>
      </w:r>
    </w:p>
  </w:footnote>
  <w:footnote w:type="continuationSeparator" w:id="0">
    <w:p w14:paraId="2358F178" w14:textId="77777777" w:rsidR="006854EE" w:rsidRDefault="006854EE" w:rsidP="002F3419">
      <w:pPr>
        <w:spacing w:after="0" w:line="240" w:lineRule="auto"/>
      </w:pPr>
      <w:r>
        <w:continuationSeparator/>
      </w:r>
    </w:p>
  </w:footnote>
  <w:footnote w:type="continuationNotice" w:id="1">
    <w:p w14:paraId="41D0D815" w14:textId="77777777" w:rsidR="006854EE" w:rsidRDefault="006854E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7EE1C0" w14:textId="77777777" w:rsidR="00C0392C" w:rsidRDefault="00C0392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96093"/>
    <w:multiLevelType w:val="hybridMultilevel"/>
    <w:tmpl w:val="1D246648"/>
    <w:lvl w:ilvl="0" w:tplc="3350EC7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A08308A"/>
    <w:multiLevelType w:val="hybridMultilevel"/>
    <w:tmpl w:val="4A4CA764"/>
    <w:lvl w:ilvl="0" w:tplc="00EA7F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7951913"/>
    <w:multiLevelType w:val="hybridMultilevel"/>
    <w:tmpl w:val="1D246648"/>
    <w:lvl w:ilvl="0" w:tplc="3350EC7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8EE1D73"/>
    <w:multiLevelType w:val="hybridMultilevel"/>
    <w:tmpl w:val="38B83DEE"/>
    <w:lvl w:ilvl="0" w:tplc="08920C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0BAD"/>
    <w:rsid w:val="00002509"/>
    <w:rsid w:val="00004036"/>
    <w:rsid w:val="0000451D"/>
    <w:rsid w:val="000047DA"/>
    <w:rsid w:val="000066F1"/>
    <w:rsid w:val="000103FE"/>
    <w:rsid w:val="0001745C"/>
    <w:rsid w:val="000212CB"/>
    <w:rsid w:val="00024FA8"/>
    <w:rsid w:val="00035AD8"/>
    <w:rsid w:val="000402D7"/>
    <w:rsid w:val="00040C4A"/>
    <w:rsid w:val="000429F0"/>
    <w:rsid w:val="00042B2C"/>
    <w:rsid w:val="00043652"/>
    <w:rsid w:val="00044581"/>
    <w:rsid w:val="0005517A"/>
    <w:rsid w:val="000557D0"/>
    <w:rsid w:val="0005672D"/>
    <w:rsid w:val="000574D9"/>
    <w:rsid w:val="00057551"/>
    <w:rsid w:val="0006196E"/>
    <w:rsid w:val="00061CDC"/>
    <w:rsid w:val="00062AFA"/>
    <w:rsid w:val="00062B2C"/>
    <w:rsid w:val="0006533A"/>
    <w:rsid w:val="00065588"/>
    <w:rsid w:val="00066FE0"/>
    <w:rsid w:val="00067980"/>
    <w:rsid w:val="00067C43"/>
    <w:rsid w:val="00070BB6"/>
    <w:rsid w:val="000737A2"/>
    <w:rsid w:val="00077178"/>
    <w:rsid w:val="000810F7"/>
    <w:rsid w:val="00081848"/>
    <w:rsid w:val="000824D4"/>
    <w:rsid w:val="00083DB2"/>
    <w:rsid w:val="00085F83"/>
    <w:rsid w:val="00087DC3"/>
    <w:rsid w:val="00087E00"/>
    <w:rsid w:val="00090B31"/>
    <w:rsid w:val="00093EF1"/>
    <w:rsid w:val="000A0C73"/>
    <w:rsid w:val="000A134F"/>
    <w:rsid w:val="000A1BEA"/>
    <w:rsid w:val="000A1C04"/>
    <w:rsid w:val="000A44C7"/>
    <w:rsid w:val="000A666F"/>
    <w:rsid w:val="000B16A4"/>
    <w:rsid w:val="000B38C3"/>
    <w:rsid w:val="000B5DCC"/>
    <w:rsid w:val="000B6093"/>
    <w:rsid w:val="000B72F2"/>
    <w:rsid w:val="000B764C"/>
    <w:rsid w:val="000B7F8E"/>
    <w:rsid w:val="000C5740"/>
    <w:rsid w:val="000C710B"/>
    <w:rsid w:val="000C7658"/>
    <w:rsid w:val="000D1E1D"/>
    <w:rsid w:val="000D4A0C"/>
    <w:rsid w:val="000D6DEB"/>
    <w:rsid w:val="000E0F1B"/>
    <w:rsid w:val="000E1DC0"/>
    <w:rsid w:val="000E63D9"/>
    <w:rsid w:val="000E6EAB"/>
    <w:rsid w:val="000E7EF0"/>
    <w:rsid w:val="000F0287"/>
    <w:rsid w:val="000F09D1"/>
    <w:rsid w:val="000F0DA3"/>
    <w:rsid w:val="000F27AC"/>
    <w:rsid w:val="000F483B"/>
    <w:rsid w:val="000F4B54"/>
    <w:rsid w:val="000F7C12"/>
    <w:rsid w:val="001025ED"/>
    <w:rsid w:val="00107FA5"/>
    <w:rsid w:val="001105EC"/>
    <w:rsid w:val="00123774"/>
    <w:rsid w:val="00127DEC"/>
    <w:rsid w:val="00140C4E"/>
    <w:rsid w:val="00142201"/>
    <w:rsid w:val="00142223"/>
    <w:rsid w:val="00144526"/>
    <w:rsid w:val="00147556"/>
    <w:rsid w:val="001515D6"/>
    <w:rsid w:val="00151F0B"/>
    <w:rsid w:val="0015583E"/>
    <w:rsid w:val="00160EA1"/>
    <w:rsid w:val="00163B0B"/>
    <w:rsid w:val="00164ADE"/>
    <w:rsid w:val="00164D21"/>
    <w:rsid w:val="00172F83"/>
    <w:rsid w:val="00174B48"/>
    <w:rsid w:val="0017533E"/>
    <w:rsid w:val="0017715D"/>
    <w:rsid w:val="001855D5"/>
    <w:rsid w:val="0018720A"/>
    <w:rsid w:val="00190655"/>
    <w:rsid w:val="00195650"/>
    <w:rsid w:val="001960B7"/>
    <w:rsid w:val="001966D6"/>
    <w:rsid w:val="001A0CB2"/>
    <w:rsid w:val="001A11AF"/>
    <w:rsid w:val="001A433C"/>
    <w:rsid w:val="001A4BCA"/>
    <w:rsid w:val="001C03E2"/>
    <w:rsid w:val="001C6B88"/>
    <w:rsid w:val="001D2059"/>
    <w:rsid w:val="001D242E"/>
    <w:rsid w:val="001D4072"/>
    <w:rsid w:val="001D5199"/>
    <w:rsid w:val="001D6436"/>
    <w:rsid w:val="001D785A"/>
    <w:rsid w:val="001F3CAA"/>
    <w:rsid w:val="001F5DFF"/>
    <w:rsid w:val="002019BB"/>
    <w:rsid w:val="00201D8D"/>
    <w:rsid w:val="00205461"/>
    <w:rsid w:val="00214707"/>
    <w:rsid w:val="00214897"/>
    <w:rsid w:val="00215B92"/>
    <w:rsid w:val="00222F19"/>
    <w:rsid w:val="00224901"/>
    <w:rsid w:val="002262BE"/>
    <w:rsid w:val="002270F4"/>
    <w:rsid w:val="00230AAF"/>
    <w:rsid w:val="0023216C"/>
    <w:rsid w:val="00232B7E"/>
    <w:rsid w:val="00232FAD"/>
    <w:rsid w:val="00234027"/>
    <w:rsid w:val="00234270"/>
    <w:rsid w:val="002346C5"/>
    <w:rsid w:val="002407D8"/>
    <w:rsid w:val="0024133E"/>
    <w:rsid w:val="00243AE7"/>
    <w:rsid w:val="002443B5"/>
    <w:rsid w:val="00250658"/>
    <w:rsid w:val="00267BAB"/>
    <w:rsid w:val="00277EE0"/>
    <w:rsid w:val="002806CD"/>
    <w:rsid w:val="00281350"/>
    <w:rsid w:val="00282513"/>
    <w:rsid w:val="0028362E"/>
    <w:rsid w:val="0028390E"/>
    <w:rsid w:val="0028449C"/>
    <w:rsid w:val="00285A4A"/>
    <w:rsid w:val="002919EE"/>
    <w:rsid w:val="00292B3C"/>
    <w:rsid w:val="002956ED"/>
    <w:rsid w:val="002A1035"/>
    <w:rsid w:val="002A3C8F"/>
    <w:rsid w:val="002A448E"/>
    <w:rsid w:val="002A703D"/>
    <w:rsid w:val="002A757B"/>
    <w:rsid w:val="002A7A60"/>
    <w:rsid w:val="002B3A92"/>
    <w:rsid w:val="002B51C3"/>
    <w:rsid w:val="002B5B11"/>
    <w:rsid w:val="002B63C2"/>
    <w:rsid w:val="002B7101"/>
    <w:rsid w:val="002B7E32"/>
    <w:rsid w:val="002C33DC"/>
    <w:rsid w:val="002C344B"/>
    <w:rsid w:val="002C4152"/>
    <w:rsid w:val="002C4DC8"/>
    <w:rsid w:val="002C6109"/>
    <w:rsid w:val="002D411C"/>
    <w:rsid w:val="002D6CAB"/>
    <w:rsid w:val="002E12C0"/>
    <w:rsid w:val="002E28BF"/>
    <w:rsid w:val="002E305D"/>
    <w:rsid w:val="002F3419"/>
    <w:rsid w:val="002F5984"/>
    <w:rsid w:val="002F7E48"/>
    <w:rsid w:val="00300749"/>
    <w:rsid w:val="003022B5"/>
    <w:rsid w:val="00305DF1"/>
    <w:rsid w:val="003204E9"/>
    <w:rsid w:val="003238DB"/>
    <w:rsid w:val="00324073"/>
    <w:rsid w:val="00325685"/>
    <w:rsid w:val="00326B90"/>
    <w:rsid w:val="00327FC2"/>
    <w:rsid w:val="0033070D"/>
    <w:rsid w:val="00330B7D"/>
    <w:rsid w:val="0033201A"/>
    <w:rsid w:val="00333620"/>
    <w:rsid w:val="00334344"/>
    <w:rsid w:val="003364F8"/>
    <w:rsid w:val="003400D3"/>
    <w:rsid w:val="003442CE"/>
    <w:rsid w:val="003452E1"/>
    <w:rsid w:val="003461B7"/>
    <w:rsid w:val="00352106"/>
    <w:rsid w:val="0035336C"/>
    <w:rsid w:val="00353E5D"/>
    <w:rsid w:val="00354F1D"/>
    <w:rsid w:val="00371C26"/>
    <w:rsid w:val="00373567"/>
    <w:rsid w:val="0037549D"/>
    <w:rsid w:val="00376B18"/>
    <w:rsid w:val="0037746D"/>
    <w:rsid w:val="00383557"/>
    <w:rsid w:val="003847D5"/>
    <w:rsid w:val="003873D9"/>
    <w:rsid w:val="00387CF3"/>
    <w:rsid w:val="003A098C"/>
    <w:rsid w:val="003A42B2"/>
    <w:rsid w:val="003A6367"/>
    <w:rsid w:val="003A6732"/>
    <w:rsid w:val="003A6B16"/>
    <w:rsid w:val="003B0364"/>
    <w:rsid w:val="003B105C"/>
    <w:rsid w:val="003B1456"/>
    <w:rsid w:val="003B26E4"/>
    <w:rsid w:val="003C09C9"/>
    <w:rsid w:val="003C25BE"/>
    <w:rsid w:val="003C2ABD"/>
    <w:rsid w:val="003C41A2"/>
    <w:rsid w:val="003C440F"/>
    <w:rsid w:val="003D0551"/>
    <w:rsid w:val="003D1900"/>
    <w:rsid w:val="003D2BB4"/>
    <w:rsid w:val="003D349A"/>
    <w:rsid w:val="003D4AD8"/>
    <w:rsid w:val="003D5748"/>
    <w:rsid w:val="003D66F7"/>
    <w:rsid w:val="003E0A4A"/>
    <w:rsid w:val="003E16E1"/>
    <w:rsid w:val="003E3007"/>
    <w:rsid w:val="003E48FE"/>
    <w:rsid w:val="003F0194"/>
    <w:rsid w:val="003F62CA"/>
    <w:rsid w:val="003F7172"/>
    <w:rsid w:val="00407490"/>
    <w:rsid w:val="0041441C"/>
    <w:rsid w:val="0041655D"/>
    <w:rsid w:val="004165B0"/>
    <w:rsid w:val="00417D7B"/>
    <w:rsid w:val="00421A78"/>
    <w:rsid w:val="00424C23"/>
    <w:rsid w:val="0043200A"/>
    <w:rsid w:val="004337F2"/>
    <w:rsid w:val="004345AA"/>
    <w:rsid w:val="0043481C"/>
    <w:rsid w:val="00436129"/>
    <w:rsid w:val="004479F6"/>
    <w:rsid w:val="00454124"/>
    <w:rsid w:val="00460991"/>
    <w:rsid w:val="00460A8A"/>
    <w:rsid w:val="004610EE"/>
    <w:rsid w:val="004633C9"/>
    <w:rsid w:val="00463563"/>
    <w:rsid w:val="00467A99"/>
    <w:rsid w:val="0047376D"/>
    <w:rsid w:val="004747C0"/>
    <w:rsid w:val="00474D44"/>
    <w:rsid w:val="0047739A"/>
    <w:rsid w:val="0048198E"/>
    <w:rsid w:val="00482BB3"/>
    <w:rsid w:val="00487CAB"/>
    <w:rsid w:val="00490827"/>
    <w:rsid w:val="00490A90"/>
    <w:rsid w:val="00492A46"/>
    <w:rsid w:val="00492D54"/>
    <w:rsid w:val="004A0427"/>
    <w:rsid w:val="004A668A"/>
    <w:rsid w:val="004A7C68"/>
    <w:rsid w:val="004B1AB6"/>
    <w:rsid w:val="004B33A2"/>
    <w:rsid w:val="004B3CE0"/>
    <w:rsid w:val="004C35A3"/>
    <w:rsid w:val="004C3815"/>
    <w:rsid w:val="004C5DC1"/>
    <w:rsid w:val="004C5F98"/>
    <w:rsid w:val="004C79D3"/>
    <w:rsid w:val="004D18DC"/>
    <w:rsid w:val="004D1CE7"/>
    <w:rsid w:val="004D4904"/>
    <w:rsid w:val="004E094E"/>
    <w:rsid w:val="004E2DC1"/>
    <w:rsid w:val="004E6C1C"/>
    <w:rsid w:val="004F253E"/>
    <w:rsid w:val="004F3C03"/>
    <w:rsid w:val="004F4228"/>
    <w:rsid w:val="004F6920"/>
    <w:rsid w:val="00500B82"/>
    <w:rsid w:val="00501493"/>
    <w:rsid w:val="00501BBE"/>
    <w:rsid w:val="0050228C"/>
    <w:rsid w:val="005029CD"/>
    <w:rsid w:val="00504C5E"/>
    <w:rsid w:val="00505FF3"/>
    <w:rsid w:val="005062A8"/>
    <w:rsid w:val="0050799D"/>
    <w:rsid w:val="00512100"/>
    <w:rsid w:val="00513BDC"/>
    <w:rsid w:val="00513F31"/>
    <w:rsid w:val="00516A3F"/>
    <w:rsid w:val="00517E9F"/>
    <w:rsid w:val="00522B80"/>
    <w:rsid w:val="00522E46"/>
    <w:rsid w:val="005232CB"/>
    <w:rsid w:val="00523C68"/>
    <w:rsid w:val="00523F6A"/>
    <w:rsid w:val="005342F2"/>
    <w:rsid w:val="00534FC9"/>
    <w:rsid w:val="005370A0"/>
    <w:rsid w:val="0054560A"/>
    <w:rsid w:val="005468E8"/>
    <w:rsid w:val="005543E5"/>
    <w:rsid w:val="00560B6B"/>
    <w:rsid w:val="00562CEF"/>
    <w:rsid w:val="00566D87"/>
    <w:rsid w:val="00573A92"/>
    <w:rsid w:val="005741D9"/>
    <w:rsid w:val="00581233"/>
    <w:rsid w:val="0058775B"/>
    <w:rsid w:val="00591418"/>
    <w:rsid w:val="00593672"/>
    <w:rsid w:val="005A300E"/>
    <w:rsid w:val="005A35E7"/>
    <w:rsid w:val="005A54E0"/>
    <w:rsid w:val="005A753E"/>
    <w:rsid w:val="005B1A71"/>
    <w:rsid w:val="005B3746"/>
    <w:rsid w:val="005B6645"/>
    <w:rsid w:val="005B7597"/>
    <w:rsid w:val="005B7CE9"/>
    <w:rsid w:val="005B7F2B"/>
    <w:rsid w:val="005C322C"/>
    <w:rsid w:val="005C73E8"/>
    <w:rsid w:val="005C7AFE"/>
    <w:rsid w:val="005D13BF"/>
    <w:rsid w:val="005D5203"/>
    <w:rsid w:val="005D6F80"/>
    <w:rsid w:val="005D7774"/>
    <w:rsid w:val="005D789B"/>
    <w:rsid w:val="005E3E0C"/>
    <w:rsid w:val="005E4618"/>
    <w:rsid w:val="005E7DE4"/>
    <w:rsid w:val="005F09D8"/>
    <w:rsid w:val="005F68B3"/>
    <w:rsid w:val="00600AA5"/>
    <w:rsid w:val="0060204C"/>
    <w:rsid w:val="006048C9"/>
    <w:rsid w:val="006122DC"/>
    <w:rsid w:val="00612EBD"/>
    <w:rsid w:val="00615237"/>
    <w:rsid w:val="00616A91"/>
    <w:rsid w:val="0062107B"/>
    <w:rsid w:val="0062137E"/>
    <w:rsid w:val="006213B9"/>
    <w:rsid w:val="00622D0B"/>
    <w:rsid w:val="0062513F"/>
    <w:rsid w:val="00625485"/>
    <w:rsid w:val="0062570C"/>
    <w:rsid w:val="0062664C"/>
    <w:rsid w:val="006346A9"/>
    <w:rsid w:val="006366D3"/>
    <w:rsid w:val="0064061F"/>
    <w:rsid w:val="0064341E"/>
    <w:rsid w:val="006436D8"/>
    <w:rsid w:val="00643BC3"/>
    <w:rsid w:val="00645A13"/>
    <w:rsid w:val="00651417"/>
    <w:rsid w:val="006544D1"/>
    <w:rsid w:val="00655A2F"/>
    <w:rsid w:val="006568A0"/>
    <w:rsid w:val="00657BDC"/>
    <w:rsid w:val="00661556"/>
    <w:rsid w:val="00662EE8"/>
    <w:rsid w:val="00663EAD"/>
    <w:rsid w:val="00664B17"/>
    <w:rsid w:val="00676751"/>
    <w:rsid w:val="006813F6"/>
    <w:rsid w:val="00682048"/>
    <w:rsid w:val="006854EE"/>
    <w:rsid w:val="00690544"/>
    <w:rsid w:val="00693568"/>
    <w:rsid w:val="006966FF"/>
    <w:rsid w:val="006A3058"/>
    <w:rsid w:val="006A5949"/>
    <w:rsid w:val="006A7078"/>
    <w:rsid w:val="006A7C7F"/>
    <w:rsid w:val="006B1E2E"/>
    <w:rsid w:val="006B4DF9"/>
    <w:rsid w:val="006B4F12"/>
    <w:rsid w:val="006B6C84"/>
    <w:rsid w:val="006C0B56"/>
    <w:rsid w:val="006C3D38"/>
    <w:rsid w:val="006C4B84"/>
    <w:rsid w:val="006C6F34"/>
    <w:rsid w:val="006C7A2B"/>
    <w:rsid w:val="006D1337"/>
    <w:rsid w:val="006D6D3C"/>
    <w:rsid w:val="006D7450"/>
    <w:rsid w:val="006E03A5"/>
    <w:rsid w:val="006E2617"/>
    <w:rsid w:val="006E4892"/>
    <w:rsid w:val="006E62C1"/>
    <w:rsid w:val="006E6835"/>
    <w:rsid w:val="006F070C"/>
    <w:rsid w:val="006F1038"/>
    <w:rsid w:val="006F5A7A"/>
    <w:rsid w:val="006F5AE1"/>
    <w:rsid w:val="006F5FE2"/>
    <w:rsid w:val="006F6FD7"/>
    <w:rsid w:val="00701D0F"/>
    <w:rsid w:val="00702EA1"/>
    <w:rsid w:val="007037EC"/>
    <w:rsid w:val="0071030C"/>
    <w:rsid w:val="00711A4D"/>
    <w:rsid w:val="00713213"/>
    <w:rsid w:val="0072306C"/>
    <w:rsid w:val="0072394D"/>
    <w:rsid w:val="00726B7C"/>
    <w:rsid w:val="007270A2"/>
    <w:rsid w:val="007415EF"/>
    <w:rsid w:val="00744DBF"/>
    <w:rsid w:val="00745327"/>
    <w:rsid w:val="00750819"/>
    <w:rsid w:val="00750E43"/>
    <w:rsid w:val="0075432B"/>
    <w:rsid w:val="00754678"/>
    <w:rsid w:val="00754C33"/>
    <w:rsid w:val="00754FA2"/>
    <w:rsid w:val="0076088B"/>
    <w:rsid w:val="007722BE"/>
    <w:rsid w:val="00776FB9"/>
    <w:rsid w:val="00781B88"/>
    <w:rsid w:val="007823DC"/>
    <w:rsid w:val="00783E2B"/>
    <w:rsid w:val="00785AC2"/>
    <w:rsid w:val="0079213E"/>
    <w:rsid w:val="00795558"/>
    <w:rsid w:val="007A0C7E"/>
    <w:rsid w:val="007A0D5C"/>
    <w:rsid w:val="007A4C83"/>
    <w:rsid w:val="007A7313"/>
    <w:rsid w:val="007B105D"/>
    <w:rsid w:val="007B4943"/>
    <w:rsid w:val="007B65D2"/>
    <w:rsid w:val="007C018A"/>
    <w:rsid w:val="007C4881"/>
    <w:rsid w:val="007D0335"/>
    <w:rsid w:val="007D0C38"/>
    <w:rsid w:val="007D1A75"/>
    <w:rsid w:val="007D2194"/>
    <w:rsid w:val="007D38F9"/>
    <w:rsid w:val="007D3C19"/>
    <w:rsid w:val="007D3E02"/>
    <w:rsid w:val="007E0437"/>
    <w:rsid w:val="007E0BAD"/>
    <w:rsid w:val="007E457F"/>
    <w:rsid w:val="007F0558"/>
    <w:rsid w:val="007F29EB"/>
    <w:rsid w:val="007F33B7"/>
    <w:rsid w:val="007F415F"/>
    <w:rsid w:val="007F4FBD"/>
    <w:rsid w:val="007F5414"/>
    <w:rsid w:val="007F6367"/>
    <w:rsid w:val="00800C60"/>
    <w:rsid w:val="0081005E"/>
    <w:rsid w:val="0081077C"/>
    <w:rsid w:val="00810CE4"/>
    <w:rsid w:val="00811CB1"/>
    <w:rsid w:val="00820913"/>
    <w:rsid w:val="0082215C"/>
    <w:rsid w:val="0082266D"/>
    <w:rsid w:val="00827295"/>
    <w:rsid w:val="00833B6C"/>
    <w:rsid w:val="00834D2C"/>
    <w:rsid w:val="00844311"/>
    <w:rsid w:val="00844C9D"/>
    <w:rsid w:val="0084658E"/>
    <w:rsid w:val="008517C6"/>
    <w:rsid w:val="00855125"/>
    <w:rsid w:val="00860342"/>
    <w:rsid w:val="0086419D"/>
    <w:rsid w:val="00864834"/>
    <w:rsid w:val="00864E53"/>
    <w:rsid w:val="008664F6"/>
    <w:rsid w:val="0086760A"/>
    <w:rsid w:val="00867BA0"/>
    <w:rsid w:val="00871A81"/>
    <w:rsid w:val="00872DDA"/>
    <w:rsid w:val="008735D1"/>
    <w:rsid w:val="00873D23"/>
    <w:rsid w:val="00873F22"/>
    <w:rsid w:val="00876791"/>
    <w:rsid w:val="00877223"/>
    <w:rsid w:val="0088508A"/>
    <w:rsid w:val="008870E4"/>
    <w:rsid w:val="00887CAE"/>
    <w:rsid w:val="00892B03"/>
    <w:rsid w:val="008A108E"/>
    <w:rsid w:val="008B040B"/>
    <w:rsid w:val="008B0755"/>
    <w:rsid w:val="008B0930"/>
    <w:rsid w:val="008B1FFF"/>
    <w:rsid w:val="008B3056"/>
    <w:rsid w:val="008B49D5"/>
    <w:rsid w:val="008B6B0B"/>
    <w:rsid w:val="008C00D5"/>
    <w:rsid w:val="008C1437"/>
    <w:rsid w:val="008C1808"/>
    <w:rsid w:val="008C2736"/>
    <w:rsid w:val="008D00DC"/>
    <w:rsid w:val="008D251E"/>
    <w:rsid w:val="008D2926"/>
    <w:rsid w:val="008D31B4"/>
    <w:rsid w:val="008D67CE"/>
    <w:rsid w:val="008D68DB"/>
    <w:rsid w:val="008D69B5"/>
    <w:rsid w:val="008D6E72"/>
    <w:rsid w:val="008E1048"/>
    <w:rsid w:val="008E16AD"/>
    <w:rsid w:val="008F1FD2"/>
    <w:rsid w:val="009021FB"/>
    <w:rsid w:val="00902A59"/>
    <w:rsid w:val="00904068"/>
    <w:rsid w:val="00906F75"/>
    <w:rsid w:val="0090713A"/>
    <w:rsid w:val="0091192A"/>
    <w:rsid w:val="00922B48"/>
    <w:rsid w:val="009234A4"/>
    <w:rsid w:val="00925DFD"/>
    <w:rsid w:val="00927D32"/>
    <w:rsid w:val="00934910"/>
    <w:rsid w:val="00940EEA"/>
    <w:rsid w:val="009412FF"/>
    <w:rsid w:val="009428B7"/>
    <w:rsid w:val="009467FD"/>
    <w:rsid w:val="00955359"/>
    <w:rsid w:val="0096046A"/>
    <w:rsid w:val="00960BE2"/>
    <w:rsid w:val="00961978"/>
    <w:rsid w:val="00963C0A"/>
    <w:rsid w:val="009675E8"/>
    <w:rsid w:val="0097037C"/>
    <w:rsid w:val="00976345"/>
    <w:rsid w:val="00976AAF"/>
    <w:rsid w:val="00981477"/>
    <w:rsid w:val="00982A3A"/>
    <w:rsid w:val="00984CC4"/>
    <w:rsid w:val="00985485"/>
    <w:rsid w:val="00985F71"/>
    <w:rsid w:val="00986FF3"/>
    <w:rsid w:val="00990068"/>
    <w:rsid w:val="0099582D"/>
    <w:rsid w:val="009A012D"/>
    <w:rsid w:val="009A5E6C"/>
    <w:rsid w:val="009B4687"/>
    <w:rsid w:val="009B50E9"/>
    <w:rsid w:val="009B717F"/>
    <w:rsid w:val="009C155D"/>
    <w:rsid w:val="009D20DB"/>
    <w:rsid w:val="009D2C92"/>
    <w:rsid w:val="009E087B"/>
    <w:rsid w:val="009E0BAF"/>
    <w:rsid w:val="009E41F4"/>
    <w:rsid w:val="009E42B5"/>
    <w:rsid w:val="009E5B1B"/>
    <w:rsid w:val="009E6CE1"/>
    <w:rsid w:val="009E6F82"/>
    <w:rsid w:val="009E720D"/>
    <w:rsid w:val="009F3CE7"/>
    <w:rsid w:val="009F4652"/>
    <w:rsid w:val="009F4804"/>
    <w:rsid w:val="00A019EF"/>
    <w:rsid w:val="00A022AD"/>
    <w:rsid w:val="00A07DA9"/>
    <w:rsid w:val="00A10F8C"/>
    <w:rsid w:val="00A1718A"/>
    <w:rsid w:val="00A23FF8"/>
    <w:rsid w:val="00A248D0"/>
    <w:rsid w:val="00A26074"/>
    <w:rsid w:val="00A33259"/>
    <w:rsid w:val="00A37B18"/>
    <w:rsid w:val="00A46DC4"/>
    <w:rsid w:val="00A47061"/>
    <w:rsid w:val="00A535EF"/>
    <w:rsid w:val="00A54453"/>
    <w:rsid w:val="00A54C29"/>
    <w:rsid w:val="00A6084E"/>
    <w:rsid w:val="00A6207F"/>
    <w:rsid w:val="00A6464F"/>
    <w:rsid w:val="00A65348"/>
    <w:rsid w:val="00A65478"/>
    <w:rsid w:val="00A6629E"/>
    <w:rsid w:val="00A667BE"/>
    <w:rsid w:val="00A676CE"/>
    <w:rsid w:val="00A67981"/>
    <w:rsid w:val="00A71E18"/>
    <w:rsid w:val="00A7368F"/>
    <w:rsid w:val="00A74B8D"/>
    <w:rsid w:val="00A76181"/>
    <w:rsid w:val="00A778A5"/>
    <w:rsid w:val="00A77983"/>
    <w:rsid w:val="00A8122A"/>
    <w:rsid w:val="00A870C4"/>
    <w:rsid w:val="00A90898"/>
    <w:rsid w:val="00A94629"/>
    <w:rsid w:val="00A95231"/>
    <w:rsid w:val="00AA02B5"/>
    <w:rsid w:val="00AA396B"/>
    <w:rsid w:val="00AA696D"/>
    <w:rsid w:val="00AA6E97"/>
    <w:rsid w:val="00AA6F3B"/>
    <w:rsid w:val="00AA790C"/>
    <w:rsid w:val="00AB0153"/>
    <w:rsid w:val="00AB237C"/>
    <w:rsid w:val="00AB67E2"/>
    <w:rsid w:val="00AC0C11"/>
    <w:rsid w:val="00AC2071"/>
    <w:rsid w:val="00AC29A7"/>
    <w:rsid w:val="00AC3A78"/>
    <w:rsid w:val="00AC678F"/>
    <w:rsid w:val="00AD4AA2"/>
    <w:rsid w:val="00AD67C6"/>
    <w:rsid w:val="00AE148D"/>
    <w:rsid w:val="00AE1F16"/>
    <w:rsid w:val="00AF3CBB"/>
    <w:rsid w:val="00AF4833"/>
    <w:rsid w:val="00AF5E13"/>
    <w:rsid w:val="00B00006"/>
    <w:rsid w:val="00B034D9"/>
    <w:rsid w:val="00B03574"/>
    <w:rsid w:val="00B07301"/>
    <w:rsid w:val="00B07C3D"/>
    <w:rsid w:val="00B15497"/>
    <w:rsid w:val="00B177FE"/>
    <w:rsid w:val="00B22060"/>
    <w:rsid w:val="00B227F5"/>
    <w:rsid w:val="00B23644"/>
    <w:rsid w:val="00B340F3"/>
    <w:rsid w:val="00B34C17"/>
    <w:rsid w:val="00B354CF"/>
    <w:rsid w:val="00B37AC2"/>
    <w:rsid w:val="00B44993"/>
    <w:rsid w:val="00B52047"/>
    <w:rsid w:val="00B64B02"/>
    <w:rsid w:val="00B652E7"/>
    <w:rsid w:val="00B679F7"/>
    <w:rsid w:val="00B73C00"/>
    <w:rsid w:val="00B75DC8"/>
    <w:rsid w:val="00B766FF"/>
    <w:rsid w:val="00B768F2"/>
    <w:rsid w:val="00B774EC"/>
    <w:rsid w:val="00B80A9E"/>
    <w:rsid w:val="00B81FD3"/>
    <w:rsid w:val="00B86ECD"/>
    <w:rsid w:val="00B87CB6"/>
    <w:rsid w:val="00B91DE2"/>
    <w:rsid w:val="00B94441"/>
    <w:rsid w:val="00B94B5E"/>
    <w:rsid w:val="00B95942"/>
    <w:rsid w:val="00BA1B0D"/>
    <w:rsid w:val="00BA243A"/>
    <w:rsid w:val="00BA3408"/>
    <w:rsid w:val="00BA6A97"/>
    <w:rsid w:val="00BC1CE1"/>
    <w:rsid w:val="00BC3F47"/>
    <w:rsid w:val="00BC711F"/>
    <w:rsid w:val="00BD2F79"/>
    <w:rsid w:val="00BD4B08"/>
    <w:rsid w:val="00BE24A5"/>
    <w:rsid w:val="00BE3DF5"/>
    <w:rsid w:val="00BE4D25"/>
    <w:rsid w:val="00BF3E63"/>
    <w:rsid w:val="00BF47EE"/>
    <w:rsid w:val="00BF59F3"/>
    <w:rsid w:val="00C0392C"/>
    <w:rsid w:val="00C070D4"/>
    <w:rsid w:val="00C133E3"/>
    <w:rsid w:val="00C13C14"/>
    <w:rsid w:val="00C14597"/>
    <w:rsid w:val="00C1634D"/>
    <w:rsid w:val="00C205D6"/>
    <w:rsid w:val="00C22E18"/>
    <w:rsid w:val="00C254F3"/>
    <w:rsid w:val="00C3130B"/>
    <w:rsid w:val="00C3392C"/>
    <w:rsid w:val="00C378C4"/>
    <w:rsid w:val="00C43EAF"/>
    <w:rsid w:val="00C44558"/>
    <w:rsid w:val="00C50D50"/>
    <w:rsid w:val="00C51F28"/>
    <w:rsid w:val="00C53CF1"/>
    <w:rsid w:val="00C60DCE"/>
    <w:rsid w:val="00C61829"/>
    <w:rsid w:val="00C629A0"/>
    <w:rsid w:val="00C63557"/>
    <w:rsid w:val="00C65A37"/>
    <w:rsid w:val="00C717A6"/>
    <w:rsid w:val="00C72AB8"/>
    <w:rsid w:val="00C731D5"/>
    <w:rsid w:val="00C73DD8"/>
    <w:rsid w:val="00C762C7"/>
    <w:rsid w:val="00C82FE4"/>
    <w:rsid w:val="00C850FC"/>
    <w:rsid w:val="00C8710E"/>
    <w:rsid w:val="00C91062"/>
    <w:rsid w:val="00C94BD3"/>
    <w:rsid w:val="00C94CF6"/>
    <w:rsid w:val="00CA1543"/>
    <w:rsid w:val="00CA46B8"/>
    <w:rsid w:val="00CA5899"/>
    <w:rsid w:val="00CA5BDF"/>
    <w:rsid w:val="00CA683C"/>
    <w:rsid w:val="00CB682F"/>
    <w:rsid w:val="00CB6D43"/>
    <w:rsid w:val="00CC1337"/>
    <w:rsid w:val="00CC1F04"/>
    <w:rsid w:val="00CC20E1"/>
    <w:rsid w:val="00CC2F65"/>
    <w:rsid w:val="00CC39E9"/>
    <w:rsid w:val="00CD18ED"/>
    <w:rsid w:val="00CD4741"/>
    <w:rsid w:val="00CD6598"/>
    <w:rsid w:val="00CD6A72"/>
    <w:rsid w:val="00CE027D"/>
    <w:rsid w:val="00CE1B3D"/>
    <w:rsid w:val="00CE4DBD"/>
    <w:rsid w:val="00CE50D7"/>
    <w:rsid w:val="00CF1199"/>
    <w:rsid w:val="00CF2FFC"/>
    <w:rsid w:val="00CF4B34"/>
    <w:rsid w:val="00CF5C2A"/>
    <w:rsid w:val="00CF7C23"/>
    <w:rsid w:val="00D00839"/>
    <w:rsid w:val="00D00DBB"/>
    <w:rsid w:val="00D02771"/>
    <w:rsid w:val="00D03D9A"/>
    <w:rsid w:val="00D07E89"/>
    <w:rsid w:val="00D07EA4"/>
    <w:rsid w:val="00D143B3"/>
    <w:rsid w:val="00D15BE4"/>
    <w:rsid w:val="00D17832"/>
    <w:rsid w:val="00D230D3"/>
    <w:rsid w:val="00D305F6"/>
    <w:rsid w:val="00D3406F"/>
    <w:rsid w:val="00D35E85"/>
    <w:rsid w:val="00D3642E"/>
    <w:rsid w:val="00D401D4"/>
    <w:rsid w:val="00D4071D"/>
    <w:rsid w:val="00D4303C"/>
    <w:rsid w:val="00D44CB0"/>
    <w:rsid w:val="00D45138"/>
    <w:rsid w:val="00D50BF2"/>
    <w:rsid w:val="00D521DD"/>
    <w:rsid w:val="00D53F70"/>
    <w:rsid w:val="00D569CD"/>
    <w:rsid w:val="00D577F4"/>
    <w:rsid w:val="00D60763"/>
    <w:rsid w:val="00D625F7"/>
    <w:rsid w:val="00D633D0"/>
    <w:rsid w:val="00D63626"/>
    <w:rsid w:val="00D65588"/>
    <w:rsid w:val="00D65FCF"/>
    <w:rsid w:val="00D679FE"/>
    <w:rsid w:val="00D72241"/>
    <w:rsid w:val="00D7312A"/>
    <w:rsid w:val="00D734A4"/>
    <w:rsid w:val="00D75EA0"/>
    <w:rsid w:val="00D77FD6"/>
    <w:rsid w:val="00D8145B"/>
    <w:rsid w:val="00D8206D"/>
    <w:rsid w:val="00D83753"/>
    <w:rsid w:val="00D837A4"/>
    <w:rsid w:val="00D83D33"/>
    <w:rsid w:val="00D84C2F"/>
    <w:rsid w:val="00D91B0F"/>
    <w:rsid w:val="00D9305E"/>
    <w:rsid w:val="00D962C5"/>
    <w:rsid w:val="00D974D3"/>
    <w:rsid w:val="00DA1835"/>
    <w:rsid w:val="00DA1A01"/>
    <w:rsid w:val="00DA3A10"/>
    <w:rsid w:val="00DA3CB1"/>
    <w:rsid w:val="00DA4278"/>
    <w:rsid w:val="00DA6297"/>
    <w:rsid w:val="00DB0C75"/>
    <w:rsid w:val="00DC0A16"/>
    <w:rsid w:val="00DC1992"/>
    <w:rsid w:val="00DC6A16"/>
    <w:rsid w:val="00DD1BFB"/>
    <w:rsid w:val="00DD2579"/>
    <w:rsid w:val="00DD32B5"/>
    <w:rsid w:val="00DD4B19"/>
    <w:rsid w:val="00DD550B"/>
    <w:rsid w:val="00DD6B89"/>
    <w:rsid w:val="00DE0B37"/>
    <w:rsid w:val="00DE0C71"/>
    <w:rsid w:val="00DE353B"/>
    <w:rsid w:val="00DF1665"/>
    <w:rsid w:val="00DF4813"/>
    <w:rsid w:val="00DF59EF"/>
    <w:rsid w:val="00DF5B9B"/>
    <w:rsid w:val="00DF6376"/>
    <w:rsid w:val="00DF7569"/>
    <w:rsid w:val="00E0593C"/>
    <w:rsid w:val="00E061B0"/>
    <w:rsid w:val="00E130CC"/>
    <w:rsid w:val="00E16B7B"/>
    <w:rsid w:val="00E16E33"/>
    <w:rsid w:val="00E2040A"/>
    <w:rsid w:val="00E23B17"/>
    <w:rsid w:val="00E26280"/>
    <w:rsid w:val="00E315EF"/>
    <w:rsid w:val="00E31B1F"/>
    <w:rsid w:val="00E3382A"/>
    <w:rsid w:val="00E34DC2"/>
    <w:rsid w:val="00E356A4"/>
    <w:rsid w:val="00E35FB8"/>
    <w:rsid w:val="00E37586"/>
    <w:rsid w:val="00E41F20"/>
    <w:rsid w:val="00E42D5A"/>
    <w:rsid w:val="00E43A79"/>
    <w:rsid w:val="00E43CCB"/>
    <w:rsid w:val="00E44F5E"/>
    <w:rsid w:val="00E474EC"/>
    <w:rsid w:val="00E517E1"/>
    <w:rsid w:val="00E541EC"/>
    <w:rsid w:val="00E570AE"/>
    <w:rsid w:val="00E60BF8"/>
    <w:rsid w:val="00E622B6"/>
    <w:rsid w:val="00E63A64"/>
    <w:rsid w:val="00E66A8A"/>
    <w:rsid w:val="00E6706B"/>
    <w:rsid w:val="00E70216"/>
    <w:rsid w:val="00E7101E"/>
    <w:rsid w:val="00E7548A"/>
    <w:rsid w:val="00E815D7"/>
    <w:rsid w:val="00E82434"/>
    <w:rsid w:val="00E84BF3"/>
    <w:rsid w:val="00E8514F"/>
    <w:rsid w:val="00E85672"/>
    <w:rsid w:val="00E859F7"/>
    <w:rsid w:val="00E9028B"/>
    <w:rsid w:val="00E9195A"/>
    <w:rsid w:val="00E92CE0"/>
    <w:rsid w:val="00E93ECE"/>
    <w:rsid w:val="00E97123"/>
    <w:rsid w:val="00EA3BD4"/>
    <w:rsid w:val="00EA6BF7"/>
    <w:rsid w:val="00EA76E3"/>
    <w:rsid w:val="00EB3656"/>
    <w:rsid w:val="00EC10BB"/>
    <w:rsid w:val="00EC417F"/>
    <w:rsid w:val="00EC59C3"/>
    <w:rsid w:val="00EC6124"/>
    <w:rsid w:val="00EC70C8"/>
    <w:rsid w:val="00ED637B"/>
    <w:rsid w:val="00ED6F8F"/>
    <w:rsid w:val="00EF03F3"/>
    <w:rsid w:val="00F01ED0"/>
    <w:rsid w:val="00F02F5E"/>
    <w:rsid w:val="00F0447E"/>
    <w:rsid w:val="00F051BF"/>
    <w:rsid w:val="00F101CD"/>
    <w:rsid w:val="00F10B5C"/>
    <w:rsid w:val="00F1533A"/>
    <w:rsid w:val="00F17C18"/>
    <w:rsid w:val="00F23357"/>
    <w:rsid w:val="00F240D6"/>
    <w:rsid w:val="00F30B92"/>
    <w:rsid w:val="00F33648"/>
    <w:rsid w:val="00F33793"/>
    <w:rsid w:val="00F349FE"/>
    <w:rsid w:val="00F4075C"/>
    <w:rsid w:val="00F40EBE"/>
    <w:rsid w:val="00F428A3"/>
    <w:rsid w:val="00F42D7A"/>
    <w:rsid w:val="00F43D52"/>
    <w:rsid w:val="00F44798"/>
    <w:rsid w:val="00F45A64"/>
    <w:rsid w:val="00F47C08"/>
    <w:rsid w:val="00F515C2"/>
    <w:rsid w:val="00F542E0"/>
    <w:rsid w:val="00F56397"/>
    <w:rsid w:val="00F64D13"/>
    <w:rsid w:val="00F7336E"/>
    <w:rsid w:val="00F742A6"/>
    <w:rsid w:val="00F75FCE"/>
    <w:rsid w:val="00F80DB1"/>
    <w:rsid w:val="00F80E50"/>
    <w:rsid w:val="00F81466"/>
    <w:rsid w:val="00F82830"/>
    <w:rsid w:val="00F87F91"/>
    <w:rsid w:val="00F90306"/>
    <w:rsid w:val="00F916DB"/>
    <w:rsid w:val="00F91F4F"/>
    <w:rsid w:val="00F91FA9"/>
    <w:rsid w:val="00F92FF3"/>
    <w:rsid w:val="00F94D3B"/>
    <w:rsid w:val="00F94DD3"/>
    <w:rsid w:val="00F956D0"/>
    <w:rsid w:val="00F9634C"/>
    <w:rsid w:val="00FA2863"/>
    <w:rsid w:val="00FA743A"/>
    <w:rsid w:val="00FB1CB5"/>
    <w:rsid w:val="00FB4279"/>
    <w:rsid w:val="00FB4A7C"/>
    <w:rsid w:val="00FB6D35"/>
    <w:rsid w:val="00FC1898"/>
    <w:rsid w:val="00FC1E5B"/>
    <w:rsid w:val="00FC57F2"/>
    <w:rsid w:val="00FC65BE"/>
    <w:rsid w:val="00FC7AFC"/>
    <w:rsid w:val="00FD2A95"/>
    <w:rsid w:val="00FD4DD9"/>
    <w:rsid w:val="00FE3018"/>
    <w:rsid w:val="00FE3DCB"/>
    <w:rsid w:val="00FE4307"/>
    <w:rsid w:val="00FE567D"/>
    <w:rsid w:val="00FE5900"/>
    <w:rsid w:val="00FF2EED"/>
    <w:rsid w:val="00FF46CD"/>
    <w:rsid w:val="00FF4BE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94F82B"/>
  <w15:docId w15:val="{099988B4-651F-40DA-98A4-C886F5A623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D77FD6"/>
    <w:pPr>
      <w:spacing w:after="200" w:line="276" w:lineRule="auto"/>
      <w:jc w:val="both"/>
    </w:pPr>
    <w:rPr>
      <w:rFonts w:ascii="Times New Roman" w:hAnsi="Times New Roman"/>
    </w:rPr>
  </w:style>
  <w:style w:type="paragraph" w:styleId="Heading1">
    <w:name w:val="heading 1"/>
    <w:basedOn w:val="Normal"/>
    <w:next w:val="Normal"/>
    <w:link w:val="Heading1Char"/>
    <w:uiPriority w:val="9"/>
    <w:qFormat/>
    <w:rsid w:val="00CF7C23"/>
    <w:pPr>
      <w:keepNext/>
      <w:keepLines/>
      <w:spacing w:before="240" w:after="0"/>
      <w:outlineLvl w:val="0"/>
    </w:pPr>
    <w:rPr>
      <w:rFonts w:eastAsiaTheme="majorEastAsia" w:cstheme="majorBidi"/>
      <w:b/>
      <w:sz w:val="24"/>
      <w:szCs w:val="32"/>
    </w:rPr>
  </w:style>
  <w:style w:type="paragraph" w:styleId="Heading2">
    <w:name w:val="heading 2"/>
    <w:basedOn w:val="Normal"/>
    <w:next w:val="Normal"/>
    <w:link w:val="Heading2Char"/>
    <w:uiPriority w:val="9"/>
    <w:semiHidden/>
    <w:unhideWhenUsed/>
    <w:qFormat/>
    <w:rsid w:val="00CF7C23"/>
    <w:pPr>
      <w:keepNext/>
      <w:keepLines/>
      <w:spacing w:before="40" w:after="0"/>
      <w:outlineLvl w:val="1"/>
    </w:pPr>
    <w:rPr>
      <w:rFonts w:eastAsiaTheme="majorEastAsia" w:cstheme="majorBidi"/>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7C23"/>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semiHidden/>
    <w:rsid w:val="00CF7C23"/>
    <w:rPr>
      <w:rFonts w:ascii="Times New Roman" w:eastAsiaTheme="majorEastAsia" w:hAnsi="Times New Roman" w:cstheme="majorBidi"/>
      <w:i/>
      <w:szCs w:val="26"/>
    </w:rPr>
  </w:style>
  <w:style w:type="paragraph" w:styleId="NormalWeb">
    <w:name w:val="Normal (Web)"/>
    <w:basedOn w:val="Normal"/>
    <w:uiPriority w:val="99"/>
    <w:unhideWhenUsed/>
    <w:rsid w:val="00D77FD6"/>
    <w:pPr>
      <w:spacing w:before="100" w:beforeAutospacing="1" w:after="100" w:afterAutospacing="1" w:line="240" w:lineRule="auto"/>
      <w:jc w:val="left"/>
    </w:pPr>
    <w:rPr>
      <w:rFonts w:eastAsiaTheme="minorEastAsia" w:cs="Times New Roman"/>
      <w:sz w:val="24"/>
      <w:szCs w:val="24"/>
    </w:rPr>
  </w:style>
  <w:style w:type="character" w:styleId="CommentReference">
    <w:name w:val="annotation reference"/>
    <w:basedOn w:val="DefaultParagraphFont"/>
    <w:uiPriority w:val="99"/>
    <w:semiHidden/>
    <w:unhideWhenUsed/>
    <w:rsid w:val="00D962C5"/>
    <w:rPr>
      <w:sz w:val="16"/>
      <w:szCs w:val="16"/>
    </w:rPr>
  </w:style>
  <w:style w:type="paragraph" w:styleId="CommentText">
    <w:name w:val="annotation text"/>
    <w:basedOn w:val="Normal"/>
    <w:link w:val="CommentTextChar"/>
    <w:uiPriority w:val="99"/>
    <w:semiHidden/>
    <w:unhideWhenUsed/>
    <w:rsid w:val="00D962C5"/>
    <w:pPr>
      <w:spacing w:line="240" w:lineRule="auto"/>
    </w:pPr>
    <w:rPr>
      <w:sz w:val="20"/>
      <w:szCs w:val="20"/>
    </w:rPr>
  </w:style>
  <w:style w:type="character" w:customStyle="1" w:styleId="CommentTextChar">
    <w:name w:val="Comment Text Char"/>
    <w:basedOn w:val="DefaultParagraphFont"/>
    <w:link w:val="CommentText"/>
    <w:uiPriority w:val="99"/>
    <w:semiHidden/>
    <w:rsid w:val="00D962C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962C5"/>
    <w:rPr>
      <w:b/>
      <w:bCs/>
    </w:rPr>
  </w:style>
  <w:style w:type="character" w:customStyle="1" w:styleId="CommentSubjectChar">
    <w:name w:val="Comment Subject Char"/>
    <w:basedOn w:val="CommentTextChar"/>
    <w:link w:val="CommentSubject"/>
    <w:uiPriority w:val="99"/>
    <w:semiHidden/>
    <w:rsid w:val="00D962C5"/>
    <w:rPr>
      <w:rFonts w:ascii="Times New Roman" w:hAnsi="Times New Roman"/>
      <w:b/>
      <w:bCs/>
      <w:sz w:val="20"/>
      <w:szCs w:val="20"/>
    </w:rPr>
  </w:style>
  <w:style w:type="paragraph" w:styleId="BalloonText">
    <w:name w:val="Balloon Text"/>
    <w:basedOn w:val="Normal"/>
    <w:link w:val="BalloonTextChar"/>
    <w:uiPriority w:val="99"/>
    <w:semiHidden/>
    <w:unhideWhenUsed/>
    <w:rsid w:val="00D962C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62C5"/>
    <w:rPr>
      <w:rFonts w:ascii="Segoe UI" w:hAnsi="Segoe UI" w:cs="Segoe UI"/>
      <w:sz w:val="18"/>
      <w:szCs w:val="18"/>
    </w:rPr>
  </w:style>
  <w:style w:type="paragraph" w:customStyle="1" w:styleId="Default">
    <w:name w:val="Default"/>
    <w:rsid w:val="00811CB1"/>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214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837A4"/>
    <w:rPr>
      <w:color w:val="808080"/>
    </w:rPr>
  </w:style>
  <w:style w:type="paragraph" w:styleId="ListParagraph">
    <w:name w:val="List Paragraph"/>
    <w:basedOn w:val="Normal"/>
    <w:uiPriority w:val="34"/>
    <w:qFormat/>
    <w:rsid w:val="001D6436"/>
    <w:pPr>
      <w:ind w:left="720"/>
      <w:contextualSpacing/>
    </w:pPr>
  </w:style>
  <w:style w:type="paragraph" w:styleId="DocumentMap">
    <w:name w:val="Document Map"/>
    <w:basedOn w:val="Normal"/>
    <w:link w:val="DocumentMapChar"/>
    <w:uiPriority w:val="99"/>
    <w:semiHidden/>
    <w:unhideWhenUsed/>
    <w:rsid w:val="007A0C7E"/>
    <w:pPr>
      <w:spacing w:after="0" w:line="240" w:lineRule="auto"/>
    </w:pPr>
    <w:rPr>
      <w:rFonts w:cs="Times New Roman"/>
      <w:sz w:val="24"/>
      <w:szCs w:val="24"/>
    </w:rPr>
  </w:style>
  <w:style w:type="character" w:customStyle="1" w:styleId="DocumentMapChar">
    <w:name w:val="Document Map Char"/>
    <w:basedOn w:val="DefaultParagraphFont"/>
    <w:link w:val="DocumentMap"/>
    <w:uiPriority w:val="99"/>
    <w:semiHidden/>
    <w:rsid w:val="007A0C7E"/>
    <w:rPr>
      <w:rFonts w:ascii="Times New Roman" w:hAnsi="Times New Roman" w:cs="Times New Roman"/>
      <w:sz w:val="24"/>
      <w:szCs w:val="24"/>
    </w:rPr>
  </w:style>
  <w:style w:type="paragraph" w:styleId="Revision">
    <w:name w:val="Revision"/>
    <w:hidden/>
    <w:uiPriority w:val="99"/>
    <w:semiHidden/>
    <w:rsid w:val="007D3E02"/>
    <w:pPr>
      <w:spacing w:after="0" w:line="240" w:lineRule="auto"/>
    </w:pPr>
    <w:rPr>
      <w:rFonts w:ascii="Times New Roman" w:hAnsi="Times New Roman"/>
    </w:rPr>
  </w:style>
  <w:style w:type="character" w:customStyle="1" w:styleId="apple-converted-space">
    <w:name w:val="apple-converted-space"/>
    <w:basedOn w:val="DefaultParagraphFont"/>
    <w:rsid w:val="0047739A"/>
  </w:style>
  <w:style w:type="paragraph" w:styleId="Header">
    <w:name w:val="header"/>
    <w:basedOn w:val="Normal"/>
    <w:link w:val="HeaderChar"/>
    <w:uiPriority w:val="99"/>
    <w:unhideWhenUsed/>
    <w:rsid w:val="002F34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3419"/>
    <w:rPr>
      <w:rFonts w:ascii="Times New Roman" w:hAnsi="Times New Roman"/>
    </w:rPr>
  </w:style>
  <w:style w:type="paragraph" w:styleId="Footer">
    <w:name w:val="footer"/>
    <w:basedOn w:val="Normal"/>
    <w:link w:val="FooterChar"/>
    <w:uiPriority w:val="99"/>
    <w:unhideWhenUsed/>
    <w:rsid w:val="002F34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3419"/>
    <w:rPr>
      <w:rFonts w:ascii="Times New Roman" w:hAnsi="Times New Roman"/>
    </w:rPr>
  </w:style>
  <w:style w:type="table" w:customStyle="1" w:styleId="PlainTable21">
    <w:name w:val="Plain Table 21"/>
    <w:basedOn w:val="TableNormal"/>
    <w:uiPriority w:val="42"/>
    <w:rsid w:val="006568A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iPriority w:val="99"/>
    <w:unhideWhenUsed/>
    <w:rsid w:val="007F33B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358783">
      <w:bodyDiv w:val="1"/>
      <w:marLeft w:val="0"/>
      <w:marRight w:val="0"/>
      <w:marTop w:val="0"/>
      <w:marBottom w:val="0"/>
      <w:divBdr>
        <w:top w:val="none" w:sz="0" w:space="0" w:color="auto"/>
        <w:left w:val="none" w:sz="0" w:space="0" w:color="auto"/>
        <w:bottom w:val="none" w:sz="0" w:space="0" w:color="auto"/>
        <w:right w:val="none" w:sz="0" w:space="0" w:color="auto"/>
      </w:divBdr>
    </w:div>
    <w:div w:id="135416426">
      <w:bodyDiv w:val="1"/>
      <w:marLeft w:val="0"/>
      <w:marRight w:val="0"/>
      <w:marTop w:val="0"/>
      <w:marBottom w:val="0"/>
      <w:divBdr>
        <w:top w:val="none" w:sz="0" w:space="0" w:color="auto"/>
        <w:left w:val="none" w:sz="0" w:space="0" w:color="auto"/>
        <w:bottom w:val="none" w:sz="0" w:space="0" w:color="auto"/>
        <w:right w:val="none" w:sz="0" w:space="0" w:color="auto"/>
      </w:divBdr>
    </w:div>
    <w:div w:id="212011626">
      <w:bodyDiv w:val="1"/>
      <w:marLeft w:val="0"/>
      <w:marRight w:val="0"/>
      <w:marTop w:val="0"/>
      <w:marBottom w:val="0"/>
      <w:divBdr>
        <w:top w:val="none" w:sz="0" w:space="0" w:color="auto"/>
        <w:left w:val="none" w:sz="0" w:space="0" w:color="auto"/>
        <w:bottom w:val="none" w:sz="0" w:space="0" w:color="auto"/>
        <w:right w:val="none" w:sz="0" w:space="0" w:color="auto"/>
      </w:divBdr>
    </w:div>
    <w:div w:id="487406607">
      <w:bodyDiv w:val="1"/>
      <w:marLeft w:val="0"/>
      <w:marRight w:val="0"/>
      <w:marTop w:val="0"/>
      <w:marBottom w:val="0"/>
      <w:divBdr>
        <w:top w:val="none" w:sz="0" w:space="0" w:color="auto"/>
        <w:left w:val="none" w:sz="0" w:space="0" w:color="auto"/>
        <w:bottom w:val="none" w:sz="0" w:space="0" w:color="auto"/>
        <w:right w:val="none" w:sz="0" w:space="0" w:color="auto"/>
      </w:divBdr>
    </w:div>
    <w:div w:id="665018178">
      <w:bodyDiv w:val="1"/>
      <w:marLeft w:val="0"/>
      <w:marRight w:val="0"/>
      <w:marTop w:val="0"/>
      <w:marBottom w:val="0"/>
      <w:divBdr>
        <w:top w:val="none" w:sz="0" w:space="0" w:color="auto"/>
        <w:left w:val="none" w:sz="0" w:space="0" w:color="auto"/>
        <w:bottom w:val="none" w:sz="0" w:space="0" w:color="auto"/>
        <w:right w:val="none" w:sz="0" w:space="0" w:color="auto"/>
      </w:divBdr>
    </w:div>
    <w:div w:id="715861245">
      <w:bodyDiv w:val="1"/>
      <w:marLeft w:val="0"/>
      <w:marRight w:val="0"/>
      <w:marTop w:val="0"/>
      <w:marBottom w:val="0"/>
      <w:divBdr>
        <w:top w:val="none" w:sz="0" w:space="0" w:color="auto"/>
        <w:left w:val="none" w:sz="0" w:space="0" w:color="auto"/>
        <w:bottom w:val="none" w:sz="0" w:space="0" w:color="auto"/>
        <w:right w:val="none" w:sz="0" w:space="0" w:color="auto"/>
      </w:divBdr>
    </w:div>
    <w:div w:id="756364883">
      <w:bodyDiv w:val="1"/>
      <w:marLeft w:val="0"/>
      <w:marRight w:val="0"/>
      <w:marTop w:val="0"/>
      <w:marBottom w:val="0"/>
      <w:divBdr>
        <w:top w:val="none" w:sz="0" w:space="0" w:color="auto"/>
        <w:left w:val="none" w:sz="0" w:space="0" w:color="auto"/>
        <w:bottom w:val="none" w:sz="0" w:space="0" w:color="auto"/>
        <w:right w:val="none" w:sz="0" w:space="0" w:color="auto"/>
      </w:divBdr>
    </w:div>
    <w:div w:id="876552305">
      <w:bodyDiv w:val="1"/>
      <w:marLeft w:val="0"/>
      <w:marRight w:val="0"/>
      <w:marTop w:val="0"/>
      <w:marBottom w:val="0"/>
      <w:divBdr>
        <w:top w:val="none" w:sz="0" w:space="0" w:color="auto"/>
        <w:left w:val="none" w:sz="0" w:space="0" w:color="auto"/>
        <w:bottom w:val="none" w:sz="0" w:space="0" w:color="auto"/>
        <w:right w:val="none" w:sz="0" w:space="0" w:color="auto"/>
      </w:divBdr>
    </w:div>
    <w:div w:id="1314796273">
      <w:bodyDiv w:val="1"/>
      <w:marLeft w:val="0"/>
      <w:marRight w:val="0"/>
      <w:marTop w:val="0"/>
      <w:marBottom w:val="0"/>
      <w:divBdr>
        <w:top w:val="none" w:sz="0" w:space="0" w:color="auto"/>
        <w:left w:val="none" w:sz="0" w:space="0" w:color="auto"/>
        <w:bottom w:val="none" w:sz="0" w:space="0" w:color="auto"/>
        <w:right w:val="none" w:sz="0" w:space="0" w:color="auto"/>
      </w:divBdr>
    </w:div>
    <w:div w:id="1402485970">
      <w:bodyDiv w:val="1"/>
      <w:marLeft w:val="0"/>
      <w:marRight w:val="0"/>
      <w:marTop w:val="0"/>
      <w:marBottom w:val="0"/>
      <w:divBdr>
        <w:top w:val="none" w:sz="0" w:space="0" w:color="auto"/>
        <w:left w:val="none" w:sz="0" w:space="0" w:color="auto"/>
        <w:bottom w:val="none" w:sz="0" w:space="0" w:color="auto"/>
        <w:right w:val="none" w:sz="0" w:space="0" w:color="auto"/>
      </w:divBdr>
    </w:div>
    <w:div w:id="1409419971">
      <w:bodyDiv w:val="1"/>
      <w:marLeft w:val="0"/>
      <w:marRight w:val="0"/>
      <w:marTop w:val="0"/>
      <w:marBottom w:val="0"/>
      <w:divBdr>
        <w:top w:val="none" w:sz="0" w:space="0" w:color="auto"/>
        <w:left w:val="none" w:sz="0" w:space="0" w:color="auto"/>
        <w:bottom w:val="none" w:sz="0" w:space="0" w:color="auto"/>
        <w:right w:val="none" w:sz="0" w:space="0" w:color="auto"/>
      </w:divBdr>
    </w:div>
    <w:div w:id="1540623255">
      <w:bodyDiv w:val="1"/>
      <w:marLeft w:val="0"/>
      <w:marRight w:val="0"/>
      <w:marTop w:val="0"/>
      <w:marBottom w:val="0"/>
      <w:divBdr>
        <w:top w:val="none" w:sz="0" w:space="0" w:color="auto"/>
        <w:left w:val="none" w:sz="0" w:space="0" w:color="auto"/>
        <w:bottom w:val="none" w:sz="0" w:space="0" w:color="auto"/>
        <w:right w:val="none" w:sz="0" w:space="0" w:color="auto"/>
      </w:divBdr>
      <w:divsChild>
        <w:div w:id="374350729">
          <w:marLeft w:val="0"/>
          <w:marRight w:val="0"/>
          <w:marTop w:val="0"/>
          <w:marBottom w:val="0"/>
          <w:divBdr>
            <w:top w:val="none" w:sz="0" w:space="0" w:color="auto"/>
            <w:left w:val="none" w:sz="0" w:space="0" w:color="auto"/>
            <w:bottom w:val="none" w:sz="0" w:space="0" w:color="auto"/>
            <w:right w:val="none" w:sz="0" w:space="0" w:color="auto"/>
          </w:divBdr>
          <w:divsChild>
            <w:div w:id="1819180954">
              <w:marLeft w:val="0"/>
              <w:marRight w:val="0"/>
              <w:marTop w:val="0"/>
              <w:marBottom w:val="0"/>
              <w:divBdr>
                <w:top w:val="none" w:sz="0" w:space="0" w:color="auto"/>
                <w:left w:val="none" w:sz="0" w:space="0" w:color="auto"/>
                <w:bottom w:val="none" w:sz="0" w:space="0" w:color="auto"/>
                <w:right w:val="none" w:sz="0" w:space="0" w:color="auto"/>
              </w:divBdr>
              <w:divsChild>
                <w:div w:id="466974870">
                  <w:marLeft w:val="0"/>
                  <w:marRight w:val="0"/>
                  <w:marTop w:val="0"/>
                  <w:marBottom w:val="0"/>
                  <w:divBdr>
                    <w:top w:val="none" w:sz="0" w:space="0" w:color="auto"/>
                    <w:left w:val="none" w:sz="0" w:space="0" w:color="auto"/>
                    <w:bottom w:val="none" w:sz="0" w:space="0" w:color="auto"/>
                    <w:right w:val="none" w:sz="0" w:space="0" w:color="auto"/>
                  </w:divBdr>
                  <w:divsChild>
                    <w:div w:id="67634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868997">
      <w:bodyDiv w:val="1"/>
      <w:marLeft w:val="0"/>
      <w:marRight w:val="0"/>
      <w:marTop w:val="0"/>
      <w:marBottom w:val="0"/>
      <w:divBdr>
        <w:top w:val="none" w:sz="0" w:space="0" w:color="auto"/>
        <w:left w:val="none" w:sz="0" w:space="0" w:color="auto"/>
        <w:bottom w:val="none" w:sz="0" w:space="0" w:color="auto"/>
        <w:right w:val="none" w:sz="0" w:space="0" w:color="auto"/>
      </w:divBdr>
    </w:div>
    <w:div w:id="1987734046">
      <w:bodyDiv w:val="1"/>
      <w:marLeft w:val="0"/>
      <w:marRight w:val="0"/>
      <w:marTop w:val="0"/>
      <w:marBottom w:val="0"/>
      <w:divBdr>
        <w:top w:val="none" w:sz="0" w:space="0" w:color="auto"/>
        <w:left w:val="none" w:sz="0" w:space="0" w:color="auto"/>
        <w:bottom w:val="none" w:sz="0" w:space="0" w:color="auto"/>
        <w:right w:val="none" w:sz="0" w:space="0" w:color="auto"/>
      </w:divBdr>
    </w:div>
    <w:div w:id="2092115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palmstrom@ece.ucsb.edu" TargetMode="External"/><Relationship Id="rId13" Type="http://schemas.openxmlformats.org/officeDocument/2006/relationships/image" Target="media/image5.tif"/><Relationship Id="rId18" Type="http://schemas.openxmlformats.org/officeDocument/2006/relationships/image" Target="media/image10.tif"/><Relationship Id="rId3" Type="http://schemas.openxmlformats.org/officeDocument/2006/relationships/styles" Target="styles.xml"/><Relationship Id="rId21" Type="http://schemas.openxmlformats.org/officeDocument/2006/relationships/image" Target="media/image13.tif"/><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image" Target="media/image9.ti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tif"/><Relationship Id="rId29"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tif"/><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image" Target="media/image6.ti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1E1468-0176-492C-B38A-9920D191DE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31239</Words>
  <Characters>178067</Characters>
  <Application>Microsoft Office Word</Application>
  <DocSecurity>0</DocSecurity>
  <Lines>1483</Lines>
  <Paragraphs>417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208889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Sean Harrington</dc:creator>
  <cp:keywords/>
  <dc:description/>
  <cp:lastModifiedBy>Sean Harrington</cp:lastModifiedBy>
  <cp:revision>2</cp:revision>
  <cp:lastPrinted>2017-12-14T20:59:00Z</cp:lastPrinted>
  <dcterms:created xsi:type="dcterms:W3CDTF">2018-01-12T16:47:00Z</dcterms:created>
  <dcterms:modified xsi:type="dcterms:W3CDTF">2018-01-12T16:47:00Z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http://www.zotero.org/styles/applied-physics-letters</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vt:lpwstr>
  </property>
  <property fmtid="{D5CDD505-2E9C-101B-9397-08002B2CF9AE}" pid="8" name="Mendeley Recent Style Id 2_1">
    <vt:lpwstr>http://www.zotero.org/styles/applied-physics-letters</vt:lpwstr>
  </property>
  <property fmtid="{D5CDD505-2E9C-101B-9397-08002B2CF9AE}" pid="9" name="Mendeley Recent Style Name 2_1">
    <vt:lpwstr>Applied Physics Letters</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16th edition (author-date)</vt:lpwstr>
  </property>
  <property fmtid="{D5CDD505-2E9C-101B-9397-08002B2CF9AE}" pid="12" name="Mendeley Recent Style Id 4_1">
    <vt:lpwstr>http://www.zotero.org/styles/harvard1</vt:lpwstr>
  </property>
  <property fmtid="{D5CDD505-2E9C-101B-9397-08002B2CF9AE}" pid="13" name="Mendeley Recent Style Name 4_1">
    <vt:lpwstr>Harvard Reference format 1 (author-date)</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http://www.zotero.org/styles/journal-of-applied-physics</vt:lpwstr>
  </property>
  <property fmtid="{D5CDD505-2E9C-101B-9397-08002B2CF9AE}" pid="17" name="Mendeley Recent Style Name 6_1">
    <vt:lpwstr>Journal of Applied Physics</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http://www.zotero.org/styles/physical-review-letters</vt:lpwstr>
  </property>
  <property fmtid="{D5CDD505-2E9C-101B-9397-08002B2CF9AE}" pid="23" name="Mendeley Recent Style Name 9_1">
    <vt:lpwstr>Physical Review Letters</vt:lpwstr>
  </property>
  <property fmtid="{D5CDD505-2E9C-101B-9397-08002B2CF9AE}" pid="24" name="Mendeley Unique User Id_1">
    <vt:lpwstr>4d2180f2-57fb-3702-bbe6-c3490b9daa88</vt:lpwstr>
  </property>
</Properties>
</file>