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5A2543" w14:textId="4AE40BEC" w:rsidR="006D6EB6" w:rsidRPr="00B14642" w:rsidRDefault="00395789" w:rsidP="006D6EB6">
      <w:pPr>
        <w:jc w:val="center"/>
        <w:rPr>
          <w:b/>
          <w:sz w:val="24"/>
          <w:szCs w:val="24"/>
        </w:rPr>
      </w:pPr>
      <w:r w:rsidRPr="00395789">
        <w:rPr>
          <w:b/>
          <w:sz w:val="24"/>
          <w:szCs w:val="24"/>
        </w:rPr>
        <w:t>Application of STEM/EELS to Plasmon-Related Effects in Optical Spectroscopy</w:t>
      </w:r>
    </w:p>
    <w:p w14:paraId="5C5450FB" w14:textId="59663BB1" w:rsidR="00B14642" w:rsidRDefault="00A03C6A" w:rsidP="0001527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Final</w:t>
      </w:r>
      <w:r w:rsidR="00B14642" w:rsidRPr="00B14642">
        <w:rPr>
          <w:sz w:val="24"/>
          <w:szCs w:val="24"/>
        </w:rPr>
        <w:t xml:space="preserve"> report for DOE Award number </w:t>
      </w:r>
      <w:r w:rsidR="003254A3">
        <w:rPr>
          <w:sz w:val="24"/>
          <w:szCs w:val="24"/>
        </w:rPr>
        <w:t>DE-SC001</w:t>
      </w:r>
      <w:r w:rsidR="00E5598F">
        <w:rPr>
          <w:sz w:val="24"/>
          <w:szCs w:val="24"/>
        </w:rPr>
        <w:t>3679</w:t>
      </w:r>
      <w:r w:rsidR="0001527D">
        <w:rPr>
          <w:sz w:val="24"/>
          <w:szCs w:val="24"/>
        </w:rPr>
        <w:t xml:space="preserve"> </w:t>
      </w:r>
      <w:r w:rsidR="003254A3">
        <w:rPr>
          <w:sz w:val="24"/>
          <w:szCs w:val="24"/>
        </w:rPr>
        <w:t>(</w:t>
      </w:r>
      <w:r w:rsidR="0001527D">
        <w:rPr>
          <w:sz w:val="24"/>
          <w:szCs w:val="24"/>
        </w:rPr>
        <w:t>201</w:t>
      </w:r>
      <w:r w:rsidR="00395789">
        <w:rPr>
          <w:sz w:val="24"/>
          <w:szCs w:val="24"/>
        </w:rPr>
        <w:t>4</w:t>
      </w:r>
      <w:r w:rsidR="003254A3">
        <w:rPr>
          <w:sz w:val="24"/>
          <w:szCs w:val="24"/>
        </w:rPr>
        <w:t>-</w:t>
      </w:r>
      <w:r w:rsidR="0001527D">
        <w:rPr>
          <w:sz w:val="24"/>
          <w:szCs w:val="24"/>
        </w:rPr>
        <w:t>201</w:t>
      </w:r>
      <w:r w:rsidR="00395789">
        <w:rPr>
          <w:sz w:val="24"/>
          <w:szCs w:val="24"/>
        </w:rPr>
        <w:t>6</w:t>
      </w:r>
      <w:r w:rsidR="00B14642" w:rsidRPr="00B14642">
        <w:rPr>
          <w:sz w:val="24"/>
          <w:szCs w:val="24"/>
        </w:rPr>
        <w:t>)</w:t>
      </w:r>
    </w:p>
    <w:p w14:paraId="29B39EA0" w14:textId="527B8FFF" w:rsidR="0001527D" w:rsidRDefault="00395789" w:rsidP="0001527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Aug</w:t>
      </w:r>
      <w:r w:rsidR="0001527D">
        <w:rPr>
          <w:sz w:val="24"/>
          <w:szCs w:val="24"/>
        </w:rPr>
        <w:t xml:space="preserve"> 1</w:t>
      </w:r>
      <w:r>
        <w:rPr>
          <w:sz w:val="24"/>
          <w:szCs w:val="24"/>
        </w:rPr>
        <w:t>5</w:t>
      </w:r>
      <w:r w:rsidR="0001527D">
        <w:rPr>
          <w:sz w:val="24"/>
          <w:szCs w:val="24"/>
        </w:rPr>
        <w:t>, 201</w:t>
      </w:r>
      <w:r>
        <w:rPr>
          <w:sz w:val="24"/>
          <w:szCs w:val="24"/>
        </w:rPr>
        <w:t>7</w:t>
      </w:r>
    </w:p>
    <w:p w14:paraId="6AD93A1D" w14:textId="77777777" w:rsidR="0001527D" w:rsidRPr="00B14642" w:rsidRDefault="0001527D" w:rsidP="0001527D">
      <w:pPr>
        <w:spacing w:after="0"/>
        <w:jc w:val="center"/>
        <w:rPr>
          <w:sz w:val="24"/>
          <w:szCs w:val="24"/>
        </w:rPr>
      </w:pPr>
    </w:p>
    <w:p w14:paraId="019EF8AF" w14:textId="1BAA6498" w:rsidR="0070264D" w:rsidRDefault="0070264D" w:rsidP="00395789">
      <w:pPr>
        <w:spacing w:after="0"/>
      </w:pPr>
      <w:r>
        <w:t>Principal Investigator:</w:t>
      </w:r>
      <w:r w:rsidR="00F831E8">
        <w:t xml:space="preserve">  </w:t>
      </w:r>
      <w:r w:rsidR="00395789">
        <w:t xml:space="preserve">Jon P. Camden, Department of Chemistry and Biochemistry, </w:t>
      </w:r>
      <w:r w:rsidR="000E061E">
        <w:t xml:space="preserve">University of Notre Dame, </w:t>
      </w:r>
      <w:r w:rsidR="00395789">
        <w:t>Notre Dame, IN 46556</w:t>
      </w:r>
    </w:p>
    <w:p w14:paraId="2702EB0F" w14:textId="77777777" w:rsidR="0070264D" w:rsidRDefault="0070264D"/>
    <w:p w14:paraId="36006FF9" w14:textId="77777777" w:rsidR="00B14642" w:rsidRPr="00785244" w:rsidRDefault="00B14642" w:rsidP="00B14642">
      <w:pPr>
        <w:rPr>
          <w:b/>
        </w:rPr>
      </w:pPr>
      <w:r w:rsidRPr="00785244">
        <w:rPr>
          <w:b/>
        </w:rPr>
        <w:t xml:space="preserve">I. Introduction and </w:t>
      </w:r>
      <w:bookmarkStart w:id="0" w:name="_GoBack"/>
      <w:r w:rsidRPr="00785244">
        <w:rPr>
          <w:b/>
        </w:rPr>
        <w:t>Project</w:t>
      </w:r>
      <w:bookmarkEnd w:id="0"/>
      <w:r w:rsidRPr="00785244">
        <w:rPr>
          <w:b/>
        </w:rPr>
        <w:t xml:space="preserve"> Objectives</w:t>
      </w:r>
    </w:p>
    <w:p w14:paraId="7F7EA42E" w14:textId="7F2380B4" w:rsidR="009F619D" w:rsidRPr="008C0B06" w:rsidRDefault="00B14642" w:rsidP="008C0B06">
      <w:pPr>
        <w:jc w:val="both"/>
        <w:rPr>
          <w:color w:val="000000" w:themeColor="text1"/>
        </w:rPr>
      </w:pPr>
      <w:r w:rsidRPr="008C0B06">
        <w:rPr>
          <w:color w:val="000000" w:themeColor="text1"/>
        </w:rPr>
        <w:t xml:space="preserve">The localized surface </w:t>
      </w:r>
      <w:proofErr w:type="spellStart"/>
      <w:r w:rsidRPr="008C0B06">
        <w:rPr>
          <w:color w:val="000000" w:themeColor="text1"/>
        </w:rPr>
        <w:t>plasmon</w:t>
      </w:r>
      <w:proofErr w:type="spellEnd"/>
      <w:r w:rsidRPr="008C0B06">
        <w:rPr>
          <w:color w:val="000000" w:themeColor="text1"/>
        </w:rPr>
        <w:t xml:space="preserve"> resonance (LSPR) results from the collective oscillation of the conduction band electrons in small (</w:t>
      </w:r>
      <w:r w:rsidRPr="008C0B06">
        <w:rPr>
          <w:i/>
          <w:color w:val="000000" w:themeColor="text1"/>
        </w:rPr>
        <w:t>d</w:t>
      </w:r>
      <w:r w:rsidRPr="008C0B06">
        <w:rPr>
          <w:color w:val="000000" w:themeColor="text1"/>
        </w:rPr>
        <w:t xml:space="preserve"> &lt;&lt; </w:t>
      </w:r>
      <w:r w:rsidR="008C0B06">
        <w:rPr>
          <w:color w:val="000000" w:themeColor="text1"/>
        </w:rPr>
        <w:t>λ</w:t>
      </w:r>
      <w:r w:rsidRPr="008C0B06">
        <w:rPr>
          <w:color w:val="000000" w:themeColor="text1"/>
        </w:rPr>
        <w:t xml:space="preserve">) metallic nanoparticles.  </w:t>
      </w:r>
      <w:r w:rsidR="003535F6" w:rsidRPr="008C0B06">
        <w:rPr>
          <w:color w:val="000000" w:themeColor="text1"/>
        </w:rPr>
        <w:t>LSPR</w:t>
      </w:r>
      <w:r w:rsidR="00B33E65">
        <w:rPr>
          <w:color w:val="000000" w:themeColor="text1"/>
        </w:rPr>
        <w:t>s</w:t>
      </w:r>
      <w:r w:rsidR="003535F6" w:rsidRPr="008C0B06">
        <w:rPr>
          <w:color w:val="000000" w:themeColor="text1"/>
        </w:rPr>
        <w:t xml:space="preserve"> holds enormous promise in a wide range of applications such as ultra-fast communication</w:t>
      </w:r>
      <w:r w:rsidR="00805CC7">
        <w:rPr>
          <w:color w:val="000000" w:themeColor="text1"/>
        </w:rPr>
        <w:t xml:space="preserve">, </w:t>
      </w:r>
      <w:proofErr w:type="spellStart"/>
      <w:r w:rsidR="003535F6" w:rsidRPr="008C0B06">
        <w:rPr>
          <w:color w:val="000000" w:themeColor="text1"/>
        </w:rPr>
        <w:t>plasmon</w:t>
      </w:r>
      <w:proofErr w:type="spellEnd"/>
      <w:r w:rsidR="003535F6" w:rsidRPr="008C0B06">
        <w:rPr>
          <w:color w:val="000000" w:themeColor="text1"/>
        </w:rPr>
        <w:t>-enhanced catalysis, sensing, and high-effi</w:t>
      </w:r>
      <w:r w:rsidR="00805CC7">
        <w:rPr>
          <w:color w:val="000000" w:themeColor="text1"/>
        </w:rPr>
        <w:t>ciency solar energy harvesting.</w:t>
      </w:r>
      <w:r w:rsidR="003535F6" w:rsidRPr="008C0B06">
        <w:rPr>
          <w:color w:val="000000" w:themeColor="text1"/>
        </w:rPr>
        <w:t xml:space="preserve"> </w:t>
      </w:r>
      <w:r w:rsidR="00C32D00" w:rsidRPr="008C0B06">
        <w:rPr>
          <w:color w:val="000000" w:themeColor="text1"/>
        </w:rPr>
        <w:t xml:space="preserve">Despite the fact that almost all applications of </w:t>
      </w:r>
      <w:proofErr w:type="spellStart"/>
      <w:r w:rsidR="00C32D00" w:rsidRPr="008C0B06">
        <w:rPr>
          <w:color w:val="000000" w:themeColor="text1"/>
        </w:rPr>
        <w:t>plasmonic</w:t>
      </w:r>
      <w:proofErr w:type="spellEnd"/>
      <w:r w:rsidR="00C32D00" w:rsidRPr="008C0B06">
        <w:rPr>
          <w:color w:val="000000" w:themeColor="text1"/>
        </w:rPr>
        <w:t xml:space="preserve"> particles rely on the large near</w:t>
      </w:r>
      <w:r w:rsidR="00FB07B9" w:rsidRPr="008C0B06">
        <w:rPr>
          <w:color w:val="000000" w:themeColor="text1"/>
        </w:rPr>
        <w:t xml:space="preserve"> </w:t>
      </w:r>
      <w:r w:rsidR="00C32D00" w:rsidRPr="008C0B06">
        <w:rPr>
          <w:color w:val="000000" w:themeColor="text1"/>
        </w:rPr>
        <w:t>electric- field enhancements obtained upon LSPR excitation, it remains quite challenging to directly image these near-field enhancements with appropriate spatial and energy resolution. Theoretical predictions indicate that field enhancements can be confined to spaces as small as 1-2 nm,</w:t>
      </w:r>
      <w:r w:rsidR="007F3131" w:rsidRPr="008C0B06">
        <w:rPr>
          <w:color w:val="000000" w:themeColor="text1"/>
        </w:rPr>
        <w:t xml:space="preserve"> </w:t>
      </w:r>
      <w:r w:rsidR="00C32D00" w:rsidRPr="008C0B06">
        <w:rPr>
          <w:color w:val="000000" w:themeColor="text1"/>
        </w:rPr>
        <w:t>even when quantum effects are included, which is well below the diffraction limit for visible</w:t>
      </w:r>
      <w:r w:rsidR="00FB07B9" w:rsidRPr="008C0B06">
        <w:rPr>
          <w:color w:val="000000" w:themeColor="text1"/>
        </w:rPr>
        <w:t xml:space="preserve"> </w:t>
      </w:r>
      <w:r w:rsidR="00C32D00" w:rsidRPr="008C0B06">
        <w:rPr>
          <w:color w:val="000000" w:themeColor="text1"/>
        </w:rPr>
        <w:t>light microscopes. While all-optical methods have made impressive progress towards sub</w:t>
      </w:r>
      <w:r w:rsidR="00FB07B9" w:rsidRPr="008C0B06">
        <w:rPr>
          <w:color w:val="000000" w:themeColor="text1"/>
        </w:rPr>
        <w:t>-</w:t>
      </w:r>
      <w:r w:rsidR="00C32D00" w:rsidRPr="008C0B06">
        <w:rPr>
          <w:color w:val="000000" w:themeColor="text1"/>
        </w:rPr>
        <w:t>diffraction limited resolution, atomic imaging still remains out of reach.</w:t>
      </w:r>
      <w:r w:rsidR="00FB07B9" w:rsidRPr="008C0B06">
        <w:rPr>
          <w:color w:val="000000" w:themeColor="text1"/>
        </w:rPr>
        <w:t xml:space="preserve"> </w:t>
      </w:r>
      <w:r w:rsidR="00703BA4" w:rsidRPr="008C0B06">
        <w:rPr>
          <w:color w:val="000000" w:themeColor="text1"/>
        </w:rPr>
        <w:t>To this end, the emergence of</w:t>
      </w:r>
      <w:r w:rsidR="00E33C5E" w:rsidRPr="008C0B06">
        <w:rPr>
          <w:color w:val="000000" w:themeColor="text1"/>
        </w:rPr>
        <w:t xml:space="preserve"> electron-energy loss-spectroscopy (EELS) in a scanning transmission electron microscope (STEM) </w:t>
      </w:r>
      <w:r w:rsidR="00703BA4" w:rsidRPr="008C0B06">
        <w:rPr>
          <w:color w:val="000000" w:themeColor="text1"/>
        </w:rPr>
        <w:t>made it possible to map</w:t>
      </w:r>
      <w:r w:rsidR="00E33C5E" w:rsidRPr="008C0B06">
        <w:rPr>
          <w:color w:val="000000" w:themeColor="text1"/>
        </w:rPr>
        <w:t xml:space="preserve"> </w:t>
      </w:r>
      <w:proofErr w:type="spellStart"/>
      <w:r w:rsidR="00E33C5E" w:rsidRPr="008C0B06">
        <w:rPr>
          <w:color w:val="000000" w:themeColor="text1"/>
        </w:rPr>
        <w:t>plasmonic</w:t>
      </w:r>
      <w:proofErr w:type="spellEnd"/>
      <w:r w:rsidR="00E33C5E" w:rsidRPr="008C0B06">
        <w:rPr>
          <w:color w:val="000000" w:themeColor="text1"/>
        </w:rPr>
        <w:t xml:space="preserve"> properties on a scale 100 times smaller than optical wavelengths (~1nm), with </w:t>
      </w:r>
      <w:r w:rsidR="00FB07B9" w:rsidRPr="008C0B06">
        <w:rPr>
          <w:color w:val="000000" w:themeColor="text1"/>
        </w:rPr>
        <w:t>the</w:t>
      </w:r>
      <w:r w:rsidR="00E33C5E" w:rsidRPr="008C0B06">
        <w:rPr>
          <w:color w:val="000000" w:themeColor="text1"/>
        </w:rPr>
        <w:t xml:space="preserve"> </w:t>
      </w:r>
      <w:r w:rsidR="001A5CB0" w:rsidRPr="008C0B06">
        <w:rPr>
          <w:color w:val="000000" w:themeColor="text1"/>
        </w:rPr>
        <w:t>typical</w:t>
      </w:r>
      <w:r w:rsidR="00FB07B9" w:rsidRPr="008C0B06">
        <w:rPr>
          <w:color w:val="000000" w:themeColor="text1"/>
        </w:rPr>
        <w:t xml:space="preserve"> </w:t>
      </w:r>
      <w:r w:rsidR="00E33C5E" w:rsidRPr="008C0B06">
        <w:rPr>
          <w:color w:val="000000" w:themeColor="text1"/>
        </w:rPr>
        <w:t xml:space="preserve">energy resolution </w:t>
      </w:r>
      <w:r w:rsidR="001A5CB0" w:rsidRPr="008C0B06">
        <w:rPr>
          <w:color w:val="000000" w:themeColor="text1"/>
        </w:rPr>
        <w:t xml:space="preserve">approaching 0.1eV when an electron-beam </w:t>
      </w:r>
      <w:proofErr w:type="spellStart"/>
      <w:r w:rsidR="001A5CB0" w:rsidRPr="008C0B06">
        <w:rPr>
          <w:color w:val="000000" w:themeColor="text1"/>
        </w:rPr>
        <w:t>monochromator</w:t>
      </w:r>
      <w:proofErr w:type="spellEnd"/>
      <w:r w:rsidR="001A5CB0" w:rsidRPr="008C0B06">
        <w:rPr>
          <w:color w:val="000000" w:themeColor="text1"/>
        </w:rPr>
        <w:t xml:space="preserve"> is used.</w:t>
      </w:r>
    </w:p>
    <w:p w14:paraId="5CBE63FE" w14:textId="22014CC7" w:rsidR="009F619D" w:rsidRDefault="008C0B06" w:rsidP="00D62019">
      <w:pPr>
        <w:jc w:val="both"/>
        <w:rPr>
          <w:color w:val="000000" w:themeColor="text1"/>
        </w:rPr>
      </w:pPr>
      <w:r w:rsidRPr="008C0B06">
        <w:rPr>
          <w:color w:val="000000" w:themeColor="text1"/>
        </w:rPr>
        <w:t xml:space="preserve">EELS is an analytical technique that measures the loss of kinetic energy of electrons upon interacting with a material. When a material is exposed to an energetic beam of electrons, such as those generated in a STEM, a small amount of the interacting electrons are </w:t>
      </w:r>
      <w:proofErr w:type="spellStart"/>
      <w:r w:rsidRPr="008C0B06">
        <w:rPr>
          <w:color w:val="000000" w:themeColor="text1"/>
        </w:rPr>
        <w:t>inelastically</w:t>
      </w:r>
      <w:proofErr w:type="spellEnd"/>
      <w:r w:rsidRPr="008C0B06">
        <w:rPr>
          <w:color w:val="000000" w:themeColor="text1"/>
        </w:rPr>
        <w:t xml:space="preserve"> scattered while the rest are elastically scattered. The resulting electron-energy loss (EEL) spectrum consists of three regions: the elastic scattering or zero-loss peak (ZLP) region, the low-loss region (≤50 eV), and the core-loss region (≥50 eV). The low-loss region of the EEL spectrum is associated with phonon, </w:t>
      </w:r>
      <w:proofErr w:type="spellStart"/>
      <w:r w:rsidRPr="008C0B06">
        <w:rPr>
          <w:color w:val="000000" w:themeColor="text1"/>
        </w:rPr>
        <w:t>interband</w:t>
      </w:r>
      <w:proofErr w:type="spellEnd"/>
      <w:r w:rsidRPr="008C0B06">
        <w:rPr>
          <w:color w:val="000000" w:themeColor="text1"/>
        </w:rPr>
        <w:t xml:space="preserve"> transitions, and surface </w:t>
      </w:r>
      <w:proofErr w:type="spellStart"/>
      <w:r w:rsidRPr="008C0B06">
        <w:rPr>
          <w:color w:val="000000" w:themeColor="text1"/>
        </w:rPr>
        <w:t>plasmon</w:t>
      </w:r>
      <w:proofErr w:type="spellEnd"/>
      <w:r w:rsidRPr="008C0B06">
        <w:rPr>
          <w:color w:val="000000" w:themeColor="text1"/>
        </w:rPr>
        <w:t xml:space="preserve"> excitations, while the core-loss region corresponds to inelastic processes, such as the ionization of inner-shell electrons in the material under examination. While the observation of </w:t>
      </w:r>
      <w:proofErr w:type="spellStart"/>
      <w:r w:rsidRPr="008C0B06">
        <w:rPr>
          <w:color w:val="000000" w:themeColor="text1"/>
        </w:rPr>
        <w:t>plasmons</w:t>
      </w:r>
      <w:proofErr w:type="spellEnd"/>
      <w:r w:rsidRPr="008C0B06">
        <w:rPr>
          <w:color w:val="000000" w:themeColor="text1"/>
        </w:rPr>
        <w:t xml:space="preserve"> in EEL spectra </w:t>
      </w:r>
      <w:r w:rsidR="00B33E65">
        <w:rPr>
          <w:color w:val="000000" w:themeColor="text1"/>
        </w:rPr>
        <w:t>are known since the 1950s, it was not</w:t>
      </w:r>
      <w:r w:rsidRPr="008C0B06">
        <w:rPr>
          <w:color w:val="000000" w:themeColor="text1"/>
        </w:rPr>
        <w:t xml:space="preserve"> until 2007 that useful information has been extracted from the very low EEL region (&lt;3 eV, &gt;400 nm), where the visible LSPR modes are </w:t>
      </w:r>
      <w:r w:rsidR="00B33E65">
        <w:rPr>
          <w:color w:val="000000" w:themeColor="text1"/>
        </w:rPr>
        <w:t>located</w:t>
      </w:r>
      <w:r w:rsidRPr="008C0B06">
        <w:rPr>
          <w:color w:val="000000" w:themeColor="text1"/>
        </w:rPr>
        <w:t xml:space="preserve">. </w:t>
      </w:r>
      <w:r w:rsidR="00B33E65">
        <w:rPr>
          <w:color w:val="000000" w:themeColor="text1"/>
        </w:rPr>
        <w:t xml:space="preserve"> </w:t>
      </w:r>
      <w:r w:rsidRPr="008C0B06">
        <w:rPr>
          <w:color w:val="000000" w:themeColor="text1"/>
        </w:rPr>
        <w:t xml:space="preserve">Such progress have been achieved thanks to the advanced aberration-corrected EEL spectrometers and </w:t>
      </w:r>
      <w:proofErr w:type="spellStart"/>
      <w:r w:rsidRPr="008C0B06">
        <w:rPr>
          <w:color w:val="000000" w:themeColor="text1"/>
        </w:rPr>
        <w:t>monochromators</w:t>
      </w:r>
      <w:proofErr w:type="spellEnd"/>
      <w:r w:rsidRPr="008C0B06">
        <w:rPr>
          <w:color w:val="000000" w:themeColor="text1"/>
        </w:rPr>
        <w:t xml:space="preserve">, and the use of the </w:t>
      </w:r>
      <w:proofErr w:type="spellStart"/>
      <w:r w:rsidRPr="008C0B06">
        <w:rPr>
          <w:color w:val="000000" w:themeColor="text1"/>
        </w:rPr>
        <w:t>coldfield</w:t>
      </w:r>
      <w:proofErr w:type="spellEnd"/>
      <w:r w:rsidRPr="008C0B06">
        <w:rPr>
          <w:color w:val="000000" w:themeColor="text1"/>
        </w:rPr>
        <w:t>-emission electron gun (CFEG), More recently, the next generation aberration corrected microscopes are achieving significantly improved energy resolutions</w:t>
      </w:r>
      <w:r w:rsidR="00B33E65">
        <w:rPr>
          <w:color w:val="000000" w:themeColor="text1"/>
        </w:rPr>
        <w:t xml:space="preserve"> (~10 </w:t>
      </w:r>
      <w:proofErr w:type="spellStart"/>
      <w:r w:rsidR="00B33E65">
        <w:rPr>
          <w:color w:val="000000" w:themeColor="text1"/>
        </w:rPr>
        <w:t>meV</w:t>
      </w:r>
      <w:proofErr w:type="spellEnd"/>
      <w:r w:rsidR="00B33E65">
        <w:rPr>
          <w:color w:val="000000" w:themeColor="text1"/>
        </w:rPr>
        <w:t xml:space="preserve">).  </w:t>
      </w:r>
      <w:r w:rsidRPr="008C0B06">
        <w:rPr>
          <w:color w:val="000000" w:themeColor="text1"/>
        </w:rPr>
        <w:t xml:space="preserve">This suggests that </w:t>
      </w:r>
      <w:r w:rsidR="00D62019" w:rsidRPr="00D62019">
        <w:rPr>
          <w:color w:val="000000" w:themeColor="text1"/>
        </w:rPr>
        <w:t xml:space="preserve">EELS can </w:t>
      </w:r>
      <w:r w:rsidR="00A24887">
        <w:rPr>
          <w:color w:val="000000" w:themeColor="text1"/>
        </w:rPr>
        <w:t>now reach</w:t>
      </w:r>
      <w:r w:rsidR="00D62019">
        <w:rPr>
          <w:color w:val="000000" w:themeColor="text1"/>
        </w:rPr>
        <w:t xml:space="preserve"> spectral features in the </w:t>
      </w:r>
      <w:r w:rsidR="00D62019" w:rsidRPr="00D62019">
        <w:rPr>
          <w:color w:val="000000" w:themeColor="text1"/>
        </w:rPr>
        <w:t xml:space="preserve">far-infrared regime with </w:t>
      </w:r>
      <w:r w:rsidR="00A24887">
        <w:rPr>
          <w:color w:val="000000" w:themeColor="text1"/>
        </w:rPr>
        <w:t>significantly reduced</w:t>
      </w:r>
      <w:r w:rsidR="00D62019" w:rsidRPr="00D62019">
        <w:rPr>
          <w:color w:val="000000" w:themeColor="text1"/>
        </w:rPr>
        <w:t xml:space="preserve"> linewidth broadening, </w:t>
      </w:r>
      <w:r w:rsidR="00A24887">
        <w:rPr>
          <w:color w:val="000000" w:themeColor="text1"/>
        </w:rPr>
        <w:t>which opens</w:t>
      </w:r>
      <w:r w:rsidR="00D62019" w:rsidRPr="00D62019">
        <w:rPr>
          <w:color w:val="000000" w:themeColor="text1"/>
        </w:rPr>
        <w:t xml:space="preserve"> the potential o</w:t>
      </w:r>
      <w:r w:rsidR="00D62019">
        <w:rPr>
          <w:color w:val="000000" w:themeColor="text1"/>
        </w:rPr>
        <w:t xml:space="preserve">f future EELS in </w:t>
      </w:r>
      <w:r w:rsidR="00D62019" w:rsidRPr="00D62019">
        <w:rPr>
          <w:color w:val="000000" w:themeColor="text1"/>
        </w:rPr>
        <w:t xml:space="preserve">quantitative analysis of </w:t>
      </w:r>
      <w:proofErr w:type="spellStart"/>
      <w:r w:rsidR="00D62019" w:rsidRPr="00D62019">
        <w:rPr>
          <w:color w:val="000000" w:themeColor="text1"/>
        </w:rPr>
        <w:t>plasmon</w:t>
      </w:r>
      <w:proofErr w:type="spellEnd"/>
      <w:r w:rsidRPr="008C0B06">
        <w:rPr>
          <w:color w:val="000000" w:themeColor="text1"/>
        </w:rPr>
        <w:t xml:space="preserve"> and highlights the need for experiments to fully explore the relationships between STEM/EELS and optical processes.</w:t>
      </w:r>
    </w:p>
    <w:p w14:paraId="50CA0B69" w14:textId="69493DF3" w:rsidR="005D4B5F" w:rsidRPr="00B33E65" w:rsidRDefault="00B33E65" w:rsidP="00785244">
      <w:pPr>
        <w:jc w:val="both"/>
        <w:rPr>
          <w:color w:val="000000" w:themeColor="text1"/>
        </w:rPr>
      </w:pPr>
      <w:r>
        <w:t xml:space="preserve">In this </w:t>
      </w:r>
      <w:r w:rsidR="00067276">
        <w:t>project</w:t>
      </w:r>
      <w:r>
        <w:t xml:space="preserve"> we employed</w:t>
      </w:r>
      <w:r w:rsidR="00E26E05">
        <w:t xml:space="preserve"> EELS/STEM </w:t>
      </w:r>
      <w:r>
        <w:t xml:space="preserve">to </w:t>
      </w:r>
      <w:r w:rsidR="00E26E05">
        <w:t xml:space="preserve">understand the near-field enhancements that drive current applications of </w:t>
      </w:r>
      <w:proofErr w:type="spellStart"/>
      <w:r w:rsidR="00E26E05">
        <w:t>plasmonic</w:t>
      </w:r>
      <w:proofErr w:type="spellEnd"/>
      <w:r w:rsidR="00E26E05">
        <w:t xml:space="preserve"> nanostructures</w:t>
      </w:r>
      <w:r>
        <w:t xml:space="preserve">.  In particular, we explore </w:t>
      </w:r>
      <w:r w:rsidR="00E26E05">
        <w:t xml:space="preserve">the connection </w:t>
      </w:r>
      <w:r w:rsidR="00E26E05" w:rsidRPr="00B575E1">
        <w:rPr>
          <w:color w:val="000000" w:themeColor="text1"/>
        </w:rPr>
        <w:t xml:space="preserve">between optical and electron excitation of </w:t>
      </w:r>
      <w:proofErr w:type="spellStart"/>
      <w:r w:rsidR="00E26E05" w:rsidRPr="00B575E1">
        <w:rPr>
          <w:color w:val="000000" w:themeColor="text1"/>
        </w:rPr>
        <w:t>plasmon</w:t>
      </w:r>
      <w:proofErr w:type="spellEnd"/>
      <w:r w:rsidR="00E26E05" w:rsidRPr="00B575E1">
        <w:rPr>
          <w:color w:val="000000" w:themeColor="text1"/>
        </w:rPr>
        <w:t xml:space="preserve"> modes in metallic nanostructures</w:t>
      </w:r>
      <w:r>
        <w:rPr>
          <w:color w:val="000000" w:themeColor="text1"/>
        </w:rPr>
        <w:t>:</w:t>
      </w:r>
      <w:r w:rsidR="00BA398E" w:rsidRPr="00B575E1">
        <w:rPr>
          <w:color w:val="000000" w:themeColor="text1"/>
        </w:rPr>
        <w:t xml:space="preserve"> </w:t>
      </w:r>
      <w:r w:rsidR="001C34D7" w:rsidRPr="001C34D7">
        <w:rPr>
          <w:color w:val="000000" w:themeColor="text1"/>
        </w:rPr>
        <w:t>(</w:t>
      </w:r>
      <w:r w:rsidR="001C34D7">
        <w:rPr>
          <w:color w:val="000000" w:themeColor="text1"/>
        </w:rPr>
        <w:t>1</w:t>
      </w:r>
      <w:r w:rsidR="001C34D7" w:rsidRPr="001C34D7">
        <w:rPr>
          <w:color w:val="000000" w:themeColor="text1"/>
        </w:rPr>
        <w:t xml:space="preserve">) Probing the structural parameters and dielectric properties of </w:t>
      </w:r>
      <w:proofErr w:type="spellStart"/>
      <w:r w:rsidR="001C34D7" w:rsidRPr="001C34D7">
        <w:rPr>
          <w:color w:val="000000" w:themeColor="text1"/>
        </w:rPr>
        <w:t>multimetallic</w:t>
      </w:r>
      <w:proofErr w:type="spellEnd"/>
      <w:r w:rsidR="001C34D7" w:rsidRPr="001C34D7">
        <w:rPr>
          <w:color w:val="000000" w:themeColor="text1"/>
        </w:rPr>
        <w:t xml:space="preserve"> nanoparticles</w:t>
      </w:r>
      <w:r w:rsidR="001C34D7">
        <w:rPr>
          <w:color w:val="000000" w:themeColor="text1"/>
        </w:rPr>
        <w:t>;</w:t>
      </w:r>
      <w:r w:rsidR="001C34D7" w:rsidRPr="001C34D7">
        <w:rPr>
          <w:color w:val="000000" w:themeColor="text1"/>
        </w:rPr>
        <w:t xml:space="preserve"> </w:t>
      </w:r>
      <w:r w:rsidR="00E33C5E" w:rsidRPr="00B575E1">
        <w:rPr>
          <w:color w:val="000000" w:themeColor="text1"/>
        </w:rPr>
        <w:t>(</w:t>
      </w:r>
      <w:r w:rsidR="001C34D7">
        <w:rPr>
          <w:color w:val="000000" w:themeColor="text1"/>
        </w:rPr>
        <w:t>2</w:t>
      </w:r>
      <w:r w:rsidR="00E33C5E" w:rsidRPr="00B575E1">
        <w:rPr>
          <w:color w:val="000000" w:themeColor="text1"/>
        </w:rPr>
        <w:t xml:space="preserve">) </w:t>
      </w:r>
      <w:r w:rsidR="00BA398E" w:rsidRPr="00B575E1">
        <w:rPr>
          <w:color w:val="000000" w:themeColor="text1"/>
        </w:rPr>
        <w:t>C</w:t>
      </w:r>
      <w:r w:rsidR="00E33C5E" w:rsidRPr="00B575E1">
        <w:rPr>
          <w:color w:val="000000" w:themeColor="text1"/>
        </w:rPr>
        <w:t xml:space="preserve">haracterization of the near-electric-field enhancements obtained upon excitation of the localized surface </w:t>
      </w:r>
      <w:proofErr w:type="spellStart"/>
      <w:r w:rsidR="00E33C5E" w:rsidRPr="00B575E1">
        <w:rPr>
          <w:color w:val="000000" w:themeColor="text1"/>
        </w:rPr>
        <w:t>plasmon</w:t>
      </w:r>
      <w:proofErr w:type="spellEnd"/>
      <w:r w:rsidR="00E33C5E" w:rsidRPr="00B575E1">
        <w:rPr>
          <w:color w:val="000000" w:themeColor="text1"/>
        </w:rPr>
        <w:t xml:space="preserve"> resonance </w:t>
      </w:r>
      <w:r w:rsidR="00BA398E" w:rsidRPr="00B575E1">
        <w:rPr>
          <w:color w:val="000000" w:themeColor="text1"/>
        </w:rPr>
        <w:t>and understand</w:t>
      </w:r>
      <w:r w:rsidR="00E33C5E" w:rsidRPr="00B575E1">
        <w:rPr>
          <w:color w:val="000000" w:themeColor="text1"/>
        </w:rPr>
        <w:t xml:space="preserve"> the connection between electron- and photon-driven </w:t>
      </w:r>
      <w:proofErr w:type="spellStart"/>
      <w:r w:rsidR="00E33C5E" w:rsidRPr="00B575E1">
        <w:rPr>
          <w:color w:val="000000" w:themeColor="text1"/>
        </w:rPr>
        <w:lastRenderedPageBreak/>
        <w:t>plasmons</w:t>
      </w:r>
      <w:proofErr w:type="spellEnd"/>
      <w:r w:rsidR="00BA398E" w:rsidRPr="00B575E1">
        <w:rPr>
          <w:color w:val="000000" w:themeColor="text1"/>
        </w:rPr>
        <w:t xml:space="preserve">; </w:t>
      </w:r>
      <w:r w:rsidR="00E33C5E" w:rsidRPr="00B575E1">
        <w:rPr>
          <w:color w:val="000000" w:themeColor="text1"/>
        </w:rPr>
        <w:t>(</w:t>
      </w:r>
      <w:r w:rsidR="001C34D7">
        <w:rPr>
          <w:color w:val="000000" w:themeColor="text1"/>
        </w:rPr>
        <w:t>3</w:t>
      </w:r>
      <w:r w:rsidR="00E33C5E" w:rsidRPr="00B575E1">
        <w:rPr>
          <w:color w:val="000000" w:themeColor="text1"/>
        </w:rPr>
        <w:t xml:space="preserve">) Understanding the behavior of molecules in </w:t>
      </w:r>
      <w:proofErr w:type="spellStart"/>
      <w:r w:rsidR="00E33C5E" w:rsidRPr="00B575E1">
        <w:rPr>
          <w:color w:val="000000" w:themeColor="text1"/>
        </w:rPr>
        <w:t>plasmon</w:t>
      </w:r>
      <w:proofErr w:type="spellEnd"/>
      <w:r w:rsidR="00E33C5E" w:rsidRPr="00B575E1">
        <w:rPr>
          <w:color w:val="000000" w:themeColor="text1"/>
        </w:rPr>
        <w:t xml:space="preserve">-enhanced fields </w:t>
      </w:r>
      <w:r w:rsidR="00BA398E" w:rsidRPr="00B575E1">
        <w:rPr>
          <w:color w:val="000000" w:themeColor="text1"/>
        </w:rPr>
        <w:t>which</w:t>
      </w:r>
      <w:r w:rsidR="00E33C5E" w:rsidRPr="00B575E1">
        <w:rPr>
          <w:color w:val="000000" w:themeColor="text1"/>
        </w:rPr>
        <w:t xml:space="preserve"> is essential to emerging applications such as </w:t>
      </w:r>
      <w:proofErr w:type="spellStart"/>
      <w:r w:rsidR="00E33C5E" w:rsidRPr="00B575E1">
        <w:rPr>
          <w:color w:val="000000" w:themeColor="text1"/>
        </w:rPr>
        <w:t>plasmon</w:t>
      </w:r>
      <w:proofErr w:type="spellEnd"/>
      <w:r w:rsidR="00E33C5E" w:rsidRPr="00B575E1">
        <w:rPr>
          <w:color w:val="000000" w:themeColor="text1"/>
        </w:rPr>
        <w:t>-assisted catalysis and solar energy harvesting</w:t>
      </w:r>
      <w:r w:rsidR="001C34D7">
        <w:rPr>
          <w:color w:val="000000" w:themeColor="text1"/>
        </w:rPr>
        <w:t>.</w:t>
      </w:r>
    </w:p>
    <w:p w14:paraId="5C1986D7" w14:textId="581ED6D8" w:rsidR="006D6EB6" w:rsidRDefault="00B14642" w:rsidP="00B14642">
      <w:pPr>
        <w:rPr>
          <w:b/>
        </w:rPr>
      </w:pPr>
      <w:r w:rsidRPr="00785244">
        <w:rPr>
          <w:b/>
        </w:rPr>
        <w:t>I</w:t>
      </w:r>
      <w:r w:rsidR="008614C7">
        <w:rPr>
          <w:b/>
        </w:rPr>
        <w:t>I</w:t>
      </w:r>
      <w:r w:rsidRPr="00785244">
        <w:rPr>
          <w:b/>
        </w:rPr>
        <w:t>. Accomplishments</w:t>
      </w:r>
    </w:p>
    <w:p w14:paraId="7B42988F" w14:textId="7D0A6068" w:rsidR="005D4B5F" w:rsidRPr="00B33E65" w:rsidRDefault="003254A3" w:rsidP="00C815B5">
      <w:pPr>
        <w:jc w:val="both"/>
        <w:rPr>
          <w:rFonts w:ascii="Arial" w:hAnsi="Arial" w:cs="Arial"/>
          <w:noProof/>
          <w:spacing w:val="3"/>
          <w:sz w:val="21"/>
          <w:szCs w:val="21"/>
          <w:shd w:val="clear" w:color="auto" w:fill="FFFFFF"/>
        </w:rPr>
      </w:pPr>
      <w:r w:rsidRPr="007009D9">
        <w:rPr>
          <w:rFonts w:ascii="Arial" w:hAnsi="Arial" w:cs="Arial"/>
          <w:noProof/>
          <w:spacing w:val="3"/>
          <w:sz w:val="21"/>
          <w:szCs w:val="2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1B8D734" wp14:editId="14261192">
                <wp:simplePos x="0" y="0"/>
                <wp:positionH relativeFrom="margin">
                  <wp:posOffset>3731895</wp:posOffset>
                </wp:positionH>
                <wp:positionV relativeFrom="margin">
                  <wp:posOffset>1007745</wp:posOffset>
                </wp:positionV>
                <wp:extent cx="2800985" cy="228600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98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F7F1A" w14:textId="51D2F9F8" w:rsidR="00651FE4" w:rsidRPr="00CC7C18" w:rsidRDefault="00651FE4" w:rsidP="003B0C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F7192" wp14:editId="5DBBF243">
                                  <wp:extent cx="2772384" cy="1343025"/>
                                  <wp:effectExtent l="0" t="0" r="9525" b="0"/>
                                  <wp:docPr id="14" name="Picture 14" descr="Alloy TOC_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lloy TOC_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6969" cy="135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587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1FE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 w:rsidR="003B0C20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1</w:t>
                            </w:r>
                            <w:r w:rsidRPr="00651FE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.  Schematic and plot illustrating the team’s recent study of the Au-Ag alloy system, which correlated the composition and size of self-assembled nanoparticles to the spectral peak of the dipole (</w:t>
                            </w:r>
                            <w:proofErr w:type="spellStart"/>
                            <w:r w:rsidRPr="00651FE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D</w:t>
                            </w:r>
                            <w:r w:rsidRPr="00651FE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x</w:t>
                            </w:r>
                            <w:proofErr w:type="spellEnd"/>
                            <w:r w:rsidRPr="00651FE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-y</w:t>
                            </w:r>
                            <w:r w:rsidRPr="00651FE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) and </w:t>
                            </w:r>
                            <w:proofErr w:type="spellStart"/>
                            <w:r w:rsidRPr="00651FE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quasiplanar</w:t>
                            </w:r>
                            <w:proofErr w:type="spellEnd"/>
                            <w:r w:rsidRPr="00651FE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proofErr w:type="gramStart"/>
                            <w:r w:rsidRPr="00651FE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Q</w:t>
                            </w:r>
                            <w:r w:rsidRPr="00651FE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p</w:t>
                            </w:r>
                            <w:proofErr w:type="spellEnd"/>
                            <w:proofErr w:type="gramEnd"/>
                            <w:r w:rsidRPr="00651FE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) LSPR </w:t>
                            </w:r>
                            <w:r w:rsidR="003B0C20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mode</w:t>
                            </w:r>
                            <w:r w:rsidRPr="00651FE4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8D73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93.85pt;margin-top:79.35pt;width:220.55pt;height:18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" stroked="f">
                <v:textbox inset="0,0,0,0">
                  <w:txbxContent>
                    <w:p w14:paraId="740F7F1A" w14:textId="51D2F9F8" w:rsidR="00651FE4" w:rsidRPr="00CC7C18" w:rsidRDefault="00651FE4" w:rsidP="003B0C20">
                      <w:r>
                        <w:rPr>
                          <w:noProof/>
                        </w:rPr>
                        <w:drawing>
                          <wp:inline distT="0" distB="0" distL="0" distR="0" wp14:anchorId="44EF7192" wp14:editId="5DBBF243">
                            <wp:extent cx="2772384" cy="1343025"/>
                            <wp:effectExtent l="0" t="0" r="9525" b="0"/>
                            <wp:docPr id="14" name="Picture 14" descr="Alloy TOC_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lloy TOC_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6969" cy="135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1FE4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Figure </w:t>
                      </w:r>
                      <w:r w:rsidR="003B0C20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1</w:t>
                      </w:r>
                      <w:r w:rsidRPr="00651FE4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.  Schematic and plot illustrating the team’s recent study of the Au-Ag alloy system, which correlated the composition and size of self-assembled nanoparticles to the spectral peak of the dipole (</w:t>
                      </w:r>
                      <w:proofErr w:type="spellStart"/>
                      <w:r w:rsidRPr="00651FE4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D</w:t>
                      </w:r>
                      <w:r w:rsidRPr="00651FE4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  <w:vertAlign w:val="subscript"/>
                        </w:rPr>
                        <w:t>x</w:t>
                      </w:r>
                      <w:proofErr w:type="spellEnd"/>
                      <w:r w:rsidRPr="00651FE4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  <w:vertAlign w:val="subscript"/>
                        </w:rPr>
                        <w:t>-y</w:t>
                      </w:r>
                      <w:r w:rsidRPr="00651FE4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) and </w:t>
                      </w:r>
                      <w:proofErr w:type="spellStart"/>
                      <w:r w:rsidRPr="00651FE4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quasiplanar</w:t>
                      </w:r>
                      <w:proofErr w:type="spellEnd"/>
                      <w:r w:rsidRPr="00651FE4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proofErr w:type="gramStart"/>
                      <w:r w:rsidRPr="00651FE4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Q</w:t>
                      </w:r>
                      <w:r w:rsidRPr="00651FE4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  <w:vertAlign w:val="subscript"/>
                        </w:rPr>
                        <w:t>p</w:t>
                      </w:r>
                      <w:proofErr w:type="spellEnd"/>
                      <w:proofErr w:type="gramEnd"/>
                      <w:r w:rsidRPr="00651FE4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) LSPR </w:t>
                      </w:r>
                      <w:r w:rsidR="003B0C20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mode</w:t>
                      </w:r>
                      <w:r w:rsidRPr="00651FE4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.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33E65">
        <w:rPr>
          <w:rFonts w:eastAsia="Calibri" w:cs="Arial"/>
          <w:noProof/>
          <w:lang w:eastAsia="zh-CN"/>
        </w:rPr>
        <w:t xml:space="preserve">This </w:t>
      </w:r>
      <w:r w:rsidR="00067276">
        <w:rPr>
          <w:rFonts w:eastAsia="Calibri" w:cs="Arial"/>
          <w:noProof/>
          <w:lang w:eastAsia="zh-CN"/>
        </w:rPr>
        <w:t>project</w:t>
      </w:r>
      <w:r w:rsidR="00B33E65">
        <w:rPr>
          <w:rFonts w:eastAsia="Calibri" w:cs="Arial"/>
          <w:noProof/>
          <w:lang w:eastAsia="zh-CN"/>
        </w:rPr>
        <w:t xml:space="preserve"> resulted in </w:t>
      </w:r>
      <w:r w:rsidR="00915C4E" w:rsidRPr="00585F5B">
        <w:rPr>
          <w:rFonts w:cs="Arial"/>
        </w:rPr>
        <w:t xml:space="preserve">a series of in-depth STEM/EELS study of </w:t>
      </w:r>
      <w:proofErr w:type="spellStart"/>
      <w:r w:rsidR="00915C4E" w:rsidRPr="00585F5B">
        <w:rPr>
          <w:rFonts w:cs="Arial"/>
        </w:rPr>
        <w:t>plasmon</w:t>
      </w:r>
      <w:proofErr w:type="spellEnd"/>
      <w:r w:rsidR="00915C4E" w:rsidRPr="00585F5B">
        <w:rPr>
          <w:rFonts w:cs="Arial"/>
        </w:rPr>
        <w:t xml:space="preserve"> properties of metallic nanostructures</w:t>
      </w:r>
      <w:r w:rsidR="00585F5B" w:rsidRPr="00585F5B">
        <w:rPr>
          <w:rFonts w:cs="Arial"/>
        </w:rPr>
        <w:t xml:space="preserve"> and </w:t>
      </w:r>
      <w:r w:rsidR="00915C4E" w:rsidRPr="00585F5B">
        <w:rPr>
          <w:rFonts w:eastAsia="Times New Roman" w:cs="Arial"/>
          <w:shd w:val="clear" w:color="auto" w:fill="FFFFFF"/>
        </w:rPr>
        <w:t>address</w:t>
      </w:r>
      <w:r w:rsidR="00585F5B" w:rsidRPr="00585F5B">
        <w:rPr>
          <w:rFonts w:eastAsia="Times New Roman" w:cs="Arial"/>
          <w:shd w:val="clear" w:color="auto" w:fill="FFFFFF"/>
        </w:rPr>
        <w:t>ed</w:t>
      </w:r>
      <w:r w:rsidR="00915C4E" w:rsidRPr="00585F5B">
        <w:rPr>
          <w:rFonts w:eastAsia="Times New Roman" w:cs="Arial"/>
          <w:shd w:val="clear" w:color="auto" w:fill="FFFFFF"/>
        </w:rPr>
        <w:t xml:space="preserve"> a wide range of questions</w:t>
      </w:r>
      <w:r w:rsidR="00585F5B" w:rsidRPr="00585F5B">
        <w:rPr>
          <w:rFonts w:eastAsia="Times New Roman" w:cs="Arial"/>
          <w:shd w:val="clear" w:color="auto" w:fill="FFFFFF"/>
        </w:rPr>
        <w:t>. These questions include</w:t>
      </w:r>
      <w:r w:rsidR="00915C4E" w:rsidRPr="00585F5B">
        <w:rPr>
          <w:rFonts w:eastAsia="Times New Roman" w:cs="Arial"/>
          <w:shd w:val="clear" w:color="auto" w:fill="FFFFFF"/>
        </w:rPr>
        <w:t xml:space="preserve"> substrate-induced </w:t>
      </w:r>
      <w:proofErr w:type="spellStart"/>
      <w:r w:rsidR="00915C4E" w:rsidRPr="00585F5B">
        <w:rPr>
          <w:rFonts w:eastAsia="Times New Roman" w:cs="Arial"/>
          <w:shd w:val="clear" w:color="auto" w:fill="FFFFFF"/>
        </w:rPr>
        <w:t>plasmon</w:t>
      </w:r>
      <w:proofErr w:type="spellEnd"/>
      <w:r w:rsidR="00915C4E" w:rsidRPr="00585F5B">
        <w:rPr>
          <w:rFonts w:eastAsia="Times New Roman" w:cs="Arial"/>
          <w:shd w:val="clear" w:color="auto" w:fill="FFFFFF"/>
        </w:rPr>
        <w:t xml:space="preserve"> mode splitting, size and composition effects on the</w:t>
      </w:r>
      <w:r w:rsidR="00915C4E" w:rsidRPr="00585F5B">
        <w:rPr>
          <w:rFonts w:ascii="MS Gothic" w:eastAsia="MS Gothic" w:hAnsi="MS Gothic" w:cs="MS Gothic" w:hint="eastAsia"/>
          <w:shd w:val="clear" w:color="auto" w:fill="FFFFFF"/>
        </w:rPr>
        <w:t> </w:t>
      </w:r>
      <w:proofErr w:type="spellStart"/>
      <w:r w:rsidR="00915C4E" w:rsidRPr="00585F5B">
        <w:rPr>
          <w:rFonts w:eastAsia="Times New Roman" w:cs="Arial"/>
          <w:shd w:val="clear" w:color="auto" w:fill="FFFFFF"/>
        </w:rPr>
        <w:t>plasmonic</w:t>
      </w:r>
      <w:proofErr w:type="spellEnd"/>
      <w:r w:rsidR="00915C4E" w:rsidRPr="00585F5B">
        <w:rPr>
          <w:rFonts w:eastAsia="Times New Roman" w:cs="Arial"/>
          <w:shd w:val="clear" w:color="auto" w:fill="FFFFFF"/>
        </w:rPr>
        <w:t xml:space="preserve"> modes of nanoparticle alloys, </w:t>
      </w:r>
      <w:proofErr w:type="spellStart"/>
      <w:r w:rsidR="00915C4E" w:rsidRPr="00585F5B">
        <w:rPr>
          <w:rFonts w:eastAsia="Times New Roman" w:cs="Arial"/>
          <w:shd w:val="clear" w:color="auto" w:fill="FFFFFF"/>
        </w:rPr>
        <w:t>plasmon</w:t>
      </w:r>
      <w:proofErr w:type="spellEnd"/>
      <w:r w:rsidR="00915C4E" w:rsidRPr="00585F5B">
        <w:rPr>
          <w:rFonts w:eastAsia="Times New Roman" w:cs="Arial"/>
          <w:shd w:val="clear" w:color="auto" w:fill="FFFFFF"/>
        </w:rPr>
        <w:t xml:space="preserve"> hybridization</w:t>
      </w:r>
      <w:r w:rsidR="0001249E">
        <w:rPr>
          <w:rFonts w:eastAsia="Times New Roman" w:cs="Arial"/>
          <w:shd w:val="clear" w:color="auto" w:fill="FFFFFF"/>
        </w:rPr>
        <w:t>,</w:t>
      </w:r>
      <w:r w:rsidR="00915C4E" w:rsidRPr="00585F5B">
        <w:rPr>
          <w:rFonts w:cs="Arial"/>
        </w:rPr>
        <w:t xml:space="preserve"> </w:t>
      </w:r>
      <w:r w:rsidR="0001249E">
        <w:rPr>
          <w:rFonts w:eastAsia="Times New Roman" w:cs="Arial"/>
          <w:shd w:val="clear" w:color="auto" w:fill="FFFFFF"/>
        </w:rPr>
        <w:t xml:space="preserve">and </w:t>
      </w:r>
      <w:proofErr w:type="spellStart"/>
      <w:r w:rsidR="0001249E" w:rsidRPr="00585F5B">
        <w:rPr>
          <w:rFonts w:eastAsia="Times New Roman" w:cs="Arial"/>
          <w:shd w:val="clear" w:color="auto" w:fill="FFFFFF"/>
        </w:rPr>
        <w:t>plasmon</w:t>
      </w:r>
      <w:proofErr w:type="spellEnd"/>
      <w:r w:rsidR="0001249E" w:rsidRPr="00585F5B">
        <w:rPr>
          <w:rFonts w:eastAsia="Times New Roman" w:cs="Arial"/>
          <w:shd w:val="clear" w:color="auto" w:fill="FFFFFF"/>
        </w:rPr>
        <w:t>-enhanced energy transfer to resonant semiconducting substrates or catalytic metals</w:t>
      </w:r>
      <w:r>
        <w:rPr>
          <w:rFonts w:eastAsia="Times New Roman" w:cs="Arial"/>
          <w:shd w:val="clear" w:color="auto" w:fill="FFFFFF"/>
        </w:rPr>
        <w:t xml:space="preserve">.  </w:t>
      </w:r>
      <w:r w:rsidR="00915C4E" w:rsidRPr="00585F5B">
        <w:rPr>
          <w:rFonts w:eastAsia="Times New Roman" w:cs="Arial"/>
          <w:shd w:val="clear" w:color="auto" w:fill="FFFFFF"/>
        </w:rPr>
        <w:t xml:space="preserve">Most recently, we have theoretically and experimentally demonstrated magnetic </w:t>
      </w:r>
      <w:proofErr w:type="spellStart"/>
      <w:r w:rsidR="00915C4E" w:rsidRPr="00585F5B">
        <w:rPr>
          <w:rFonts w:eastAsia="Times New Roman" w:cs="Arial"/>
          <w:shd w:val="clear" w:color="auto" w:fill="FFFFFF"/>
        </w:rPr>
        <w:t>plasmon</w:t>
      </w:r>
      <w:proofErr w:type="spellEnd"/>
      <w:r w:rsidR="00915C4E" w:rsidRPr="00585F5B">
        <w:rPr>
          <w:rFonts w:eastAsia="Times New Roman" w:cs="Arial"/>
          <w:shd w:val="clear" w:color="auto" w:fill="FFFFFF"/>
        </w:rPr>
        <w:t xml:space="preserve"> resonance localized in silver oligomers and consequent </w:t>
      </w:r>
      <w:proofErr w:type="spellStart"/>
      <w:r w:rsidR="00915C4E" w:rsidRPr="00585F5B">
        <w:rPr>
          <w:rFonts w:eastAsia="Times New Roman" w:cs="Arial"/>
          <w:shd w:val="clear" w:color="auto" w:fill="FFFFFF"/>
        </w:rPr>
        <w:t>Fano</w:t>
      </w:r>
      <w:proofErr w:type="spellEnd"/>
      <w:r w:rsidR="00915C4E" w:rsidRPr="00585F5B">
        <w:rPr>
          <w:rFonts w:eastAsia="Times New Roman" w:cs="Arial"/>
          <w:shd w:val="clear" w:color="auto" w:fill="FFFFFF"/>
        </w:rPr>
        <w:t xml:space="preserve"> interference</w:t>
      </w:r>
      <w:r w:rsidR="00805CC7">
        <w:rPr>
          <w:rFonts w:eastAsia="Times New Roman" w:cs="Arial"/>
          <w:shd w:val="clear" w:color="auto" w:fill="FFFFFF"/>
        </w:rPr>
        <w:t xml:space="preserve"> between the magnet resonances.</w:t>
      </w:r>
      <w:r w:rsidR="00915C4E" w:rsidRPr="00585F5B">
        <w:rPr>
          <w:rFonts w:eastAsia="Times New Roman" w:cs="Arial"/>
          <w:shd w:val="clear" w:color="auto" w:fill="FFFFFF"/>
        </w:rPr>
        <w:t xml:space="preserve"> Upon invitation, we also published a review </w:t>
      </w:r>
      <w:r w:rsidR="00B33E65">
        <w:rPr>
          <w:rFonts w:eastAsia="Times New Roman" w:cs="Arial"/>
          <w:shd w:val="clear" w:color="auto" w:fill="FFFFFF"/>
        </w:rPr>
        <w:t xml:space="preserve">in </w:t>
      </w:r>
      <w:r w:rsidR="00915C4E" w:rsidRPr="00585F5B">
        <w:rPr>
          <w:rFonts w:eastAsia="Times New Roman" w:cs="Arial"/>
          <w:i/>
          <w:shd w:val="clear" w:color="auto" w:fill="FFFFFF"/>
        </w:rPr>
        <w:t>Annual Review of Physical Chemistry</w:t>
      </w:r>
      <w:r w:rsidR="00B33E65">
        <w:rPr>
          <w:rFonts w:eastAsia="Times New Roman" w:cs="Arial"/>
          <w:shd w:val="clear" w:color="auto" w:fill="FFFFFF"/>
        </w:rPr>
        <w:t xml:space="preserve"> summarizing</w:t>
      </w:r>
      <w:r w:rsidR="00915C4E" w:rsidRPr="00585F5B">
        <w:rPr>
          <w:rFonts w:eastAsia="Times New Roman" w:cs="Arial"/>
          <w:shd w:val="clear" w:color="auto" w:fill="FFFFFF"/>
        </w:rPr>
        <w:t xml:space="preserve"> the most state-of-the-art experimental and theoretical advances in the </w:t>
      </w:r>
      <w:proofErr w:type="spellStart"/>
      <w:r w:rsidR="00915C4E" w:rsidRPr="00585F5B">
        <w:rPr>
          <w:rFonts w:eastAsia="Times New Roman" w:cs="Arial"/>
          <w:shd w:val="clear" w:color="auto" w:fill="FFFFFF"/>
        </w:rPr>
        <w:t>p</w:t>
      </w:r>
      <w:r w:rsidR="00805CC7">
        <w:rPr>
          <w:rFonts w:eastAsia="Times New Roman" w:cs="Arial"/>
          <w:shd w:val="clear" w:color="auto" w:fill="FFFFFF"/>
        </w:rPr>
        <w:t>lasmon</w:t>
      </w:r>
      <w:proofErr w:type="spellEnd"/>
      <w:r w:rsidR="00805CC7">
        <w:rPr>
          <w:rFonts w:eastAsia="Times New Roman" w:cs="Arial"/>
          <w:shd w:val="clear" w:color="auto" w:fill="FFFFFF"/>
        </w:rPr>
        <w:t xml:space="preserve"> STEM/EELS field to date.</w:t>
      </w:r>
      <w:r w:rsidR="00915C4E" w:rsidRPr="00585F5B">
        <w:rPr>
          <w:rFonts w:eastAsia="Times New Roman" w:cs="Times New Roman"/>
          <w:shd w:val="clear" w:color="auto" w:fill="FFFFFF"/>
        </w:rPr>
        <w:t xml:space="preserve"> </w:t>
      </w:r>
    </w:p>
    <w:p w14:paraId="19C6527D" w14:textId="54443378" w:rsidR="0001249E" w:rsidRPr="009755FA" w:rsidRDefault="0001249E" w:rsidP="009755FA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i/>
          <w:spacing w:val="3"/>
          <w:sz w:val="21"/>
          <w:szCs w:val="21"/>
          <w:shd w:val="clear" w:color="auto" w:fill="FFFFFF"/>
        </w:rPr>
      </w:pPr>
      <w:r w:rsidRPr="009755FA">
        <w:rPr>
          <w:rFonts w:eastAsia="Times New Roman" w:cs="Arial"/>
          <w:i/>
          <w:shd w:val="clear" w:color="auto" w:fill="FFFFFF"/>
        </w:rPr>
        <w:t xml:space="preserve"> </w:t>
      </w:r>
      <w:r w:rsidR="009755FA" w:rsidRPr="009755FA">
        <w:rPr>
          <w:rFonts w:eastAsia="Times New Roman" w:cs="Arial"/>
          <w:i/>
          <w:shd w:val="clear" w:color="auto" w:fill="FFFFFF"/>
        </w:rPr>
        <w:t xml:space="preserve">Explored </w:t>
      </w:r>
      <w:r w:rsidRPr="009755FA">
        <w:rPr>
          <w:rFonts w:eastAsia="Times New Roman" w:cs="Arial"/>
          <w:i/>
          <w:shd w:val="clear" w:color="auto" w:fill="FFFFFF"/>
        </w:rPr>
        <w:t>size and composition effects on the</w:t>
      </w:r>
      <w:r w:rsidR="009755FA" w:rsidRPr="009755FA">
        <w:rPr>
          <w:rFonts w:eastAsia="MS Gothic" w:cs="MS Gothic"/>
          <w:i/>
          <w:shd w:val="clear" w:color="auto" w:fill="FFFFFF"/>
        </w:rPr>
        <w:t xml:space="preserve"> </w:t>
      </w:r>
      <w:proofErr w:type="spellStart"/>
      <w:r w:rsidRPr="009755FA">
        <w:rPr>
          <w:rFonts w:eastAsia="Times New Roman" w:cs="Arial"/>
          <w:i/>
          <w:shd w:val="clear" w:color="auto" w:fill="FFFFFF"/>
        </w:rPr>
        <w:t>plasmonic</w:t>
      </w:r>
      <w:proofErr w:type="spellEnd"/>
      <w:r w:rsidRPr="009755FA">
        <w:rPr>
          <w:rFonts w:eastAsia="Times New Roman" w:cs="Arial"/>
          <w:i/>
          <w:shd w:val="clear" w:color="auto" w:fill="FFFFFF"/>
        </w:rPr>
        <w:t xml:space="preserve"> modes of nanoparticle alloys</w:t>
      </w:r>
    </w:p>
    <w:p w14:paraId="684F1A37" w14:textId="7071AE15" w:rsidR="005D4B5F" w:rsidRPr="001E280D" w:rsidRDefault="003254A3" w:rsidP="001E280D">
      <w:pPr>
        <w:jc w:val="both"/>
        <w:rPr>
          <w:rFonts w:cs="Arial"/>
          <w:spacing w:val="3"/>
          <w:shd w:val="clear" w:color="auto" w:fill="FFFFFF"/>
        </w:rPr>
      </w:pPr>
      <w:r w:rsidRPr="00603A1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2F86DF" wp14:editId="772A77ED">
                <wp:simplePos x="0" y="0"/>
                <wp:positionH relativeFrom="margin">
                  <wp:posOffset>4051300</wp:posOffset>
                </wp:positionH>
                <wp:positionV relativeFrom="paragraph">
                  <wp:posOffset>573405</wp:posOffset>
                </wp:positionV>
                <wp:extent cx="2357755" cy="3723005"/>
                <wp:effectExtent l="0" t="0" r="4445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755" cy="37230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A4A7BE" w14:textId="77777777" w:rsidR="00CC7C18" w:rsidRPr="00904B8C" w:rsidRDefault="00CC7C18" w:rsidP="00CC7C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4B8C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1A3F0D0" wp14:editId="095A1782">
                                  <wp:extent cx="2340000" cy="2506444"/>
                                  <wp:effectExtent l="0" t="0" r="3175" b="8255"/>
                                  <wp:docPr id="35" name="Picture 35" descr="C:\Users\L\AppData\Roaming\Tencent\Users\331446223\QQ\WinTemp\RichOle\9Q]561E%1@Q1E8P3``OLD)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L\AppData\Roaming\Tencent\Users\331446223\QQ\WinTemp\RichOle\9Q]561E%1@Q1E8P3``OLD)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0000" cy="2506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C40296" w14:textId="3025BC0D" w:rsidR="00CC7C18" w:rsidRPr="003B0C20" w:rsidRDefault="00CC7C18" w:rsidP="003B0C20">
                            <w:pPr>
                              <w:pStyle w:val="Caption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</w:pPr>
                            <w:r w:rsidRPr="003B0C20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 xml:space="preserve">Figure </w:t>
                            </w:r>
                            <w:r w:rsidR="003B0C20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>2</w:t>
                            </w:r>
                            <w:r w:rsidRPr="003B0C20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 xml:space="preserve">. Mapping energy transfer in Ag </w:t>
                            </w:r>
                            <w:proofErr w:type="spellStart"/>
                            <w:r w:rsidRPr="003B0C20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>nanocube@substrate</w:t>
                            </w:r>
                            <w:proofErr w:type="spellEnd"/>
                            <w:r w:rsidRPr="003B0C20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 xml:space="preserve"> systems. The EELS map of the dipole (D) mode in the cube@SiO</w:t>
                            </w:r>
                            <w:r w:rsidRPr="003B0C20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  <w:vertAlign w:val="subscript"/>
                              </w:rPr>
                              <w:t>2</w:t>
                            </w:r>
                            <w:r w:rsidRPr="003B0C20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 xml:space="preserve"> system shows strong substrate-localization (upper), indicating that no energy transfer occurs at the interface. In contrast, the near-zero EELS signal at the </w:t>
                            </w:r>
                            <w:proofErr w:type="spellStart"/>
                            <w:r w:rsidRPr="003B0C20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>cube@a-Si</w:t>
                            </w:r>
                            <w:proofErr w:type="spellEnd"/>
                            <w:r w:rsidRPr="003B0C20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 xml:space="preserve"> interface (lower) is the signature of energy transfer.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86DF" id="Text Box 17" o:spid="_x0000_s1027" type="#_x0000_t202" style="position:absolute;left:0;text-align:left;margin-left:319pt;margin-top:45.15pt;width:185.65pt;height:293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" stroked="f">
                <v:textbox inset="0,0,0,0">
                  <w:txbxContent>
                    <w:p w14:paraId="5CA4A7BE" w14:textId="77777777" w:rsidR="00CC7C18" w:rsidRPr="00904B8C" w:rsidRDefault="00CC7C18" w:rsidP="00CC7C1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904B8C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1A3F0D0" wp14:editId="095A1782">
                            <wp:extent cx="2340000" cy="2506444"/>
                            <wp:effectExtent l="0" t="0" r="3175" b="8255"/>
                            <wp:docPr id="35" name="Picture 35" descr="C:\Users\L\AppData\Roaming\Tencent\Users\331446223\QQ\WinTemp\RichOle\9Q]561E%1@Q1E8P3``OLD)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L\AppData\Roaming\Tencent\Users\331446223\QQ\WinTemp\RichOle\9Q]561E%1@Q1E8P3``OLD)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0000" cy="2506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C40296" w14:textId="3025BC0D" w:rsidR="00CC7C18" w:rsidRPr="003B0C20" w:rsidRDefault="00CC7C18" w:rsidP="003B0C20">
                      <w:pPr>
                        <w:pStyle w:val="Caption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</w:pPr>
                      <w:r w:rsidRPr="003B0C20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 xml:space="preserve">Figure </w:t>
                      </w:r>
                      <w:r w:rsidR="003B0C20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>2</w:t>
                      </w:r>
                      <w:r w:rsidRPr="003B0C20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 xml:space="preserve">. Mapping energy transfer in Ag </w:t>
                      </w:r>
                      <w:proofErr w:type="spellStart"/>
                      <w:r w:rsidRPr="003B0C20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>nanocube@substrate</w:t>
                      </w:r>
                      <w:proofErr w:type="spellEnd"/>
                      <w:r w:rsidRPr="003B0C20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 xml:space="preserve"> systems. The EELS map of the dipole (D) mode in the cube@SiO</w:t>
                      </w:r>
                      <w:r w:rsidRPr="003B0C20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  <w:vertAlign w:val="subscript"/>
                        </w:rPr>
                        <w:t>2</w:t>
                      </w:r>
                      <w:r w:rsidRPr="003B0C20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 xml:space="preserve"> system shows strong substrate-localization (upper), indicating that no energy transfer occurs at the interface. In contrast, the near-zero EELS signal at the </w:t>
                      </w:r>
                      <w:proofErr w:type="spellStart"/>
                      <w:r w:rsidRPr="003B0C20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>cube@a-Si</w:t>
                      </w:r>
                      <w:proofErr w:type="spellEnd"/>
                      <w:r w:rsidRPr="003B0C20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 xml:space="preserve"> interface (lower) is the signature of energy transfer.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55FA" w:rsidRPr="001E280D">
        <w:rPr>
          <w:rFonts w:cs="Arial"/>
          <w:spacing w:val="3"/>
          <w:shd w:val="clear" w:color="auto" w:fill="FFFFFF"/>
        </w:rPr>
        <w:t>In this work, EELS study elucidated the size and composition effects on the</w:t>
      </w:r>
      <w:r w:rsidR="00D2013F" w:rsidRPr="001E280D">
        <w:rPr>
          <w:rFonts w:cs="Arial"/>
          <w:spacing w:val="3"/>
          <w:shd w:val="clear" w:color="auto" w:fill="FFFFFF"/>
        </w:rPr>
        <w:t xml:space="preserve"> full </w:t>
      </w:r>
      <w:proofErr w:type="spellStart"/>
      <w:r w:rsidR="00D2013F" w:rsidRPr="001E280D">
        <w:rPr>
          <w:rFonts w:cs="Arial"/>
          <w:spacing w:val="3"/>
          <w:shd w:val="clear" w:color="auto" w:fill="FFFFFF"/>
        </w:rPr>
        <w:t>plasmonic</w:t>
      </w:r>
      <w:proofErr w:type="spellEnd"/>
      <w:r w:rsidR="00D2013F" w:rsidRPr="001E280D">
        <w:rPr>
          <w:rFonts w:cs="Arial"/>
          <w:spacing w:val="3"/>
          <w:shd w:val="clear" w:color="auto" w:fill="FFFFFF"/>
        </w:rPr>
        <w:t xml:space="preserve"> spectrum </w:t>
      </w:r>
      <w:r w:rsidR="009755FA" w:rsidRPr="001E280D">
        <w:rPr>
          <w:rFonts w:cs="Arial"/>
          <w:spacing w:val="3"/>
          <w:shd w:val="clear" w:color="auto" w:fill="FFFFFF"/>
        </w:rPr>
        <w:t xml:space="preserve">of truncated AuxAg1−x </w:t>
      </w:r>
      <w:proofErr w:type="spellStart"/>
      <w:r w:rsidR="009755FA" w:rsidRPr="001E280D">
        <w:rPr>
          <w:rFonts w:cs="Arial"/>
          <w:spacing w:val="3"/>
          <w:shd w:val="clear" w:color="auto" w:fill="FFFFFF"/>
        </w:rPr>
        <w:t>nanospheres</w:t>
      </w:r>
      <w:proofErr w:type="spellEnd"/>
      <w:r w:rsidR="00D2013F" w:rsidRPr="001E280D">
        <w:rPr>
          <w:rFonts w:cs="Arial"/>
          <w:spacing w:val="3"/>
          <w:shd w:val="clear" w:color="auto" w:fill="FFFFFF"/>
        </w:rPr>
        <w:t xml:space="preserve"> on an insulator substrate</w:t>
      </w:r>
      <w:r w:rsidR="009755FA" w:rsidRPr="001E280D">
        <w:rPr>
          <w:rFonts w:cs="Arial"/>
          <w:spacing w:val="3"/>
          <w:shd w:val="clear" w:color="auto" w:fill="FFFFFF"/>
        </w:rPr>
        <w:t xml:space="preserve">. </w:t>
      </w:r>
      <w:r w:rsidR="00D2013F" w:rsidRPr="001E280D">
        <w:rPr>
          <w:rFonts w:cs="Arial"/>
          <w:spacing w:val="3"/>
          <w:shd w:val="clear" w:color="auto" w:fill="FFFFFF"/>
        </w:rPr>
        <w:t>We were able to</w:t>
      </w:r>
      <w:r w:rsidR="009755FA" w:rsidRPr="001E280D">
        <w:rPr>
          <w:rFonts w:cs="Arial"/>
          <w:spacing w:val="3"/>
          <w:shd w:val="clear" w:color="auto" w:fill="FFFFFF"/>
        </w:rPr>
        <w:t xml:space="preserve"> capt</w:t>
      </w:r>
      <w:r w:rsidR="00D2013F" w:rsidRPr="001E280D">
        <w:rPr>
          <w:rFonts w:cs="Arial"/>
          <w:spacing w:val="3"/>
          <w:shd w:val="clear" w:color="auto" w:fill="FFFFFF"/>
        </w:rPr>
        <w:t>ure</w:t>
      </w:r>
      <w:r w:rsidR="009755FA" w:rsidRPr="001E280D">
        <w:rPr>
          <w:rFonts w:cs="Arial"/>
          <w:spacing w:val="3"/>
          <w:shd w:val="clear" w:color="auto" w:fill="FFFFFF"/>
        </w:rPr>
        <w:t xml:space="preserve"> a linear red-shift in both bright and dark modes as a function of the atomic fraction of Au and a progressive red-shift of all modes as the size </w:t>
      </w:r>
      <w:r w:rsidR="00D2013F" w:rsidRPr="001E280D">
        <w:rPr>
          <w:rFonts w:cs="Arial"/>
          <w:spacing w:val="3"/>
          <w:shd w:val="clear" w:color="auto" w:fill="FFFFFF"/>
        </w:rPr>
        <w:t xml:space="preserve">of nanoparticle </w:t>
      </w:r>
      <w:r w:rsidR="009755FA" w:rsidRPr="001E280D">
        <w:rPr>
          <w:rFonts w:cs="Arial"/>
          <w:spacing w:val="3"/>
          <w:shd w:val="clear" w:color="auto" w:fill="FFFFFF"/>
        </w:rPr>
        <w:t>increases</w:t>
      </w:r>
      <w:r w:rsidR="00F95F8F">
        <w:rPr>
          <w:rFonts w:cs="Arial"/>
          <w:spacing w:val="3"/>
          <w:shd w:val="clear" w:color="auto" w:fill="FFFFFF"/>
        </w:rPr>
        <w:t xml:space="preserve"> (Figure </w:t>
      </w:r>
      <w:r w:rsidR="003B0C20">
        <w:rPr>
          <w:rFonts w:cs="Arial"/>
          <w:spacing w:val="3"/>
          <w:shd w:val="clear" w:color="auto" w:fill="FFFFFF"/>
        </w:rPr>
        <w:t>1</w:t>
      </w:r>
      <w:r w:rsidR="00F95F8F">
        <w:rPr>
          <w:rFonts w:cs="Arial"/>
          <w:spacing w:val="3"/>
          <w:shd w:val="clear" w:color="auto" w:fill="FFFFFF"/>
        </w:rPr>
        <w:t>)</w:t>
      </w:r>
      <w:r w:rsidR="009755FA" w:rsidRPr="001E280D">
        <w:rPr>
          <w:rFonts w:cs="Arial"/>
          <w:spacing w:val="3"/>
          <w:shd w:val="clear" w:color="auto" w:fill="FFFFFF"/>
        </w:rPr>
        <w:t xml:space="preserve">. The results are </w:t>
      </w:r>
      <w:r w:rsidR="00D2013F" w:rsidRPr="001E280D">
        <w:rPr>
          <w:rFonts w:cs="Arial"/>
          <w:spacing w:val="3"/>
          <w:shd w:val="clear" w:color="auto" w:fill="FFFFFF"/>
        </w:rPr>
        <w:t xml:space="preserve">successfully </w:t>
      </w:r>
      <w:r w:rsidR="009755FA" w:rsidRPr="001E280D">
        <w:rPr>
          <w:rFonts w:cs="Arial"/>
          <w:spacing w:val="3"/>
          <w:shd w:val="clear" w:color="auto" w:fill="FFFFFF"/>
        </w:rPr>
        <w:t xml:space="preserve">interpreted </w:t>
      </w:r>
      <w:r w:rsidR="00D2013F" w:rsidRPr="001E280D">
        <w:rPr>
          <w:rFonts w:cs="Arial"/>
          <w:spacing w:val="3"/>
          <w:shd w:val="clear" w:color="auto" w:fill="FFFFFF"/>
        </w:rPr>
        <w:t>using</w:t>
      </w:r>
      <w:r w:rsidR="009755FA" w:rsidRPr="001E280D">
        <w:rPr>
          <w:rFonts w:cs="Arial"/>
          <w:spacing w:val="3"/>
          <w:shd w:val="clear" w:color="auto" w:fill="FFFFFF"/>
        </w:rPr>
        <w:t xml:space="preserve"> Mie theory and </w:t>
      </w:r>
      <w:r w:rsidR="00D2013F" w:rsidRPr="001E280D">
        <w:rPr>
          <w:rFonts w:cs="Arial"/>
          <w:spacing w:val="3"/>
          <w:shd w:val="clear" w:color="auto" w:fill="FFFFFF"/>
        </w:rPr>
        <w:t>e-DDA</w:t>
      </w:r>
      <w:r w:rsidR="009755FA" w:rsidRPr="001E280D">
        <w:rPr>
          <w:rFonts w:cs="Arial"/>
          <w:spacing w:val="3"/>
          <w:shd w:val="clear" w:color="auto" w:fill="FFFFFF"/>
        </w:rPr>
        <w:t xml:space="preserve"> simulations. </w:t>
      </w:r>
      <w:r w:rsidR="00D2013F" w:rsidRPr="001E280D">
        <w:rPr>
          <w:rFonts w:cs="Arial"/>
          <w:spacing w:val="3"/>
          <w:shd w:val="clear" w:color="auto" w:fill="FFFFFF"/>
        </w:rPr>
        <w:t>The obtained knowledge of</w:t>
      </w:r>
      <w:r w:rsidR="009755FA" w:rsidRPr="001E280D">
        <w:rPr>
          <w:rFonts w:cs="Arial"/>
          <w:spacing w:val="3"/>
          <w:shd w:val="clear" w:color="auto" w:fill="FFFFFF"/>
        </w:rPr>
        <w:t xml:space="preserve"> the full </w:t>
      </w:r>
      <w:proofErr w:type="spellStart"/>
      <w:r w:rsidR="009755FA" w:rsidRPr="001E280D">
        <w:rPr>
          <w:rFonts w:cs="Arial"/>
          <w:spacing w:val="3"/>
          <w:shd w:val="clear" w:color="auto" w:fill="FFFFFF"/>
        </w:rPr>
        <w:t>plasmonic</w:t>
      </w:r>
      <w:proofErr w:type="spellEnd"/>
      <w:r w:rsidR="009755FA" w:rsidRPr="001E280D">
        <w:rPr>
          <w:rFonts w:cs="Arial"/>
          <w:spacing w:val="3"/>
          <w:shd w:val="clear" w:color="auto" w:fill="FFFFFF"/>
        </w:rPr>
        <w:t xml:space="preserve"> spectrum of the AuxAg1−x </w:t>
      </w:r>
      <w:r w:rsidR="00D2013F" w:rsidRPr="001E280D">
        <w:rPr>
          <w:rFonts w:cs="Arial"/>
          <w:spacing w:val="3"/>
          <w:shd w:val="clear" w:color="auto" w:fill="FFFFFF"/>
        </w:rPr>
        <w:t xml:space="preserve">alloy </w:t>
      </w:r>
      <w:r w:rsidR="009755FA" w:rsidRPr="001E280D">
        <w:rPr>
          <w:rFonts w:cs="Arial"/>
          <w:spacing w:val="3"/>
          <w:shd w:val="clear" w:color="auto" w:fill="FFFFFF"/>
        </w:rPr>
        <w:t>system</w:t>
      </w:r>
      <w:r w:rsidR="00D2013F" w:rsidRPr="001E280D">
        <w:rPr>
          <w:rFonts w:cs="Arial"/>
          <w:spacing w:val="3"/>
          <w:shd w:val="clear" w:color="auto" w:fill="FFFFFF"/>
        </w:rPr>
        <w:t xml:space="preserve"> can provide a valuable data base for </w:t>
      </w:r>
      <w:r w:rsidR="007A5400">
        <w:rPr>
          <w:rFonts w:cs="Arial"/>
          <w:spacing w:val="3"/>
          <w:shd w:val="clear" w:color="auto" w:fill="FFFFFF"/>
        </w:rPr>
        <w:t xml:space="preserve">our future </w:t>
      </w:r>
      <w:r w:rsidR="00D2013F" w:rsidRPr="001E280D">
        <w:rPr>
          <w:rFonts w:cs="Arial"/>
          <w:spacing w:val="3"/>
          <w:shd w:val="clear" w:color="auto" w:fill="FFFFFF"/>
        </w:rPr>
        <w:t xml:space="preserve">hot electron transfer studies </w:t>
      </w:r>
      <w:r w:rsidR="001E280D" w:rsidRPr="001E280D">
        <w:rPr>
          <w:rFonts w:cs="Arial"/>
          <w:spacing w:val="3"/>
          <w:shd w:val="clear" w:color="auto" w:fill="FFFFFF"/>
        </w:rPr>
        <w:t>based on alloy system, through</w:t>
      </w:r>
      <w:r w:rsidR="00D2013F" w:rsidRPr="001E280D">
        <w:rPr>
          <w:rFonts w:cs="Arial"/>
          <w:spacing w:val="3"/>
          <w:shd w:val="clear" w:color="auto" w:fill="FFFFFF"/>
        </w:rPr>
        <w:t xml:space="preserve"> engineering these nanoparticles on semiconductor substrates and investigating the interaction between them. </w:t>
      </w:r>
    </w:p>
    <w:p w14:paraId="0C8E626C" w14:textId="301146E9" w:rsidR="0001527D" w:rsidRDefault="00651FE4" w:rsidP="008F7A49">
      <w:pPr>
        <w:jc w:val="both"/>
        <w:rPr>
          <w:i/>
        </w:rPr>
      </w:pPr>
      <w:r>
        <w:rPr>
          <w:i/>
        </w:rPr>
        <w:t>B</w:t>
      </w:r>
      <w:r w:rsidR="00785244">
        <w:rPr>
          <w:i/>
        </w:rPr>
        <w:t xml:space="preserve">.  </w:t>
      </w:r>
      <w:r w:rsidR="00BF20FA">
        <w:rPr>
          <w:i/>
        </w:rPr>
        <w:t xml:space="preserve">Demonstrated </w:t>
      </w:r>
      <w:proofErr w:type="spellStart"/>
      <w:r w:rsidR="00BF20FA" w:rsidRPr="00BF20FA">
        <w:rPr>
          <w:i/>
        </w:rPr>
        <w:t>plasmon</w:t>
      </w:r>
      <w:proofErr w:type="spellEnd"/>
      <w:r w:rsidR="00BF20FA" w:rsidRPr="00BF20FA">
        <w:rPr>
          <w:i/>
        </w:rPr>
        <w:t>-enhanced energy transfer to resonant semiconducting substrates</w:t>
      </w:r>
    </w:p>
    <w:p w14:paraId="60B9B087" w14:textId="6EF082E3" w:rsidR="00BC7F74" w:rsidRDefault="00BF20FA" w:rsidP="00103E8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0C30">
        <w:t xml:space="preserve">While previous applications of STEM/EELS </w:t>
      </w:r>
      <w:r w:rsidR="004474DC" w:rsidRPr="00520C30">
        <w:t xml:space="preserve">have been </w:t>
      </w:r>
      <w:r w:rsidRPr="00520C30">
        <w:t xml:space="preserve">focused on imaging surface </w:t>
      </w:r>
      <w:proofErr w:type="spellStart"/>
      <w:r w:rsidRPr="00520C30">
        <w:t>plasmons</w:t>
      </w:r>
      <w:proofErr w:type="spellEnd"/>
      <w:r w:rsidRPr="00520C30">
        <w:t xml:space="preserve"> in nanoparticles supported by an insulating substrate, we have carefully tailor</w:t>
      </w:r>
      <w:r w:rsidR="004474DC" w:rsidRPr="00520C30">
        <w:t>ed the local dielectric environ</w:t>
      </w:r>
      <w:r w:rsidRPr="00520C30">
        <w:t xml:space="preserve">ment by replacing the insulator with resonant semiconducting substrates instead. </w:t>
      </w:r>
      <w:r w:rsidR="004474DC" w:rsidRPr="00520C30">
        <w:t>This study</w:t>
      </w:r>
      <w:r w:rsidRPr="00520C30">
        <w:t xml:space="preserve"> </w:t>
      </w:r>
      <w:r w:rsidR="004474DC" w:rsidRPr="00520C30">
        <w:t>demonstrat</w:t>
      </w:r>
      <w:r w:rsidRPr="00520C30">
        <w:t xml:space="preserve">ed that it is possible to not only direct the flow of </w:t>
      </w:r>
      <w:proofErr w:type="spellStart"/>
      <w:r w:rsidRPr="00520C30">
        <w:t>plasmonic</w:t>
      </w:r>
      <w:proofErr w:type="spellEnd"/>
      <w:r w:rsidRPr="00520C30">
        <w:t xml:space="preserve"> energy to bandgap excitations in the substrate but also to isolate competing energy transfer pathways. To accomplish this, we performed 3D STEM/EELS experiments, full-wave electrodynamics simulations, and developed analytical theory on both </w:t>
      </w:r>
      <w:proofErr w:type="spellStart"/>
      <w:r w:rsidRPr="00520C30">
        <w:t>plasmon</w:t>
      </w:r>
      <w:proofErr w:type="spellEnd"/>
      <w:r w:rsidRPr="00520C30">
        <w:t xml:space="preserve">-insulator and </w:t>
      </w:r>
      <w:proofErr w:type="spellStart"/>
      <w:r w:rsidRPr="00520C30">
        <w:t>plasmon</w:t>
      </w:r>
      <w:proofErr w:type="spellEnd"/>
      <w:r w:rsidRPr="00520C30">
        <w:t xml:space="preserve">-semiconductor systems, to reveal both the spectral and spatial signatures of energy </w:t>
      </w:r>
      <w:r w:rsidRPr="00520C30">
        <w:lastRenderedPageBreak/>
        <w:t xml:space="preserve">transfer. In particular, we allowed the substrate-localized dipole mode of the </w:t>
      </w:r>
      <w:proofErr w:type="spellStart"/>
      <w:r w:rsidRPr="00520C30">
        <w:t>nanocube</w:t>
      </w:r>
      <w:proofErr w:type="spellEnd"/>
      <w:r w:rsidRPr="00520C30">
        <w:t xml:space="preserve"> to interact with three different substrates: one insulating, silicon dioxide (SiO2), and two semiconducting, crystalline boron phosphide (BP) and amorphous silicon (a-Si), enabling us to switch energy transfer on and off and control the flow of energy</w:t>
      </w:r>
      <w:r w:rsidRPr="00BF20FA">
        <w:t>.</w:t>
      </w:r>
      <w:r w:rsidR="004474DC">
        <w:t xml:space="preserve"> </w:t>
      </w:r>
      <w:r w:rsidR="00F95F8F">
        <w:t xml:space="preserve">As illustrated in Figure </w:t>
      </w:r>
      <w:r w:rsidR="003B0C20">
        <w:t>2</w:t>
      </w:r>
      <w:r w:rsidR="00F95F8F">
        <w:t xml:space="preserve">, </w:t>
      </w:r>
      <w:proofErr w:type="spellStart"/>
      <w:r w:rsidR="00F95F8F">
        <w:t>plasmon</w:t>
      </w:r>
      <w:proofErr w:type="spellEnd"/>
      <w:r w:rsidR="00F95F8F">
        <w:t xml:space="preserve"> modes mapping in the Ag</w:t>
      </w:r>
      <w:r w:rsidR="00F95F8F" w:rsidRPr="00F95F8F">
        <w:t xml:space="preserve"> cube@SiO2</w:t>
      </w:r>
      <w:r w:rsidR="00F95F8F">
        <w:t xml:space="preserve"> system and Ag</w:t>
      </w:r>
      <w:r w:rsidR="00F95F8F" w:rsidRPr="00F95F8F">
        <w:t xml:space="preserve"> </w:t>
      </w:r>
      <w:proofErr w:type="spellStart"/>
      <w:r w:rsidR="00F95F8F">
        <w:t>cube@Si</w:t>
      </w:r>
      <w:proofErr w:type="spellEnd"/>
      <w:r w:rsidR="00F95F8F">
        <w:t xml:space="preserve"> system clearly revealed the energy transfer at the </w:t>
      </w:r>
      <w:proofErr w:type="spellStart"/>
      <w:r w:rsidR="00F95F8F">
        <w:t>cube@Si</w:t>
      </w:r>
      <w:proofErr w:type="spellEnd"/>
      <w:r w:rsidR="00F95F8F">
        <w:t xml:space="preserve"> interface. </w:t>
      </w:r>
      <w:r w:rsidR="00520C30">
        <w:t>This work was accomplished by solving</w:t>
      </w:r>
      <w:r w:rsidR="00785244">
        <w:t xml:space="preserve"> several experimental </w:t>
      </w:r>
      <w:r w:rsidR="001E280D">
        <w:t xml:space="preserve">and theoretical </w:t>
      </w:r>
      <w:r w:rsidR="00785244">
        <w:t xml:space="preserve">challenges </w:t>
      </w:r>
      <w:r w:rsidR="00520C30">
        <w:t xml:space="preserve">such as fabrication of electron transparent semiconductor substrates using focused ion beam (FIB) milling, </w:t>
      </w:r>
      <w:r w:rsidR="0001249E">
        <w:t xml:space="preserve">3D EELS imaging to identify </w:t>
      </w:r>
      <w:proofErr w:type="spellStart"/>
      <w:r w:rsidR="0001249E">
        <w:t>plasmon</w:t>
      </w:r>
      <w:proofErr w:type="spellEnd"/>
      <w:r w:rsidR="0001249E">
        <w:t xml:space="preserve"> modes interacting with substrate, </w:t>
      </w:r>
      <w:r w:rsidR="001E280D">
        <w:t xml:space="preserve">and effective electron </w:t>
      </w:r>
      <w:r w:rsidR="003254A3" w:rsidRPr="007009D9">
        <w:rPr>
          <w:rFonts w:ascii="Arial" w:hAnsi="Arial" w:cs="Arial"/>
          <w:noProof/>
          <w:spacing w:val="3"/>
          <w:sz w:val="21"/>
          <w:szCs w:val="2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9C8ECCD" wp14:editId="1D2A0546">
                <wp:simplePos x="0" y="0"/>
                <wp:positionH relativeFrom="margin">
                  <wp:posOffset>4086860</wp:posOffset>
                </wp:positionH>
                <wp:positionV relativeFrom="margin">
                  <wp:posOffset>1529715</wp:posOffset>
                </wp:positionV>
                <wp:extent cx="2465070" cy="309372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070" cy="309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22C1F" w14:textId="63DBC775" w:rsidR="009C15C8" w:rsidRPr="003B0C20" w:rsidRDefault="009C15C8" w:rsidP="003B0C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1B20DF" wp14:editId="2D0726BC">
                                  <wp:extent cx="2368296" cy="2377440"/>
                                  <wp:effectExtent l="0" t="0" r="0" b="381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igure5.tif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8296" cy="2377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Figure 3</w:t>
                            </w:r>
                            <w:r w:rsidRPr="009C15C8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.  a) Schematic illustrating a recently designed silver olig</w:t>
                            </w:r>
                            <w:r w:rsidR="003B0C20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omer network.  b) Simulated and </w:t>
                            </w:r>
                            <w:r w:rsidRPr="009C15C8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experimental EELS maps confirming the existence of a symmetry-broken hybridized magnetic </w:t>
                            </w:r>
                            <w:proofErr w:type="spellStart"/>
                            <w:r w:rsidRPr="009C15C8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plasmon</w:t>
                            </w:r>
                            <w:proofErr w:type="spellEnd"/>
                            <w:r w:rsidRPr="009C15C8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ECCD" id="Text Box 1" o:spid="_x0000_s1028" type="#_x0000_t202" style="position:absolute;left:0;text-align:left;margin-left:321.8pt;margin-top:120.45pt;width:194.1pt;height:243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" stroked="f">
                <v:textbox inset="0,0,0,0">
                  <w:txbxContent>
                    <w:p w14:paraId="71A22C1F" w14:textId="63DBC775" w:rsidR="009C15C8" w:rsidRPr="003B0C20" w:rsidRDefault="009C15C8" w:rsidP="003B0C20">
                      <w:r>
                        <w:rPr>
                          <w:noProof/>
                        </w:rPr>
                        <w:drawing>
                          <wp:inline distT="0" distB="0" distL="0" distR="0" wp14:anchorId="561B20DF" wp14:editId="2D0726BC">
                            <wp:extent cx="2368296" cy="2377440"/>
                            <wp:effectExtent l="0" t="0" r="0" b="381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Figure5.tif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8296" cy="2377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Figure 3</w:t>
                      </w:r>
                      <w:r w:rsidRPr="009C15C8">
                        <w:rPr>
                          <w:rFonts w:cs="Arial"/>
                          <w:i/>
                          <w:sz w:val="18"/>
                          <w:szCs w:val="18"/>
                        </w:rPr>
                        <w:t>.  a) Schematic illustrating a recently designed silver olig</w:t>
                      </w:r>
                      <w:r w:rsidR="003B0C20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omer network.  b) Simulated and </w:t>
                      </w:r>
                      <w:r w:rsidRPr="009C15C8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experimental EELS maps confirming the existence of a symmetry-broken hybridized magnetic </w:t>
                      </w:r>
                      <w:proofErr w:type="spellStart"/>
                      <w:r w:rsidRPr="009C15C8">
                        <w:rPr>
                          <w:rFonts w:cs="Arial"/>
                          <w:i/>
                          <w:sz w:val="18"/>
                          <w:szCs w:val="18"/>
                        </w:rPr>
                        <w:t>plasmon</w:t>
                      </w:r>
                      <w:proofErr w:type="spellEnd"/>
                      <w:r w:rsidRPr="009C15C8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280D">
        <w:t>beam simulation of nanoparticle-semiconductor systems.</w:t>
      </w:r>
      <w:r w:rsidR="00CC7C18" w:rsidRPr="00CC7C1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14:paraId="0C18D534" w14:textId="36762EDC" w:rsidR="00103E82" w:rsidRPr="00103E82" w:rsidRDefault="00103E82" w:rsidP="00103E8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6496FA" w14:textId="2E07AD0C" w:rsidR="00CF6230" w:rsidRDefault="00CF6230" w:rsidP="00CC7C18">
      <w:pPr>
        <w:jc w:val="both"/>
        <w:rPr>
          <w:i/>
        </w:rPr>
      </w:pPr>
      <w:r>
        <w:t xml:space="preserve">C.  </w:t>
      </w:r>
      <w:r w:rsidR="008F7A49">
        <w:rPr>
          <w:i/>
        </w:rPr>
        <w:t>Imaged</w:t>
      </w:r>
      <w:r>
        <w:rPr>
          <w:i/>
        </w:rPr>
        <w:t xml:space="preserve"> </w:t>
      </w:r>
      <w:r w:rsidR="00CC7C18">
        <w:rPr>
          <w:i/>
        </w:rPr>
        <w:t>m</w:t>
      </w:r>
      <w:r w:rsidR="00CC7C18" w:rsidRPr="00CC7C18">
        <w:rPr>
          <w:i/>
        </w:rPr>
        <w:t>agnetic</w:t>
      </w:r>
      <w:r w:rsidR="00CC7C18">
        <w:rPr>
          <w:i/>
        </w:rPr>
        <w:t xml:space="preserve"> Hybridization in Symmetric and </w:t>
      </w:r>
      <w:r w:rsidR="00CC7C18" w:rsidRPr="00CC7C18">
        <w:rPr>
          <w:i/>
        </w:rPr>
        <w:t>Symmetry-Broken Plasmon Oligom</w:t>
      </w:r>
      <w:r w:rsidR="00CC7C18">
        <w:rPr>
          <w:i/>
        </w:rPr>
        <w:t xml:space="preserve">er Dimers and All-Magnetic </w:t>
      </w:r>
      <w:proofErr w:type="spellStart"/>
      <w:r w:rsidR="00CC7C18">
        <w:rPr>
          <w:i/>
        </w:rPr>
        <w:t>Fano</w:t>
      </w:r>
      <w:proofErr w:type="spellEnd"/>
      <w:r w:rsidR="00CC7C18">
        <w:rPr>
          <w:i/>
        </w:rPr>
        <w:t xml:space="preserve"> </w:t>
      </w:r>
      <w:r w:rsidR="00CC7C18" w:rsidRPr="00CC7C18">
        <w:rPr>
          <w:i/>
        </w:rPr>
        <w:t>Interference</w:t>
      </w:r>
    </w:p>
    <w:p w14:paraId="00D40455" w14:textId="45D461CD" w:rsidR="00CE1D64" w:rsidRDefault="000C6575" w:rsidP="00CC7C18">
      <w:pPr>
        <w:jc w:val="both"/>
      </w:pPr>
      <w:r>
        <w:t>More recently,</w:t>
      </w:r>
      <w:r w:rsidR="00F95F8F" w:rsidRPr="00F95F8F">
        <w:t xml:space="preserve"> </w:t>
      </w:r>
      <w:r>
        <w:t xml:space="preserve">we designed and characterized </w:t>
      </w:r>
      <w:r w:rsidR="00F95F8F" w:rsidRPr="00F95F8F">
        <w:t xml:space="preserve">a silver oligomer structure possessing spatially and spectrally controllable optical-frequency magnetic </w:t>
      </w:r>
      <w:proofErr w:type="spellStart"/>
      <w:r w:rsidR="00F95F8F" w:rsidRPr="00F95F8F">
        <w:t>plasmons</w:t>
      </w:r>
      <w:proofErr w:type="spellEnd"/>
      <w:r>
        <w:t>. Significantly, we show that the</w:t>
      </w:r>
      <w:r w:rsidR="00F95F8F" w:rsidRPr="00F95F8F">
        <w:t xml:space="preserve"> hybridization of optical-frequency magnetic </w:t>
      </w:r>
      <w:proofErr w:type="spellStart"/>
      <w:r w:rsidR="00F95F8F" w:rsidRPr="00F95F8F">
        <w:t>plasmons</w:t>
      </w:r>
      <w:proofErr w:type="spellEnd"/>
      <w:r w:rsidR="00F95F8F" w:rsidRPr="00F95F8F">
        <w:t xml:space="preserve"> in </w:t>
      </w:r>
      <w:r>
        <w:t>the</w:t>
      </w:r>
      <w:r w:rsidR="00F95F8F" w:rsidRPr="00F95F8F">
        <w:t xml:space="preserve"> oligomer </w:t>
      </w:r>
      <w:r>
        <w:t>system support</w:t>
      </w:r>
      <w:r w:rsidR="00E11190">
        <w:t>s</w:t>
      </w:r>
      <w:r>
        <w:t xml:space="preserve"> </w:t>
      </w:r>
      <w:r w:rsidR="000D33DB">
        <w:t xml:space="preserve">an </w:t>
      </w:r>
      <w:r w:rsidR="000D33DB" w:rsidRPr="000D33DB">
        <w:t xml:space="preserve">all-magnetic </w:t>
      </w:r>
      <w:proofErr w:type="spellStart"/>
      <w:r w:rsidR="000D33DB" w:rsidRPr="000D33DB">
        <w:t>Fano</w:t>
      </w:r>
      <w:proofErr w:type="spellEnd"/>
      <w:r w:rsidR="000D33DB" w:rsidRPr="000D33DB">
        <w:t xml:space="preserve"> </w:t>
      </w:r>
      <w:r w:rsidR="000D33DB">
        <w:t>resonance</w:t>
      </w:r>
      <w:r w:rsidR="000D33DB" w:rsidRPr="000D33DB">
        <w:t xml:space="preserve"> based solely on the interplay of bright and dark magnetic modes</w:t>
      </w:r>
      <w:r w:rsidR="00F95F8F" w:rsidRPr="00F95F8F">
        <w:t>.</w:t>
      </w:r>
      <w:r w:rsidR="009C15C8" w:rsidRPr="009C15C8">
        <w:t xml:space="preserve"> </w:t>
      </w:r>
      <w:r w:rsidR="009C15C8">
        <w:t xml:space="preserve">The nanometer spatial-resolving power of electron energy-loss spectroscopy enable us to conclusively demonstrate the hybridization of magnetic </w:t>
      </w:r>
      <w:proofErr w:type="spellStart"/>
      <w:r w:rsidR="009C15C8">
        <w:t>plasmons</w:t>
      </w:r>
      <w:proofErr w:type="spellEnd"/>
      <w:r w:rsidR="009C15C8">
        <w:t xml:space="preserve"> in the oligomer structures (Figure 3).</w:t>
      </w:r>
      <w:r w:rsidR="00F95F8F" w:rsidRPr="00F95F8F">
        <w:t xml:space="preserve"> </w:t>
      </w:r>
      <w:r>
        <w:t xml:space="preserve">This work </w:t>
      </w:r>
      <w:r w:rsidR="00F95F8F" w:rsidRPr="00F95F8F">
        <w:t>lays the groundwork for future metamaterial applications such as</w:t>
      </w:r>
      <w:r w:rsidR="00CC7C18">
        <w:t xml:space="preserve"> </w:t>
      </w:r>
      <w:r w:rsidR="00F95F8F" w:rsidRPr="00F95F8F">
        <w:t xml:space="preserve">optical cloaking, </w:t>
      </w:r>
      <w:proofErr w:type="spellStart"/>
      <w:r w:rsidR="00F95F8F" w:rsidRPr="00F95F8F">
        <w:t>superlensing</w:t>
      </w:r>
      <w:proofErr w:type="spellEnd"/>
      <w:r w:rsidR="00F95F8F" w:rsidRPr="00F95F8F">
        <w:t xml:space="preserve">, and nanolithography at multiple target wavelengths in the visible.  </w:t>
      </w:r>
    </w:p>
    <w:p w14:paraId="6E6CB51C" w14:textId="36E84A04" w:rsidR="003B0C20" w:rsidRDefault="003B0C20" w:rsidP="00CC7C18">
      <w:pPr>
        <w:jc w:val="both"/>
      </w:pPr>
    </w:p>
    <w:p w14:paraId="607ACA3A" w14:textId="3269D00D" w:rsidR="00B14642" w:rsidRPr="008718C7" w:rsidRDefault="008718C7" w:rsidP="00B14642">
      <w:pPr>
        <w:rPr>
          <w:b/>
        </w:rPr>
      </w:pPr>
      <w:r>
        <w:rPr>
          <w:b/>
        </w:rPr>
        <w:t>II</w:t>
      </w:r>
      <w:r w:rsidR="008614C7">
        <w:rPr>
          <w:b/>
        </w:rPr>
        <w:t>I</w:t>
      </w:r>
      <w:r>
        <w:rPr>
          <w:b/>
        </w:rPr>
        <w:t>.</w:t>
      </w:r>
      <w:r w:rsidR="00B14642" w:rsidRPr="008718C7">
        <w:rPr>
          <w:b/>
        </w:rPr>
        <w:t xml:space="preserve"> List of Publications</w:t>
      </w:r>
    </w:p>
    <w:p w14:paraId="568D1C72" w14:textId="2C785204" w:rsidR="007B684E" w:rsidRDefault="007B684E" w:rsidP="006F0A47">
      <w:pPr>
        <w:rPr>
          <w:i/>
        </w:rPr>
      </w:pPr>
      <w:r w:rsidRPr="007B684E">
        <w:rPr>
          <w:i/>
        </w:rPr>
        <w:t xml:space="preserve">Li, G.; </w:t>
      </w:r>
      <w:proofErr w:type="spellStart"/>
      <w:r w:rsidRPr="007B684E">
        <w:rPr>
          <w:i/>
        </w:rPr>
        <w:t>Cherqui</w:t>
      </w:r>
      <w:proofErr w:type="spellEnd"/>
      <w:r w:rsidRPr="007B684E">
        <w:rPr>
          <w:i/>
        </w:rPr>
        <w:t xml:space="preserve">, C.; Wu, Y.; Bigelow, N. W.; Simmons, P. D.; Rack, P. D.; </w:t>
      </w:r>
      <w:proofErr w:type="spellStart"/>
      <w:r w:rsidRPr="007B684E">
        <w:rPr>
          <w:i/>
        </w:rPr>
        <w:t>Masiello</w:t>
      </w:r>
      <w:proofErr w:type="spellEnd"/>
      <w:r w:rsidRPr="007B684E">
        <w:rPr>
          <w:i/>
        </w:rPr>
        <w:t>, D. J.; Camden, J. P.</w:t>
      </w:r>
      <w:r w:rsidR="006F0A47">
        <w:rPr>
          <w:i/>
        </w:rPr>
        <w:t xml:space="preserve">, </w:t>
      </w:r>
      <w:r w:rsidR="006F0A47" w:rsidRPr="006F0A47">
        <w:rPr>
          <w:i/>
        </w:rPr>
        <w:t>Examining Substrate-Ind</w:t>
      </w:r>
      <w:r w:rsidR="006F0A47">
        <w:rPr>
          <w:i/>
        </w:rPr>
        <w:t xml:space="preserve">uced Plasmon Mode Splitting and </w:t>
      </w:r>
      <w:r w:rsidR="006F0A47" w:rsidRPr="006F0A47">
        <w:rPr>
          <w:i/>
        </w:rPr>
        <w:t xml:space="preserve">Localization in Truncated Silver </w:t>
      </w:r>
      <w:proofErr w:type="spellStart"/>
      <w:r w:rsidR="006F0A47" w:rsidRPr="006F0A47">
        <w:rPr>
          <w:i/>
        </w:rPr>
        <w:t>Nanospheres</w:t>
      </w:r>
      <w:proofErr w:type="spellEnd"/>
      <w:r w:rsidR="006F0A47" w:rsidRPr="006F0A47">
        <w:rPr>
          <w:i/>
        </w:rPr>
        <w:t xml:space="preserve"> with El</w:t>
      </w:r>
      <w:r w:rsidR="006F0A47">
        <w:rPr>
          <w:i/>
        </w:rPr>
        <w:t xml:space="preserve">ectron Energy </w:t>
      </w:r>
      <w:r w:rsidR="006F0A47" w:rsidRPr="006F0A47">
        <w:rPr>
          <w:i/>
        </w:rPr>
        <w:t>Loss Spectroscopy</w:t>
      </w:r>
      <w:r w:rsidR="006F0A47">
        <w:rPr>
          <w:i/>
        </w:rPr>
        <w:t>.</w:t>
      </w:r>
      <w:r w:rsidRPr="007B684E">
        <w:rPr>
          <w:i/>
        </w:rPr>
        <w:t xml:space="preserve"> The Journal of Physical Chemistry Letters 2015, 6, 2569-2576.</w:t>
      </w:r>
    </w:p>
    <w:p w14:paraId="1E5458CD" w14:textId="4D6122C3" w:rsidR="007B684E" w:rsidRDefault="007B684E" w:rsidP="00B14642">
      <w:pPr>
        <w:rPr>
          <w:i/>
        </w:rPr>
      </w:pPr>
      <w:r w:rsidRPr="007B684E">
        <w:rPr>
          <w:i/>
        </w:rPr>
        <w:t xml:space="preserve">Li, G.; </w:t>
      </w:r>
      <w:proofErr w:type="spellStart"/>
      <w:r w:rsidRPr="007B684E">
        <w:rPr>
          <w:i/>
        </w:rPr>
        <w:t>Cherqui</w:t>
      </w:r>
      <w:proofErr w:type="spellEnd"/>
      <w:r w:rsidRPr="007B684E">
        <w:rPr>
          <w:i/>
        </w:rPr>
        <w:t xml:space="preserve">, C.; Bigelow, N. W.; </w:t>
      </w:r>
      <w:proofErr w:type="spellStart"/>
      <w:r w:rsidRPr="007B684E">
        <w:rPr>
          <w:i/>
        </w:rPr>
        <w:t>Duscher</w:t>
      </w:r>
      <w:proofErr w:type="spellEnd"/>
      <w:r w:rsidRPr="007B684E">
        <w:rPr>
          <w:i/>
        </w:rPr>
        <w:t xml:space="preserve">, G.; </w:t>
      </w:r>
      <w:proofErr w:type="spellStart"/>
      <w:r w:rsidRPr="007B684E">
        <w:rPr>
          <w:i/>
        </w:rPr>
        <w:t>Straney</w:t>
      </w:r>
      <w:proofErr w:type="spellEnd"/>
      <w:r w:rsidRPr="007B684E">
        <w:rPr>
          <w:i/>
        </w:rPr>
        <w:t xml:space="preserve">, P. J.; Millstone, J. E.; </w:t>
      </w:r>
      <w:proofErr w:type="spellStart"/>
      <w:r w:rsidRPr="007B684E">
        <w:rPr>
          <w:i/>
        </w:rPr>
        <w:t>Masiello</w:t>
      </w:r>
      <w:proofErr w:type="spellEnd"/>
      <w:r w:rsidRPr="007B684E">
        <w:rPr>
          <w:i/>
        </w:rPr>
        <w:t>, D. J.; Camden, J. P.</w:t>
      </w:r>
      <w:r w:rsidR="00CA5A2F">
        <w:rPr>
          <w:i/>
        </w:rPr>
        <w:t xml:space="preserve">, </w:t>
      </w:r>
      <w:r w:rsidR="00CA5A2F" w:rsidRPr="00CA5A2F">
        <w:rPr>
          <w:i/>
        </w:rPr>
        <w:t xml:space="preserve">Spatially </w:t>
      </w:r>
      <w:r w:rsidR="00B74099">
        <w:rPr>
          <w:i/>
        </w:rPr>
        <w:t>M</w:t>
      </w:r>
      <w:r w:rsidR="00CA5A2F" w:rsidRPr="00CA5A2F">
        <w:rPr>
          <w:i/>
        </w:rPr>
        <w:t xml:space="preserve">apping </w:t>
      </w:r>
      <w:r w:rsidR="00B74099">
        <w:rPr>
          <w:i/>
        </w:rPr>
        <w:t>E</w:t>
      </w:r>
      <w:r w:rsidR="00CA5A2F" w:rsidRPr="00CA5A2F">
        <w:rPr>
          <w:i/>
        </w:rPr>
        <w:t xml:space="preserve">nergy </w:t>
      </w:r>
      <w:r w:rsidR="00B74099">
        <w:rPr>
          <w:i/>
        </w:rPr>
        <w:t>T</w:t>
      </w:r>
      <w:r w:rsidR="00CA5A2F" w:rsidRPr="00CA5A2F">
        <w:rPr>
          <w:i/>
        </w:rPr>
        <w:t xml:space="preserve">ransfer from </w:t>
      </w:r>
      <w:r w:rsidR="00B74099">
        <w:rPr>
          <w:i/>
        </w:rPr>
        <w:t>S</w:t>
      </w:r>
      <w:r w:rsidR="00CA5A2F" w:rsidRPr="00CA5A2F">
        <w:rPr>
          <w:i/>
        </w:rPr>
        <w:t xml:space="preserve">ingle </w:t>
      </w:r>
      <w:proofErr w:type="spellStart"/>
      <w:r w:rsidR="00B74099">
        <w:rPr>
          <w:i/>
        </w:rPr>
        <w:t>P</w:t>
      </w:r>
      <w:r w:rsidR="00CA5A2F" w:rsidRPr="00CA5A2F">
        <w:rPr>
          <w:i/>
        </w:rPr>
        <w:t>lasmonic</w:t>
      </w:r>
      <w:proofErr w:type="spellEnd"/>
      <w:r w:rsidR="00CA5A2F" w:rsidRPr="00CA5A2F">
        <w:rPr>
          <w:i/>
        </w:rPr>
        <w:t xml:space="preserve"> </w:t>
      </w:r>
      <w:r w:rsidR="00B74099">
        <w:rPr>
          <w:i/>
        </w:rPr>
        <w:t>P</w:t>
      </w:r>
      <w:r w:rsidR="00CA5A2F" w:rsidRPr="00CA5A2F">
        <w:rPr>
          <w:i/>
        </w:rPr>
        <w:t xml:space="preserve">articles to </w:t>
      </w:r>
      <w:r w:rsidR="00B74099">
        <w:rPr>
          <w:i/>
        </w:rPr>
        <w:t>S</w:t>
      </w:r>
      <w:r w:rsidR="00CA5A2F" w:rsidRPr="00CA5A2F">
        <w:rPr>
          <w:i/>
        </w:rPr>
        <w:t xml:space="preserve">emiconductor </w:t>
      </w:r>
      <w:r w:rsidR="00B74099">
        <w:rPr>
          <w:i/>
        </w:rPr>
        <w:t>S</w:t>
      </w:r>
      <w:r w:rsidR="00CA5A2F" w:rsidRPr="00CA5A2F">
        <w:rPr>
          <w:i/>
        </w:rPr>
        <w:t>ubstrates via STEM/EELS</w:t>
      </w:r>
      <w:r w:rsidR="00CA5A2F">
        <w:rPr>
          <w:i/>
        </w:rPr>
        <w:t>.</w:t>
      </w:r>
      <w:r w:rsidRPr="007B684E">
        <w:rPr>
          <w:i/>
        </w:rPr>
        <w:t xml:space="preserve"> Nano Lett</w:t>
      </w:r>
      <w:r w:rsidR="00CA5A2F">
        <w:rPr>
          <w:i/>
        </w:rPr>
        <w:t>ers</w:t>
      </w:r>
      <w:r w:rsidRPr="007B684E">
        <w:rPr>
          <w:i/>
        </w:rPr>
        <w:t xml:space="preserve"> 2015, 15, 3465-3471.</w:t>
      </w:r>
    </w:p>
    <w:p w14:paraId="412EBFF1" w14:textId="6F07C55F" w:rsidR="000505B9" w:rsidRDefault="007B684E" w:rsidP="00B14642">
      <w:pPr>
        <w:rPr>
          <w:i/>
        </w:rPr>
      </w:pPr>
      <w:r w:rsidRPr="007B684E">
        <w:rPr>
          <w:i/>
        </w:rPr>
        <w:t xml:space="preserve">Wu, Y.; Li, G.; </w:t>
      </w:r>
      <w:proofErr w:type="spellStart"/>
      <w:r w:rsidRPr="007B684E">
        <w:rPr>
          <w:i/>
        </w:rPr>
        <w:t>Cherqui</w:t>
      </w:r>
      <w:proofErr w:type="spellEnd"/>
      <w:r w:rsidRPr="007B684E">
        <w:rPr>
          <w:i/>
        </w:rPr>
        <w:t xml:space="preserve">, C.; Bigelow, N. W.; Thakkar, N.; </w:t>
      </w:r>
      <w:proofErr w:type="spellStart"/>
      <w:r w:rsidRPr="007B684E">
        <w:rPr>
          <w:i/>
        </w:rPr>
        <w:t>Masiello</w:t>
      </w:r>
      <w:proofErr w:type="spellEnd"/>
      <w:r w:rsidRPr="007B684E">
        <w:rPr>
          <w:i/>
        </w:rPr>
        <w:t>, D. J.; Camden, J. P.; Rack, P. D.</w:t>
      </w:r>
      <w:r w:rsidR="000505B9">
        <w:rPr>
          <w:i/>
        </w:rPr>
        <w:t xml:space="preserve">, </w:t>
      </w:r>
      <w:r w:rsidR="000505B9" w:rsidRPr="000505B9">
        <w:rPr>
          <w:i/>
        </w:rPr>
        <w:t>Electron Energy Loss Spectroscopy Study</w:t>
      </w:r>
      <w:r w:rsidR="000505B9">
        <w:rPr>
          <w:i/>
        </w:rPr>
        <w:t xml:space="preserve"> of the Full </w:t>
      </w:r>
      <w:proofErr w:type="spellStart"/>
      <w:r w:rsidR="000505B9">
        <w:rPr>
          <w:i/>
        </w:rPr>
        <w:t>Plasmonic</w:t>
      </w:r>
      <w:proofErr w:type="spellEnd"/>
      <w:r w:rsidR="000505B9">
        <w:rPr>
          <w:i/>
        </w:rPr>
        <w:t xml:space="preserve"> </w:t>
      </w:r>
      <w:r w:rsidR="000505B9" w:rsidRPr="000505B9">
        <w:rPr>
          <w:i/>
        </w:rPr>
        <w:t xml:space="preserve">Spectrum of Self-Assembled Au−Ag </w:t>
      </w:r>
      <w:r w:rsidR="000505B9">
        <w:rPr>
          <w:i/>
        </w:rPr>
        <w:t xml:space="preserve">Alloy Nanoparticles: Unraveling </w:t>
      </w:r>
      <w:r w:rsidR="000505B9" w:rsidRPr="000505B9">
        <w:rPr>
          <w:i/>
        </w:rPr>
        <w:t>Size, Composition, and Substrate Effects</w:t>
      </w:r>
      <w:r w:rsidR="000505B9">
        <w:rPr>
          <w:i/>
        </w:rPr>
        <w:t>.</w:t>
      </w:r>
      <w:r w:rsidRPr="007B684E">
        <w:rPr>
          <w:i/>
        </w:rPr>
        <w:t xml:space="preserve"> ACS Photonics 2016, 3, 130-138</w:t>
      </w:r>
      <w:r w:rsidR="000505B9">
        <w:rPr>
          <w:i/>
        </w:rPr>
        <w:t xml:space="preserve"> </w:t>
      </w:r>
    </w:p>
    <w:p w14:paraId="784DB73C" w14:textId="38A6FB1D" w:rsidR="007B684E" w:rsidRDefault="007B684E" w:rsidP="00B14642">
      <w:pPr>
        <w:rPr>
          <w:i/>
        </w:rPr>
      </w:pPr>
      <w:proofErr w:type="spellStart"/>
      <w:r w:rsidRPr="007B684E">
        <w:rPr>
          <w:i/>
        </w:rPr>
        <w:t>Quillin</w:t>
      </w:r>
      <w:proofErr w:type="spellEnd"/>
      <w:r w:rsidRPr="007B684E">
        <w:rPr>
          <w:i/>
        </w:rPr>
        <w:t xml:space="preserve">, S. C.; </w:t>
      </w:r>
      <w:proofErr w:type="spellStart"/>
      <w:r w:rsidRPr="007B684E">
        <w:rPr>
          <w:i/>
        </w:rPr>
        <w:t>Cherqui</w:t>
      </w:r>
      <w:proofErr w:type="spellEnd"/>
      <w:r w:rsidRPr="007B684E">
        <w:rPr>
          <w:i/>
        </w:rPr>
        <w:t xml:space="preserve">, C.; </w:t>
      </w:r>
      <w:proofErr w:type="spellStart"/>
      <w:r w:rsidRPr="007B684E">
        <w:rPr>
          <w:i/>
        </w:rPr>
        <w:t>Montoni</w:t>
      </w:r>
      <w:proofErr w:type="spellEnd"/>
      <w:r w:rsidRPr="007B684E">
        <w:rPr>
          <w:i/>
        </w:rPr>
        <w:t xml:space="preserve">, N. P.; Li, G.; Camden, J. P.; </w:t>
      </w:r>
      <w:proofErr w:type="spellStart"/>
      <w:r w:rsidRPr="007B684E">
        <w:rPr>
          <w:i/>
        </w:rPr>
        <w:t>Masiello</w:t>
      </w:r>
      <w:proofErr w:type="spellEnd"/>
      <w:r w:rsidRPr="007B684E">
        <w:rPr>
          <w:i/>
        </w:rPr>
        <w:t>, D. J.</w:t>
      </w:r>
      <w:r w:rsidR="00D038C2">
        <w:rPr>
          <w:i/>
        </w:rPr>
        <w:t xml:space="preserve">, </w:t>
      </w:r>
      <w:r w:rsidR="00D038C2" w:rsidRPr="00D038C2">
        <w:rPr>
          <w:i/>
        </w:rPr>
        <w:t>Imaging Plasmon Hybridization in Metal Nanoparticle Aggregates with Electron Energy-Loss Spectroscopy</w:t>
      </w:r>
      <w:r w:rsidR="00D038C2">
        <w:rPr>
          <w:i/>
        </w:rPr>
        <w:t>.</w:t>
      </w:r>
      <w:r w:rsidRPr="007B684E">
        <w:rPr>
          <w:i/>
        </w:rPr>
        <w:t xml:space="preserve"> The Journal of Physical Chemistry C 2016</w:t>
      </w:r>
      <w:r w:rsidR="00D038C2">
        <w:rPr>
          <w:i/>
        </w:rPr>
        <w:t xml:space="preserve">, 120, </w:t>
      </w:r>
      <w:r w:rsidR="00D038C2" w:rsidRPr="00D038C2">
        <w:rPr>
          <w:i/>
        </w:rPr>
        <w:t>20852–20859</w:t>
      </w:r>
    </w:p>
    <w:p w14:paraId="034E03EF" w14:textId="57F3D3E1" w:rsidR="007B684E" w:rsidRDefault="007B684E" w:rsidP="00B14642">
      <w:pPr>
        <w:rPr>
          <w:i/>
        </w:rPr>
      </w:pPr>
      <w:r w:rsidRPr="007B684E">
        <w:rPr>
          <w:i/>
        </w:rPr>
        <w:lastRenderedPageBreak/>
        <w:t xml:space="preserve">Griffin, S.; </w:t>
      </w:r>
      <w:proofErr w:type="spellStart"/>
      <w:r w:rsidRPr="007B684E">
        <w:rPr>
          <w:i/>
        </w:rPr>
        <w:t>Montoni</w:t>
      </w:r>
      <w:proofErr w:type="spellEnd"/>
      <w:r w:rsidRPr="007B684E">
        <w:rPr>
          <w:i/>
        </w:rPr>
        <w:t xml:space="preserve">, N. P.; Li, G.; </w:t>
      </w:r>
      <w:proofErr w:type="spellStart"/>
      <w:r w:rsidRPr="007B684E">
        <w:rPr>
          <w:i/>
        </w:rPr>
        <w:t>Straney</w:t>
      </w:r>
      <w:proofErr w:type="spellEnd"/>
      <w:r w:rsidRPr="007B684E">
        <w:rPr>
          <w:i/>
        </w:rPr>
        <w:t xml:space="preserve">, P. J.; Millstone, J. E.; </w:t>
      </w:r>
      <w:proofErr w:type="spellStart"/>
      <w:r w:rsidRPr="007B684E">
        <w:rPr>
          <w:i/>
        </w:rPr>
        <w:t>Masiello</w:t>
      </w:r>
      <w:proofErr w:type="spellEnd"/>
      <w:r w:rsidRPr="007B684E">
        <w:rPr>
          <w:i/>
        </w:rPr>
        <w:t>, D. J.; Camden, J. P.</w:t>
      </w:r>
      <w:r w:rsidR="001E3713">
        <w:rPr>
          <w:i/>
        </w:rPr>
        <w:t xml:space="preserve">, </w:t>
      </w:r>
      <w:r w:rsidRPr="007B684E">
        <w:rPr>
          <w:i/>
        </w:rPr>
        <w:t xml:space="preserve"> </w:t>
      </w:r>
      <w:r w:rsidR="001E3713" w:rsidRPr="001E3713">
        <w:rPr>
          <w:i/>
        </w:rPr>
        <w:t xml:space="preserve">Imaging Energy Transfer in Pt-Decorated Au </w:t>
      </w:r>
      <w:proofErr w:type="spellStart"/>
      <w:r w:rsidR="001E3713" w:rsidRPr="001E3713">
        <w:rPr>
          <w:i/>
        </w:rPr>
        <w:t>Nanoprisms</w:t>
      </w:r>
      <w:proofErr w:type="spellEnd"/>
      <w:r w:rsidR="001E3713" w:rsidRPr="001E3713">
        <w:rPr>
          <w:i/>
        </w:rPr>
        <w:t xml:space="preserve"> via Electron Energy-Loss Spectroscopy</w:t>
      </w:r>
      <w:r w:rsidR="001E3713">
        <w:rPr>
          <w:i/>
        </w:rPr>
        <w:t xml:space="preserve">. </w:t>
      </w:r>
      <w:r w:rsidRPr="007B684E">
        <w:rPr>
          <w:i/>
        </w:rPr>
        <w:t>The Journal of Physical Chemistry Letters 2016, 7, 3825-3832.</w:t>
      </w:r>
    </w:p>
    <w:p w14:paraId="22101525" w14:textId="32C0351F" w:rsidR="004F5228" w:rsidRPr="007B684E" w:rsidRDefault="007B684E" w:rsidP="00B14642">
      <w:pPr>
        <w:rPr>
          <w:i/>
        </w:rPr>
      </w:pPr>
      <w:proofErr w:type="spellStart"/>
      <w:r w:rsidRPr="007B684E">
        <w:rPr>
          <w:i/>
        </w:rPr>
        <w:t>Cherqui</w:t>
      </w:r>
      <w:proofErr w:type="spellEnd"/>
      <w:r w:rsidRPr="007B684E">
        <w:rPr>
          <w:i/>
        </w:rPr>
        <w:t xml:space="preserve">, C.; Wu, Y.; Li, G.; </w:t>
      </w:r>
      <w:proofErr w:type="spellStart"/>
      <w:r w:rsidRPr="007B684E">
        <w:rPr>
          <w:i/>
        </w:rPr>
        <w:t>Quillin</w:t>
      </w:r>
      <w:proofErr w:type="spellEnd"/>
      <w:r w:rsidRPr="007B684E">
        <w:rPr>
          <w:i/>
        </w:rPr>
        <w:t xml:space="preserve">, S. C.; </w:t>
      </w:r>
      <w:proofErr w:type="spellStart"/>
      <w:r w:rsidRPr="007B684E">
        <w:rPr>
          <w:i/>
        </w:rPr>
        <w:t>Busche</w:t>
      </w:r>
      <w:proofErr w:type="spellEnd"/>
      <w:r w:rsidRPr="007B684E">
        <w:rPr>
          <w:i/>
        </w:rPr>
        <w:t xml:space="preserve">, J. A.; Thakkar, N.; West, C. A.; </w:t>
      </w:r>
      <w:proofErr w:type="spellStart"/>
      <w:r w:rsidRPr="007B684E">
        <w:rPr>
          <w:i/>
        </w:rPr>
        <w:t>Montoni</w:t>
      </w:r>
      <w:proofErr w:type="spellEnd"/>
      <w:r w:rsidRPr="007B684E">
        <w:rPr>
          <w:i/>
        </w:rPr>
        <w:t xml:space="preserve">, N. P.; Rack, P. D.; Camden, J. P.; </w:t>
      </w:r>
      <w:proofErr w:type="spellStart"/>
      <w:r w:rsidRPr="007B684E">
        <w:rPr>
          <w:i/>
        </w:rPr>
        <w:t>Masiello</w:t>
      </w:r>
      <w:proofErr w:type="spellEnd"/>
      <w:r w:rsidRPr="007B684E">
        <w:rPr>
          <w:i/>
        </w:rPr>
        <w:t xml:space="preserve">, D. J., STEM/EELS </w:t>
      </w:r>
      <w:r w:rsidR="00B74099">
        <w:rPr>
          <w:i/>
        </w:rPr>
        <w:t>I</w:t>
      </w:r>
      <w:r w:rsidRPr="007B684E">
        <w:rPr>
          <w:i/>
        </w:rPr>
        <w:t xml:space="preserve">maging of </w:t>
      </w:r>
      <w:r w:rsidR="00B74099">
        <w:rPr>
          <w:i/>
        </w:rPr>
        <w:t>M</w:t>
      </w:r>
      <w:r w:rsidRPr="007B684E">
        <w:rPr>
          <w:i/>
        </w:rPr>
        <w:t xml:space="preserve">agnetic </w:t>
      </w:r>
      <w:r w:rsidR="00B74099">
        <w:rPr>
          <w:i/>
        </w:rPr>
        <w:t>H</w:t>
      </w:r>
      <w:r w:rsidRPr="007B684E">
        <w:rPr>
          <w:i/>
        </w:rPr>
        <w:t xml:space="preserve">ybridization in </w:t>
      </w:r>
      <w:r w:rsidR="00B74099">
        <w:rPr>
          <w:i/>
        </w:rPr>
        <w:t>S</w:t>
      </w:r>
      <w:r w:rsidRPr="007B684E">
        <w:rPr>
          <w:i/>
        </w:rPr>
        <w:t xml:space="preserve">ymmetric and </w:t>
      </w:r>
      <w:r w:rsidR="00B74099">
        <w:rPr>
          <w:i/>
        </w:rPr>
        <w:t>S</w:t>
      </w:r>
      <w:r w:rsidRPr="007B684E">
        <w:rPr>
          <w:i/>
        </w:rPr>
        <w:t xml:space="preserve">ymmetry-broken </w:t>
      </w:r>
      <w:r w:rsidR="00B74099">
        <w:rPr>
          <w:i/>
        </w:rPr>
        <w:t>P</w:t>
      </w:r>
      <w:r w:rsidRPr="007B684E">
        <w:rPr>
          <w:i/>
        </w:rPr>
        <w:t xml:space="preserve">lasmon </w:t>
      </w:r>
      <w:r w:rsidR="00B74099">
        <w:rPr>
          <w:i/>
        </w:rPr>
        <w:t>O</w:t>
      </w:r>
      <w:r w:rsidRPr="007B684E">
        <w:rPr>
          <w:i/>
        </w:rPr>
        <w:t xml:space="preserve">ligomer </w:t>
      </w:r>
      <w:r w:rsidR="00B74099">
        <w:rPr>
          <w:i/>
        </w:rPr>
        <w:t>D</w:t>
      </w:r>
      <w:r w:rsidRPr="007B684E">
        <w:rPr>
          <w:i/>
        </w:rPr>
        <w:t xml:space="preserve">imers and </w:t>
      </w:r>
      <w:r w:rsidR="00B74099">
        <w:rPr>
          <w:i/>
        </w:rPr>
        <w:t>A</w:t>
      </w:r>
      <w:r w:rsidRPr="007B684E">
        <w:rPr>
          <w:i/>
        </w:rPr>
        <w:t xml:space="preserve">ll-magnetic </w:t>
      </w:r>
      <w:proofErr w:type="spellStart"/>
      <w:r w:rsidRPr="007B684E">
        <w:rPr>
          <w:i/>
        </w:rPr>
        <w:t>Fano</w:t>
      </w:r>
      <w:proofErr w:type="spellEnd"/>
      <w:r w:rsidRPr="007B684E">
        <w:rPr>
          <w:i/>
        </w:rPr>
        <w:t xml:space="preserve"> </w:t>
      </w:r>
      <w:r w:rsidR="00B74099">
        <w:rPr>
          <w:i/>
        </w:rPr>
        <w:t>I</w:t>
      </w:r>
      <w:r w:rsidRPr="007B684E">
        <w:rPr>
          <w:i/>
        </w:rPr>
        <w:t>nterference. Nano Lett 2016,</w:t>
      </w:r>
      <w:r w:rsidR="000505B9" w:rsidRPr="000505B9">
        <w:t xml:space="preserve"> </w:t>
      </w:r>
      <w:r w:rsidR="000505B9">
        <w:t xml:space="preserve">16, </w:t>
      </w:r>
      <w:r w:rsidR="000505B9" w:rsidRPr="000505B9">
        <w:rPr>
          <w:i/>
        </w:rPr>
        <w:t>6668–6676</w:t>
      </w:r>
    </w:p>
    <w:p w14:paraId="0A66489C" w14:textId="6C692732" w:rsidR="007B684E" w:rsidRDefault="007B684E" w:rsidP="00B14642">
      <w:pPr>
        <w:rPr>
          <w:i/>
        </w:rPr>
      </w:pPr>
      <w:proofErr w:type="spellStart"/>
      <w:r w:rsidRPr="007B684E">
        <w:rPr>
          <w:i/>
        </w:rPr>
        <w:t>Cherqui</w:t>
      </w:r>
      <w:proofErr w:type="spellEnd"/>
      <w:r w:rsidRPr="007B684E">
        <w:rPr>
          <w:i/>
        </w:rPr>
        <w:t xml:space="preserve">, C.; Thakkar, N.; Li, G.; Camden, J. P.; </w:t>
      </w:r>
      <w:proofErr w:type="spellStart"/>
      <w:r w:rsidRPr="007B684E">
        <w:rPr>
          <w:i/>
        </w:rPr>
        <w:t>Masiello</w:t>
      </w:r>
      <w:proofErr w:type="spellEnd"/>
      <w:r w:rsidRPr="007B684E">
        <w:rPr>
          <w:i/>
        </w:rPr>
        <w:t>, D. J.</w:t>
      </w:r>
      <w:r w:rsidR="00B74099">
        <w:rPr>
          <w:i/>
        </w:rPr>
        <w:t xml:space="preserve">, </w:t>
      </w:r>
      <w:r w:rsidR="00B74099" w:rsidRPr="00B74099">
        <w:rPr>
          <w:i/>
        </w:rPr>
        <w:t xml:space="preserve">Characterizing </w:t>
      </w:r>
      <w:r w:rsidR="00B74099">
        <w:rPr>
          <w:i/>
        </w:rPr>
        <w:t>L</w:t>
      </w:r>
      <w:r w:rsidR="00B74099" w:rsidRPr="00B74099">
        <w:rPr>
          <w:i/>
        </w:rPr>
        <w:t xml:space="preserve">ocalized </w:t>
      </w:r>
      <w:r w:rsidR="00B74099">
        <w:rPr>
          <w:i/>
        </w:rPr>
        <w:t>S</w:t>
      </w:r>
      <w:r w:rsidR="00B74099" w:rsidRPr="00B74099">
        <w:rPr>
          <w:i/>
        </w:rPr>
        <w:t xml:space="preserve">urface </w:t>
      </w:r>
      <w:proofErr w:type="spellStart"/>
      <w:r w:rsidR="00B74099">
        <w:rPr>
          <w:i/>
        </w:rPr>
        <w:t>P</w:t>
      </w:r>
      <w:r w:rsidR="00B74099" w:rsidRPr="00B74099">
        <w:rPr>
          <w:i/>
        </w:rPr>
        <w:t>lasmons</w:t>
      </w:r>
      <w:proofErr w:type="spellEnd"/>
      <w:r w:rsidR="00B74099" w:rsidRPr="00B74099">
        <w:rPr>
          <w:i/>
        </w:rPr>
        <w:t xml:space="preserve"> </w:t>
      </w:r>
      <w:r w:rsidR="00B74099">
        <w:rPr>
          <w:i/>
        </w:rPr>
        <w:t>U</w:t>
      </w:r>
      <w:r w:rsidR="00B74099" w:rsidRPr="00B74099">
        <w:rPr>
          <w:i/>
        </w:rPr>
        <w:t xml:space="preserve">sing </w:t>
      </w:r>
      <w:r w:rsidR="00B74099">
        <w:rPr>
          <w:i/>
        </w:rPr>
        <w:t>E</w:t>
      </w:r>
      <w:r w:rsidR="00B74099" w:rsidRPr="00B74099">
        <w:rPr>
          <w:i/>
        </w:rPr>
        <w:t xml:space="preserve">lectron </w:t>
      </w:r>
      <w:r w:rsidR="00B74099">
        <w:rPr>
          <w:i/>
        </w:rPr>
        <w:t>E</w:t>
      </w:r>
      <w:r w:rsidR="00B74099" w:rsidRPr="00B74099">
        <w:rPr>
          <w:i/>
        </w:rPr>
        <w:t xml:space="preserve">nergy-loss </w:t>
      </w:r>
      <w:r w:rsidR="00B74099">
        <w:rPr>
          <w:i/>
        </w:rPr>
        <w:t>S</w:t>
      </w:r>
      <w:r w:rsidR="00B74099" w:rsidRPr="00B74099">
        <w:rPr>
          <w:i/>
        </w:rPr>
        <w:t>pectroscopy</w:t>
      </w:r>
      <w:r w:rsidR="00B74099">
        <w:rPr>
          <w:i/>
        </w:rPr>
        <w:t>.</w:t>
      </w:r>
      <w:r w:rsidRPr="007B684E">
        <w:rPr>
          <w:i/>
        </w:rPr>
        <w:t xml:space="preserve"> Annual Review of Physical Chemistry 2016, 67, </w:t>
      </w:r>
      <w:r w:rsidR="00B74099">
        <w:rPr>
          <w:i/>
        </w:rPr>
        <w:t>331-357</w:t>
      </w:r>
    </w:p>
    <w:p w14:paraId="4442D6BF" w14:textId="77777777" w:rsidR="007B684E" w:rsidRPr="007B684E" w:rsidRDefault="007B684E" w:rsidP="00B14642">
      <w:pPr>
        <w:rPr>
          <w:i/>
        </w:rPr>
      </w:pPr>
    </w:p>
    <w:p w14:paraId="3D62293E" w14:textId="77777777" w:rsidR="00D73A7B" w:rsidRDefault="00D73A7B" w:rsidP="00D73A7B">
      <w:pPr>
        <w:jc w:val="center"/>
      </w:pPr>
    </w:p>
    <w:p w14:paraId="79D4F402" w14:textId="77777777" w:rsidR="00D73A7B" w:rsidRDefault="00D73A7B" w:rsidP="00D73A7B">
      <w:pPr>
        <w:jc w:val="center"/>
      </w:pPr>
    </w:p>
    <w:p w14:paraId="79A1E251" w14:textId="77777777" w:rsidR="00D73A7B" w:rsidRDefault="00D73A7B" w:rsidP="00D73A7B">
      <w:pPr>
        <w:jc w:val="center"/>
      </w:pPr>
    </w:p>
    <w:p w14:paraId="5274255A" w14:textId="77777777" w:rsidR="002021C9" w:rsidRDefault="002021C9" w:rsidP="00D73A7B">
      <w:pPr>
        <w:jc w:val="center"/>
      </w:pPr>
    </w:p>
    <w:sectPr w:rsidR="002021C9" w:rsidSect="008718C7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F7ADC"/>
    <w:multiLevelType w:val="hybridMultilevel"/>
    <w:tmpl w:val="67BAA014"/>
    <w:lvl w:ilvl="0" w:tplc="B520FB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75364B"/>
    <w:multiLevelType w:val="hybridMultilevel"/>
    <w:tmpl w:val="AB06A9A8"/>
    <w:lvl w:ilvl="0" w:tplc="5C42E528">
      <w:start w:val="1"/>
      <w:numFmt w:val="upperLetter"/>
      <w:lvlText w:val="%1."/>
      <w:lvlJc w:val="left"/>
      <w:pPr>
        <w:ind w:left="360" w:hanging="360"/>
      </w:pPr>
      <w:rPr>
        <w:rFonts w:asciiTheme="minorHAnsi" w:eastAsia="Times New Roman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8103168"/>
    <w:multiLevelType w:val="hybridMultilevel"/>
    <w:tmpl w:val="DF484C76"/>
    <w:lvl w:ilvl="0" w:tplc="2DD80D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9100D7"/>
    <w:multiLevelType w:val="hybridMultilevel"/>
    <w:tmpl w:val="A73647F0"/>
    <w:lvl w:ilvl="0" w:tplc="622A41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J Amer Chem Societ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fwfat2r5a2dxoeaswypxpwg5tsfstzt9axa&quot;&gt;My EndNote Library&lt;record-ids&gt;&lt;item&gt;42&lt;/item&gt;&lt;item&gt;60&lt;/item&gt;&lt;item&gt;102&lt;/item&gt;&lt;item&gt;103&lt;/item&gt;&lt;item&gt;153&lt;/item&gt;&lt;item&gt;154&lt;/item&gt;&lt;item&gt;158&lt;/item&gt;&lt;item&gt;173&lt;/item&gt;&lt;item&gt;174&lt;/item&gt;&lt;item&gt;176&lt;/item&gt;&lt;item&gt;177&lt;/item&gt;&lt;item&gt;187&lt;/item&gt;&lt;item&gt;380&lt;/item&gt;&lt;/record-ids&gt;&lt;/item&gt;&lt;/Libraries&gt;"/>
  </w:docVars>
  <w:rsids>
    <w:rsidRoot w:val="006D6EB6"/>
    <w:rsid w:val="0001249E"/>
    <w:rsid w:val="0001527D"/>
    <w:rsid w:val="000505B9"/>
    <w:rsid w:val="00067276"/>
    <w:rsid w:val="00092C16"/>
    <w:rsid w:val="000C6575"/>
    <w:rsid w:val="000D33DB"/>
    <w:rsid w:val="000E061E"/>
    <w:rsid w:val="000F07A9"/>
    <w:rsid w:val="00103E82"/>
    <w:rsid w:val="00117C65"/>
    <w:rsid w:val="0013365E"/>
    <w:rsid w:val="00174D69"/>
    <w:rsid w:val="001A2760"/>
    <w:rsid w:val="001A5CB0"/>
    <w:rsid w:val="001B46AB"/>
    <w:rsid w:val="001C34D7"/>
    <w:rsid w:val="001E280D"/>
    <w:rsid w:val="001E3713"/>
    <w:rsid w:val="002021C9"/>
    <w:rsid w:val="00272D03"/>
    <w:rsid w:val="002B7ACE"/>
    <w:rsid w:val="002F0916"/>
    <w:rsid w:val="00302396"/>
    <w:rsid w:val="003254A3"/>
    <w:rsid w:val="00342EBF"/>
    <w:rsid w:val="003535F6"/>
    <w:rsid w:val="003660A6"/>
    <w:rsid w:val="00380310"/>
    <w:rsid w:val="00395789"/>
    <w:rsid w:val="003A5DD3"/>
    <w:rsid w:val="003B0C20"/>
    <w:rsid w:val="004059E0"/>
    <w:rsid w:val="004474DC"/>
    <w:rsid w:val="004F5228"/>
    <w:rsid w:val="00507A08"/>
    <w:rsid w:val="00513822"/>
    <w:rsid w:val="00520C30"/>
    <w:rsid w:val="00585F5B"/>
    <w:rsid w:val="005C0803"/>
    <w:rsid w:val="005D4B5F"/>
    <w:rsid w:val="006260E0"/>
    <w:rsid w:val="00640187"/>
    <w:rsid w:val="00651FE4"/>
    <w:rsid w:val="00677773"/>
    <w:rsid w:val="00683809"/>
    <w:rsid w:val="006D6EB6"/>
    <w:rsid w:val="006F0A47"/>
    <w:rsid w:val="0070264D"/>
    <w:rsid w:val="00703BA4"/>
    <w:rsid w:val="007538E4"/>
    <w:rsid w:val="00785244"/>
    <w:rsid w:val="007A5400"/>
    <w:rsid w:val="007B684E"/>
    <w:rsid w:val="007C1260"/>
    <w:rsid w:val="007F16E1"/>
    <w:rsid w:val="007F3131"/>
    <w:rsid w:val="00805CC7"/>
    <w:rsid w:val="00816AF1"/>
    <w:rsid w:val="008614C7"/>
    <w:rsid w:val="00863AB2"/>
    <w:rsid w:val="008718C7"/>
    <w:rsid w:val="008C0B06"/>
    <w:rsid w:val="008F7A49"/>
    <w:rsid w:val="00915C4E"/>
    <w:rsid w:val="00935D3E"/>
    <w:rsid w:val="00964367"/>
    <w:rsid w:val="009755FA"/>
    <w:rsid w:val="009C15C8"/>
    <w:rsid w:val="009F619D"/>
    <w:rsid w:val="00A03C6A"/>
    <w:rsid w:val="00A24887"/>
    <w:rsid w:val="00A908C4"/>
    <w:rsid w:val="00AA3FA6"/>
    <w:rsid w:val="00AD1E9B"/>
    <w:rsid w:val="00AD4ABD"/>
    <w:rsid w:val="00AE7ABC"/>
    <w:rsid w:val="00B07295"/>
    <w:rsid w:val="00B14642"/>
    <w:rsid w:val="00B33E65"/>
    <w:rsid w:val="00B43898"/>
    <w:rsid w:val="00B575E1"/>
    <w:rsid w:val="00B74099"/>
    <w:rsid w:val="00BA398E"/>
    <w:rsid w:val="00BA5CDE"/>
    <w:rsid w:val="00BC7F74"/>
    <w:rsid w:val="00BF20FA"/>
    <w:rsid w:val="00C15CC3"/>
    <w:rsid w:val="00C32D00"/>
    <w:rsid w:val="00C43275"/>
    <w:rsid w:val="00C815B5"/>
    <w:rsid w:val="00CA5A2F"/>
    <w:rsid w:val="00CC7C18"/>
    <w:rsid w:val="00CE1D64"/>
    <w:rsid w:val="00CF2AAE"/>
    <w:rsid w:val="00CF6230"/>
    <w:rsid w:val="00D038C2"/>
    <w:rsid w:val="00D15FB9"/>
    <w:rsid w:val="00D16092"/>
    <w:rsid w:val="00D2013F"/>
    <w:rsid w:val="00D401D7"/>
    <w:rsid w:val="00D62019"/>
    <w:rsid w:val="00D73A7B"/>
    <w:rsid w:val="00D873DE"/>
    <w:rsid w:val="00DA515B"/>
    <w:rsid w:val="00DF0EB4"/>
    <w:rsid w:val="00E11190"/>
    <w:rsid w:val="00E26E05"/>
    <w:rsid w:val="00E33C5E"/>
    <w:rsid w:val="00E5598F"/>
    <w:rsid w:val="00EE0E6D"/>
    <w:rsid w:val="00F373F5"/>
    <w:rsid w:val="00F4636F"/>
    <w:rsid w:val="00F831E8"/>
    <w:rsid w:val="00F95F8F"/>
    <w:rsid w:val="00FB07B9"/>
    <w:rsid w:val="00FC247E"/>
    <w:rsid w:val="00FC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FFEB4"/>
  <w15:docId w15:val="{A8321231-0B14-4770-B7DB-0287D2926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46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8C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8718C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02396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73A7B"/>
    <w:rPr>
      <w:b/>
      <w:bCs/>
    </w:rPr>
  </w:style>
  <w:style w:type="character" w:styleId="Emphasis">
    <w:name w:val="Emphasis"/>
    <w:basedOn w:val="DefaultParagraphFont"/>
    <w:uiPriority w:val="20"/>
    <w:qFormat/>
    <w:rsid w:val="00D73A7B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915C4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15C4E"/>
    <w:pPr>
      <w:spacing w:after="0"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15C4E"/>
    <w:rPr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915C4E"/>
    <w:pPr>
      <w:spacing w:after="160" w:line="240" w:lineRule="auto"/>
      <w:jc w:val="both"/>
    </w:pPr>
    <w:rPr>
      <w:rFonts w:ascii="Calibri" w:eastAsiaTheme="minorEastAsia" w:hAnsi="Calibri"/>
      <w:noProof/>
      <w:lang w:eastAsia="zh-CN"/>
    </w:rPr>
  </w:style>
  <w:style w:type="character" w:customStyle="1" w:styleId="EndNoteBibliographyChar">
    <w:name w:val="EndNote Bibliography Char"/>
    <w:basedOn w:val="DefaultParagraphFont"/>
    <w:link w:val="EndNoteBibliography"/>
    <w:rsid w:val="00915C4E"/>
    <w:rPr>
      <w:rFonts w:ascii="Calibri" w:eastAsiaTheme="minorEastAsia" w:hAnsi="Calibri"/>
      <w:noProof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4DC"/>
    <w:pPr>
      <w:spacing w:after="200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4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1513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Tennessee</Company>
  <LinksUpToDate>false</LinksUpToDate>
  <CharactersWithSpaces>10120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Camden</dc:creator>
  <cp:lastModifiedBy>Jon Camden</cp:lastModifiedBy>
  <cp:revision>5</cp:revision>
  <cp:lastPrinted>2013-07-17T17:49:00Z</cp:lastPrinted>
  <dcterms:created xsi:type="dcterms:W3CDTF">2017-09-26T18:38:00Z</dcterms:created>
  <dcterms:modified xsi:type="dcterms:W3CDTF">2017-10-17T21:49:00Z</dcterms:modified>
</cp:coreProperties>
</file>