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F3D84" w14:textId="5543F512" w:rsidR="0070320E" w:rsidRPr="0032140F" w:rsidRDefault="0070320E" w:rsidP="00A76727">
      <w:pPr>
        <w:autoSpaceDE w:val="0"/>
        <w:autoSpaceDN w:val="0"/>
        <w:adjustRightInd w:val="0"/>
        <w:jc w:val="both"/>
        <w:rPr>
          <w:rFonts w:ascii="Arial" w:hAnsi="Arial" w:cs="Arial"/>
          <w:b/>
          <w:color w:val="000000"/>
          <w:szCs w:val="24"/>
          <w:lang w:val="en-US"/>
        </w:rPr>
      </w:pPr>
      <w:proofErr w:type="gramStart"/>
      <w:r w:rsidRPr="0032140F">
        <w:rPr>
          <w:rFonts w:ascii="Arial" w:hAnsi="Arial" w:cs="Arial"/>
          <w:b/>
          <w:color w:val="000000"/>
          <w:szCs w:val="24"/>
          <w:lang w:val="en-US"/>
        </w:rPr>
        <w:t xml:space="preserve">Year </w:t>
      </w:r>
      <w:r w:rsidR="004F2B04">
        <w:rPr>
          <w:rFonts w:ascii="Arial" w:hAnsi="Arial" w:cs="Arial"/>
          <w:b/>
          <w:color w:val="000000"/>
          <w:szCs w:val="24"/>
          <w:lang w:val="en-US"/>
        </w:rPr>
        <w:t>3</w:t>
      </w:r>
      <w:r w:rsidRPr="0032140F">
        <w:rPr>
          <w:rFonts w:ascii="Arial" w:hAnsi="Arial" w:cs="Arial"/>
          <w:b/>
          <w:color w:val="000000"/>
          <w:szCs w:val="24"/>
          <w:lang w:val="en-US"/>
        </w:rPr>
        <w:t xml:space="preserve"> </w:t>
      </w:r>
      <w:r w:rsidR="004F2B04">
        <w:rPr>
          <w:rFonts w:ascii="Arial" w:hAnsi="Arial" w:cs="Arial"/>
          <w:b/>
          <w:color w:val="000000"/>
          <w:szCs w:val="24"/>
          <w:lang w:val="en-US"/>
        </w:rPr>
        <w:t xml:space="preserve">Final </w:t>
      </w:r>
      <w:r w:rsidRPr="0032140F">
        <w:rPr>
          <w:rFonts w:ascii="Arial" w:hAnsi="Arial" w:cs="Arial"/>
          <w:b/>
          <w:color w:val="000000"/>
          <w:szCs w:val="24"/>
          <w:lang w:val="en-US"/>
        </w:rPr>
        <w:t xml:space="preserve">Report for </w:t>
      </w:r>
      <w:r w:rsidRPr="0032140F">
        <w:rPr>
          <w:rFonts w:ascii="Arial" w:hAnsi="Arial" w:cs="Arial"/>
          <w:b/>
          <w:szCs w:val="24"/>
        </w:rPr>
        <w:t>Grant No.</w:t>
      </w:r>
      <w:proofErr w:type="gramEnd"/>
      <w:r w:rsidRPr="0032140F">
        <w:rPr>
          <w:rFonts w:ascii="Arial" w:hAnsi="Arial" w:cs="Arial"/>
          <w:b/>
          <w:szCs w:val="24"/>
        </w:rPr>
        <w:t xml:space="preserve"> DE-FG02-10ER16076</w:t>
      </w:r>
    </w:p>
    <w:p w14:paraId="11A7B4FE" w14:textId="77777777" w:rsidR="0070320E" w:rsidRPr="0032140F" w:rsidRDefault="0070320E" w:rsidP="00825A76">
      <w:pPr>
        <w:autoSpaceDE w:val="0"/>
        <w:autoSpaceDN w:val="0"/>
        <w:adjustRightInd w:val="0"/>
        <w:rPr>
          <w:rFonts w:ascii="Arial" w:eastAsia="MS Mincho" w:hAnsi="Arial" w:cs="TimesNewRomanPS-BoldMT"/>
          <w:bCs/>
          <w:szCs w:val="24"/>
          <w:lang w:val="en-US" w:eastAsia="ja-JP"/>
        </w:rPr>
      </w:pPr>
      <w:r w:rsidRPr="0032140F">
        <w:rPr>
          <w:rFonts w:ascii="Arial" w:eastAsia="MS Mincho" w:hAnsi="Arial" w:cs="TimesNewRomanPS-BoldMT"/>
          <w:bCs/>
          <w:szCs w:val="24"/>
          <w:lang w:val="en-US" w:eastAsia="ja-JP"/>
        </w:rPr>
        <w:t xml:space="preserve">“Dissecting the functional significance of non-catalytic carbohydrate binding modules in the deconstruction of plant cell walls” </w:t>
      </w:r>
    </w:p>
    <w:p w14:paraId="69D7250D" w14:textId="77777777" w:rsidR="0070320E" w:rsidRPr="00825A76" w:rsidRDefault="0070320E" w:rsidP="00A76727">
      <w:pPr>
        <w:autoSpaceDE w:val="0"/>
        <w:autoSpaceDN w:val="0"/>
        <w:adjustRightInd w:val="0"/>
        <w:jc w:val="both"/>
        <w:rPr>
          <w:rFonts w:ascii="Arial" w:hAnsi="Arial" w:cs="Arial"/>
          <w:color w:val="000000"/>
          <w:szCs w:val="24"/>
          <w:lang w:val="en-US"/>
        </w:rPr>
      </w:pPr>
    </w:p>
    <w:p w14:paraId="7DB54713" w14:textId="77777777" w:rsidR="0070320E" w:rsidRPr="00825A76" w:rsidRDefault="0070320E" w:rsidP="00A76727">
      <w:pPr>
        <w:autoSpaceDE w:val="0"/>
        <w:autoSpaceDN w:val="0"/>
        <w:adjustRightInd w:val="0"/>
        <w:jc w:val="both"/>
        <w:rPr>
          <w:rFonts w:ascii="Arial" w:hAnsi="Arial" w:cs="Arial"/>
          <w:b/>
          <w:color w:val="000000"/>
          <w:szCs w:val="24"/>
          <w:lang w:val="en-US"/>
        </w:rPr>
      </w:pPr>
      <w:r w:rsidRPr="00825A76">
        <w:rPr>
          <w:rFonts w:ascii="Arial" w:hAnsi="Arial" w:cs="Arial"/>
          <w:b/>
          <w:color w:val="000000"/>
          <w:szCs w:val="24"/>
          <w:lang w:val="en-US"/>
        </w:rPr>
        <w:t>Michael G. Hahn</w:t>
      </w:r>
    </w:p>
    <w:p w14:paraId="2E749E90" w14:textId="77777777" w:rsidR="0070320E" w:rsidRPr="00825A76" w:rsidRDefault="0070320E" w:rsidP="00A76727">
      <w:pPr>
        <w:autoSpaceDE w:val="0"/>
        <w:autoSpaceDN w:val="0"/>
        <w:adjustRightInd w:val="0"/>
        <w:jc w:val="both"/>
        <w:rPr>
          <w:rFonts w:ascii="Arial" w:hAnsi="Arial" w:cs="Arial"/>
          <w:color w:val="000000"/>
          <w:szCs w:val="24"/>
          <w:lang w:val="en-US"/>
        </w:rPr>
      </w:pPr>
      <w:r w:rsidRPr="00825A76">
        <w:rPr>
          <w:rFonts w:ascii="Arial" w:hAnsi="Arial" w:cs="Arial"/>
          <w:color w:val="000000"/>
          <w:szCs w:val="24"/>
          <w:lang w:val="en-US"/>
        </w:rPr>
        <w:t>University of Georgia</w:t>
      </w:r>
    </w:p>
    <w:p w14:paraId="4AF3BB20" w14:textId="192DA84F" w:rsidR="0070320E" w:rsidRPr="00825A76" w:rsidRDefault="0070320E" w:rsidP="00A76727">
      <w:pPr>
        <w:autoSpaceDE w:val="0"/>
        <w:autoSpaceDN w:val="0"/>
        <w:adjustRightInd w:val="0"/>
        <w:jc w:val="both"/>
        <w:rPr>
          <w:rFonts w:ascii="Arial" w:hAnsi="Arial" w:cs="Arial"/>
          <w:color w:val="000000"/>
          <w:szCs w:val="24"/>
          <w:lang w:val="en-US"/>
        </w:rPr>
      </w:pPr>
      <w:r w:rsidRPr="00825A76">
        <w:rPr>
          <w:rFonts w:ascii="Arial" w:hAnsi="Arial" w:cs="Arial"/>
          <w:color w:val="000000"/>
          <w:szCs w:val="24"/>
          <w:lang w:val="en-US"/>
        </w:rPr>
        <w:t>Complex Carboh</w:t>
      </w:r>
      <w:r w:rsidR="008E4B6E">
        <w:rPr>
          <w:rFonts w:ascii="Arial" w:hAnsi="Arial" w:cs="Arial"/>
          <w:color w:val="000000"/>
          <w:szCs w:val="24"/>
          <w:lang w:val="en-US"/>
        </w:rPr>
        <w:t>yd</w:t>
      </w:r>
      <w:r w:rsidRPr="00825A76">
        <w:rPr>
          <w:rFonts w:ascii="Arial" w:hAnsi="Arial" w:cs="Arial"/>
          <w:color w:val="000000"/>
          <w:szCs w:val="24"/>
          <w:lang w:val="en-US"/>
        </w:rPr>
        <w:t>rate Research Center</w:t>
      </w:r>
    </w:p>
    <w:p w14:paraId="035E990A" w14:textId="77777777" w:rsidR="0070320E" w:rsidRPr="00825A76" w:rsidRDefault="0070320E" w:rsidP="00A76727">
      <w:pPr>
        <w:autoSpaceDE w:val="0"/>
        <w:autoSpaceDN w:val="0"/>
        <w:adjustRightInd w:val="0"/>
        <w:jc w:val="both"/>
        <w:rPr>
          <w:rFonts w:ascii="Arial" w:hAnsi="Arial" w:cs="Arial"/>
          <w:color w:val="000000"/>
          <w:szCs w:val="24"/>
          <w:lang w:val="en-US"/>
        </w:rPr>
      </w:pPr>
    </w:p>
    <w:p w14:paraId="5F21C303" w14:textId="77777777" w:rsidR="0070320E" w:rsidRPr="00825A76" w:rsidRDefault="0070320E" w:rsidP="00A76727">
      <w:pPr>
        <w:autoSpaceDE w:val="0"/>
        <w:autoSpaceDN w:val="0"/>
        <w:adjustRightInd w:val="0"/>
        <w:jc w:val="both"/>
        <w:rPr>
          <w:rFonts w:ascii="Arial" w:hAnsi="Arial" w:cs="Arial"/>
          <w:color w:val="000000"/>
          <w:szCs w:val="24"/>
          <w:lang w:val="en-US"/>
        </w:rPr>
      </w:pPr>
    </w:p>
    <w:p w14:paraId="2D4334A4" w14:textId="77777777" w:rsidR="0070320E" w:rsidRPr="00725F67" w:rsidRDefault="0070320E" w:rsidP="00A76727">
      <w:pPr>
        <w:autoSpaceDE w:val="0"/>
        <w:autoSpaceDN w:val="0"/>
        <w:adjustRightInd w:val="0"/>
        <w:jc w:val="both"/>
        <w:rPr>
          <w:rFonts w:ascii="Arial" w:hAnsi="Arial" w:cs="Arial"/>
          <w:b/>
          <w:color w:val="000000"/>
          <w:szCs w:val="24"/>
          <w:lang w:val="en-US"/>
        </w:rPr>
      </w:pPr>
      <w:r w:rsidRPr="00725F67">
        <w:rPr>
          <w:rFonts w:ascii="Arial" w:hAnsi="Arial" w:cs="Arial"/>
          <w:b/>
          <w:color w:val="000000"/>
          <w:szCs w:val="24"/>
          <w:lang w:val="en-US"/>
        </w:rPr>
        <w:t xml:space="preserve">Overview of the research </w:t>
      </w:r>
      <w:proofErr w:type="spellStart"/>
      <w:r w:rsidRPr="00725F67">
        <w:rPr>
          <w:rFonts w:ascii="Arial" w:hAnsi="Arial" w:cs="Arial"/>
          <w:b/>
          <w:color w:val="000000"/>
          <w:szCs w:val="24"/>
          <w:lang w:val="en-US"/>
        </w:rPr>
        <w:t>programme</w:t>
      </w:r>
      <w:proofErr w:type="spellEnd"/>
      <w:r w:rsidRPr="00725F67">
        <w:rPr>
          <w:rFonts w:ascii="Arial" w:hAnsi="Arial" w:cs="Arial"/>
          <w:b/>
          <w:color w:val="000000"/>
          <w:szCs w:val="24"/>
          <w:lang w:val="en-US"/>
        </w:rPr>
        <w:t>:</w:t>
      </w:r>
    </w:p>
    <w:p w14:paraId="0647364C" w14:textId="77777777" w:rsidR="0070320E" w:rsidRPr="00A76727" w:rsidRDefault="0070320E" w:rsidP="00A76727">
      <w:pPr>
        <w:autoSpaceDE w:val="0"/>
        <w:autoSpaceDN w:val="0"/>
        <w:adjustRightInd w:val="0"/>
        <w:jc w:val="both"/>
        <w:rPr>
          <w:rFonts w:ascii="Arial" w:hAnsi="Arial" w:cs="Arial"/>
          <w:color w:val="000000"/>
          <w:szCs w:val="24"/>
          <w:lang w:val="en-US"/>
        </w:rPr>
      </w:pPr>
      <w:r w:rsidRPr="00A76727">
        <w:rPr>
          <w:rFonts w:ascii="Arial" w:hAnsi="Arial" w:cs="Arial"/>
          <w:color w:val="000000"/>
          <w:szCs w:val="24"/>
          <w:lang w:val="en-US"/>
        </w:rPr>
        <w:t>The project seeks to investigate the mechanism by which CBMs potentiate the activity of glycoside hydrolases against complete plant cell walls.</w:t>
      </w:r>
      <w:r>
        <w:rPr>
          <w:rFonts w:ascii="Arial" w:hAnsi="Arial" w:cs="Arial"/>
          <w:color w:val="000000"/>
          <w:szCs w:val="24"/>
          <w:lang w:val="en-US"/>
        </w:rPr>
        <w:t xml:space="preserve"> </w:t>
      </w:r>
      <w:r w:rsidRPr="00A76727">
        <w:rPr>
          <w:rFonts w:ascii="Arial" w:hAnsi="Arial" w:cs="Arial"/>
          <w:color w:val="000000"/>
          <w:szCs w:val="24"/>
          <w:lang w:val="en-US"/>
        </w:rPr>
        <w:t xml:space="preserve"> The project is based on the hypothesis that the wide range of CBMs present in bacterial enzymes maximize the potential target substrates by directing the cognate enzymes not only to different regions of a specific plant cell wall</w:t>
      </w:r>
      <w:r>
        <w:rPr>
          <w:rFonts w:ascii="Arial" w:hAnsi="Arial" w:cs="Arial"/>
          <w:color w:val="000000"/>
          <w:szCs w:val="24"/>
          <w:lang w:val="en-US"/>
        </w:rPr>
        <w:t>,</w:t>
      </w:r>
      <w:r w:rsidRPr="00A76727">
        <w:rPr>
          <w:rFonts w:ascii="Arial" w:hAnsi="Arial" w:cs="Arial"/>
          <w:color w:val="000000"/>
          <w:szCs w:val="24"/>
          <w:lang w:val="en-US"/>
        </w:rPr>
        <w:t xml:space="preserve"> but also increases the range of plant cell walls that can be degraded. </w:t>
      </w:r>
      <w:r>
        <w:rPr>
          <w:rFonts w:ascii="Arial" w:hAnsi="Arial" w:cs="Arial"/>
          <w:color w:val="000000"/>
          <w:szCs w:val="24"/>
          <w:lang w:val="en-US"/>
        </w:rPr>
        <w:t xml:space="preserve"> </w:t>
      </w:r>
      <w:r w:rsidRPr="00A76727">
        <w:rPr>
          <w:rFonts w:ascii="Arial" w:hAnsi="Arial" w:cs="Arial"/>
          <w:color w:val="000000"/>
          <w:szCs w:val="24"/>
          <w:lang w:val="en-US"/>
        </w:rPr>
        <w:t>In addition to maximizing substrate access</w:t>
      </w:r>
      <w:r>
        <w:rPr>
          <w:rFonts w:ascii="Arial" w:hAnsi="Arial" w:cs="Arial"/>
          <w:color w:val="000000"/>
          <w:szCs w:val="24"/>
          <w:lang w:val="en-US"/>
        </w:rPr>
        <w:t>,</w:t>
      </w:r>
      <w:r w:rsidRPr="00A76727">
        <w:rPr>
          <w:rFonts w:ascii="Arial" w:hAnsi="Arial" w:cs="Arial"/>
          <w:color w:val="000000"/>
          <w:szCs w:val="24"/>
          <w:lang w:val="en-US"/>
        </w:rPr>
        <w:t xml:space="preserve"> it was also </w:t>
      </w:r>
      <w:r w:rsidRPr="00A76727">
        <w:rPr>
          <w:rFonts w:ascii="Arial" w:hAnsi="Arial" w:cs="Arial"/>
          <w:bCs/>
          <w:color w:val="000000"/>
          <w:szCs w:val="24"/>
          <w:lang w:val="en-US"/>
        </w:rPr>
        <w:t>proposed that CBMs can target specific subsets of hydrolases with complementary activities to the same region of the plant cell wall</w:t>
      </w:r>
      <w:r>
        <w:rPr>
          <w:rFonts w:ascii="Arial" w:hAnsi="Arial" w:cs="Arial"/>
          <w:bCs/>
          <w:color w:val="000000"/>
          <w:szCs w:val="24"/>
          <w:lang w:val="en-US"/>
        </w:rPr>
        <w:t>,</w:t>
      </w:r>
      <w:r w:rsidRPr="00A76727">
        <w:rPr>
          <w:rFonts w:ascii="Arial" w:hAnsi="Arial" w:cs="Arial"/>
          <w:bCs/>
          <w:color w:val="000000"/>
          <w:szCs w:val="24"/>
          <w:lang w:val="en-US"/>
        </w:rPr>
        <w:t xml:space="preserve"> thereby maximizing the synergistic interactions between these enzymes.</w:t>
      </w:r>
      <w:r>
        <w:rPr>
          <w:rFonts w:ascii="Arial" w:hAnsi="Arial" w:cs="Arial"/>
          <w:bCs/>
          <w:color w:val="000000"/>
          <w:szCs w:val="24"/>
          <w:lang w:val="en-US"/>
        </w:rPr>
        <w:t xml:space="preserve"> </w:t>
      </w:r>
      <w:r w:rsidRPr="00A76727">
        <w:rPr>
          <w:rFonts w:ascii="Arial" w:hAnsi="Arial" w:cs="Arial"/>
          <w:bCs/>
          <w:color w:val="000000"/>
          <w:szCs w:val="24"/>
          <w:lang w:val="en-US"/>
        </w:rPr>
        <w:t xml:space="preserve"> This synergy is based on the premise that the hydrolysis of a specific polysaccharide will increase the access of closely associated polymers to enzyme attack</w:t>
      </w:r>
      <w:r w:rsidRPr="00A76727">
        <w:rPr>
          <w:rFonts w:ascii="Arial" w:hAnsi="Arial" w:cs="Arial"/>
          <w:color w:val="000000"/>
          <w:szCs w:val="24"/>
          <w:lang w:val="en-US"/>
        </w:rPr>
        <w:t xml:space="preserve">. </w:t>
      </w:r>
      <w:r>
        <w:rPr>
          <w:rFonts w:ascii="Arial" w:hAnsi="Arial" w:cs="Arial"/>
          <w:color w:val="000000"/>
          <w:szCs w:val="24"/>
          <w:lang w:val="en-US"/>
        </w:rPr>
        <w:t xml:space="preserve"> </w:t>
      </w:r>
      <w:r w:rsidRPr="00A76727">
        <w:rPr>
          <w:rFonts w:ascii="Arial" w:hAnsi="Arial" w:cs="Arial"/>
          <w:color w:val="000000"/>
          <w:szCs w:val="24"/>
          <w:lang w:val="en-US"/>
        </w:rPr>
        <w:t>In addition</w:t>
      </w:r>
      <w:r>
        <w:rPr>
          <w:rFonts w:ascii="Arial" w:hAnsi="Arial" w:cs="Arial"/>
          <w:color w:val="000000"/>
          <w:szCs w:val="24"/>
          <w:lang w:val="en-US"/>
        </w:rPr>
        <w:t>,</w:t>
      </w:r>
      <w:r w:rsidRPr="00A76727">
        <w:rPr>
          <w:rFonts w:ascii="Arial" w:hAnsi="Arial" w:cs="Arial"/>
          <w:color w:val="000000"/>
          <w:szCs w:val="24"/>
          <w:lang w:val="en-US"/>
        </w:rPr>
        <w:t xml:space="preserve"> it is unclear whether the catalytic module and appended CBM of modular enzymes have evolved unique complementary activities. </w:t>
      </w:r>
    </w:p>
    <w:p w14:paraId="74FAB65B" w14:textId="77777777" w:rsidR="0070320E" w:rsidRPr="00725F67" w:rsidRDefault="0070320E" w:rsidP="00A76727">
      <w:pPr>
        <w:autoSpaceDE w:val="0"/>
        <w:autoSpaceDN w:val="0"/>
        <w:adjustRightInd w:val="0"/>
        <w:jc w:val="both"/>
        <w:rPr>
          <w:rFonts w:ascii="Arial" w:hAnsi="Arial" w:cs="Arial"/>
          <w:color w:val="000000"/>
          <w:szCs w:val="24"/>
          <w:lang w:val="en-US"/>
        </w:rPr>
      </w:pPr>
    </w:p>
    <w:p w14:paraId="5132BC77" w14:textId="77777777" w:rsidR="0070320E" w:rsidRPr="00725F67" w:rsidRDefault="0070320E" w:rsidP="00A76727">
      <w:pPr>
        <w:autoSpaceDE w:val="0"/>
        <w:autoSpaceDN w:val="0"/>
        <w:adjustRightInd w:val="0"/>
        <w:jc w:val="both"/>
        <w:rPr>
          <w:rFonts w:ascii="Arial" w:hAnsi="Arial" w:cs="Arial"/>
          <w:b/>
          <w:color w:val="000000"/>
          <w:szCs w:val="24"/>
          <w:lang w:val="en-US"/>
        </w:rPr>
      </w:pPr>
      <w:r w:rsidRPr="00725F67">
        <w:rPr>
          <w:rFonts w:ascii="Arial" w:hAnsi="Arial" w:cs="Arial"/>
          <w:b/>
          <w:color w:val="000000"/>
          <w:szCs w:val="24"/>
          <w:lang w:val="en-US"/>
        </w:rPr>
        <w:t>Objectives</w:t>
      </w:r>
    </w:p>
    <w:p w14:paraId="2275015E" w14:textId="6DB89378"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color w:val="000000"/>
          <w:szCs w:val="24"/>
          <w:lang w:val="en-US"/>
        </w:rPr>
        <w:t xml:space="preserve">The key objectives of this proposal </w:t>
      </w:r>
      <w:r w:rsidR="002266D3">
        <w:rPr>
          <w:rFonts w:ascii="Arial" w:hAnsi="Arial" w:cs="Arial"/>
          <w:color w:val="000000"/>
          <w:szCs w:val="24"/>
          <w:lang w:val="en-US"/>
        </w:rPr>
        <w:t>were to test</w:t>
      </w:r>
      <w:r w:rsidRPr="00725F67">
        <w:rPr>
          <w:rFonts w:ascii="Arial" w:hAnsi="Arial" w:cs="Arial"/>
          <w:color w:val="000000"/>
          <w:szCs w:val="24"/>
          <w:lang w:val="en-US"/>
        </w:rPr>
        <w:t xml:space="preserve"> the following hypotheses:</w:t>
      </w:r>
    </w:p>
    <w:p w14:paraId="7DC22858" w14:textId="77777777"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color w:val="000000"/>
          <w:szCs w:val="24"/>
          <w:lang w:val="en-US"/>
        </w:rPr>
        <w:t>1. The biological rationale for the diversity of bacterial CBMs found in nature is to maximize the range of plant cell walls that can be degraded by the cognate enzymes.</w:t>
      </w:r>
    </w:p>
    <w:p w14:paraId="1C92B6D3" w14:textId="77777777"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color w:val="000000"/>
          <w:szCs w:val="24"/>
          <w:lang w:val="en-US"/>
        </w:rPr>
        <w:t>2. The essential synergy between glycoside hydrolases that display complementary activities is promoted by CBMs through the targeting of these biocatalysts to the same region of the plant cell wall.</w:t>
      </w:r>
    </w:p>
    <w:p w14:paraId="437C840F" w14:textId="77777777"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color w:val="000000"/>
          <w:szCs w:val="24"/>
          <w:lang w:val="en-US"/>
        </w:rPr>
        <w:t>3. Specific CBMs, which target the ends of polysaccharide chains, direct glycoside hydrolases to regions of cell walls that are particularly susceptible to enzyme attack.</w:t>
      </w:r>
    </w:p>
    <w:p w14:paraId="1AE31143" w14:textId="77777777"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color w:val="000000"/>
          <w:szCs w:val="24"/>
          <w:lang w:val="en-US"/>
        </w:rPr>
        <w:t>4. The catalytic module linked to a specific CBM has evolved biochemical properties that are complementary to the targeting function of the appended CBM.</w:t>
      </w:r>
    </w:p>
    <w:p w14:paraId="1419FAB4" w14:textId="77777777" w:rsidR="0070320E" w:rsidRDefault="0070320E" w:rsidP="00A76727">
      <w:pPr>
        <w:autoSpaceDE w:val="0"/>
        <w:autoSpaceDN w:val="0"/>
        <w:adjustRightInd w:val="0"/>
        <w:jc w:val="both"/>
        <w:rPr>
          <w:rFonts w:ascii="Arial" w:hAnsi="Arial" w:cs="Arial"/>
          <w:color w:val="000000"/>
          <w:szCs w:val="24"/>
          <w:lang w:val="en-US"/>
        </w:rPr>
      </w:pPr>
    </w:p>
    <w:p w14:paraId="43B38A2E" w14:textId="4504BB16" w:rsidR="0070320E" w:rsidRPr="00991B20" w:rsidRDefault="0070320E" w:rsidP="00A76727">
      <w:pPr>
        <w:autoSpaceDE w:val="0"/>
        <w:autoSpaceDN w:val="0"/>
        <w:adjustRightInd w:val="0"/>
        <w:jc w:val="both"/>
        <w:rPr>
          <w:rFonts w:ascii="Arial" w:hAnsi="Arial" w:cs="Arial"/>
          <w:b/>
          <w:color w:val="000000"/>
          <w:szCs w:val="24"/>
          <w:lang w:val="en-US"/>
        </w:rPr>
      </w:pPr>
      <w:r>
        <w:rPr>
          <w:rFonts w:ascii="Arial" w:hAnsi="Arial" w:cs="Arial"/>
          <w:b/>
          <w:color w:val="000000"/>
          <w:szCs w:val="24"/>
          <w:lang w:val="en-US"/>
        </w:rPr>
        <w:t xml:space="preserve">I.  </w:t>
      </w:r>
      <w:r w:rsidR="00E73E46">
        <w:rPr>
          <w:rFonts w:ascii="Arial" w:hAnsi="Arial" w:cs="Arial"/>
          <w:b/>
          <w:color w:val="000000"/>
          <w:szCs w:val="24"/>
          <w:lang w:val="en-US"/>
        </w:rPr>
        <w:t>Project outcomes</w:t>
      </w:r>
      <w:r w:rsidRPr="00991B20">
        <w:rPr>
          <w:rFonts w:ascii="Arial" w:hAnsi="Arial" w:cs="Arial"/>
          <w:b/>
          <w:color w:val="000000"/>
          <w:szCs w:val="24"/>
          <w:lang w:val="en-US"/>
        </w:rPr>
        <w:t>:</w:t>
      </w:r>
    </w:p>
    <w:p w14:paraId="59C8E8CA" w14:textId="5CFE5289" w:rsidR="0070320E" w:rsidRPr="00725F67" w:rsidRDefault="0070320E" w:rsidP="00A76727">
      <w:pPr>
        <w:autoSpaceDE w:val="0"/>
        <w:autoSpaceDN w:val="0"/>
        <w:adjustRightInd w:val="0"/>
        <w:jc w:val="both"/>
        <w:rPr>
          <w:rFonts w:ascii="Arial" w:hAnsi="Arial" w:cs="Arial"/>
          <w:color w:val="000000"/>
          <w:szCs w:val="24"/>
          <w:lang w:val="en-US"/>
        </w:rPr>
      </w:pPr>
    </w:p>
    <w:p w14:paraId="0B9784AC" w14:textId="4935803D" w:rsidR="0070320E" w:rsidRPr="00725F67" w:rsidRDefault="0070320E" w:rsidP="00A76727">
      <w:pPr>
        <w:autoSpaceDE w:val="0"/>
        <w:autoSpaceDN w:val="0"/>
        <w:adjustRightInd w:val="0"/>
        <w:jc w:val="both"/>
        <w:rPr>
          <w:rFonts w:ascii="Arial" w:hAnsi="Arial" w:cs="Arial"/>
          <w:color w:val="000000"/>
          <w:szCs w:val="24"/>
          <w:lang w:val="en-US"/>
        </w:rPr>
      </w:pPr>
      <w:r w:rsidRPr="00725F67">
        <w:rPr>
          <w:rFonts w:ascii="Arial" w:hAnsi="Arial" w:cs="Arial"/>
          <w:b/>
          <w:i/>
          <w:color w:val="000000"/>
          <w:szCs w:val="24"/>
          <w:lang w:val="en-US"/>
        </w:rPr>
        <w:t>Construction of protein hybrids:</w:t>
      </w:r>
      <w:r w:rsidRPr="000F75F7">
        <w:rPr>
          <w:rFonts w:ascii="Arial" w:hAnsi="Arial" w:cs="Arial"/>
          <w:b/>
          <w:color w:val="000000"/>
          <w:szCs w:val="24"/>
          <w:lang w:val="en-US"/>
        </w:rPr>
        <w:t xml:space="preserve"> </w:t>
      </w:r>
      <w:r>
        <w:rPr>
          <w:rFonts w:ascii="Arial" w:hAnsi="Arial" w:cs="Arial"/>
          <w:color w:val="000000"/>
          <w:szCs w:val="24"/>
          <w:lang w:val="en-US"/>
        </w:rPr>
        <w:t xml:space="preserve"> </w:t>
      </w:r>
      <w:r w:rsidRPr="00725F67">
        <w:rPr>
          <w:rFonts w:ascii="Arial" w:hAnsi="Arial" w:cs="Arial"/>
          <w:color w:val="000000"/>
          <w:szCs w:val="24"/>
          <w:lang w:val="en-US"/>
        </w:rPr>
        <w:t xml:space="preserve">To facilitate the objectives outlined above appropriate hybrid enzymes comprising appropriate CBMs and catalytic modules needed to be generated. </w:t>
      </w:r>
      <w:r>
        <w:rPr>
          <w:rFonts w:ascii="Arial" w:hAnsi="Arial" w:cs="Arial"/>
          <w:color w:val="000000"/>
          <w:szCs w:val="24"/>
          <w:lang w:val="en-US"/>
        </w:rPr>
        <w:t xml:space="preserve"> </w:t>
      </w:r>
      <w:r w:rsidRPr="00725F67">
        <w:rPr>
          <w:rFonts w:ascii="Arial" w:hAnsi="Arial" w:cs="Arial"/>
          <w:color w:val="000000"/>
          <w:szCs w:val="24"/>
          <w:lang w:val="en-US"/>
        </w:rPr>
        <w:t>In preliminary data</w:t>
      </w:r>
      <w:r>
        <w:rPr>
          <w:rFonts w:ascii="Arial" w:hAnsi="Arial" w:cs="Arial"/>
          <w:color w:val="000000"/>
          <w:szCs w:val="24"/>
          <w:lang w:val="en-US"/>
        </w:rPr>
        <w:t>,</w:t>
      </w:r>
      <w:r w:rsidRPr="00725F67">
        <w:rPr>
          <w:rFonts w:ascii="Arial" w:hAnsi="Arial" w:cs="Arial"/>
          <w:color w:val="000000"/>
          <w:szCs w:val="24"/>
          <w:lang w:val="en-US"/>
        </w:rPr>
        <w:t xml:space="preserve"> the majority of the constructs had been made prior to the start of the project</w:t>
      </w:r>
      <w:r>
        <w:rPr>
          <w:rFonts w:ascii="Arial" w:hAnsi="Arial" w:cs="Arial"/>
          <w:color w:val="000000"/>
          <w:szCs w:val="24"/>
          <w:lang w:val="en-US"/>
        </w:rPr>
        <w:t>.  H</w:t>
      </w:r>
      <w:r w:rsidRPr="00725F67">
        <w:rPr>
          <w:rFonts w:ascii="Arial" w:hAnsi="Arial" w:cs="Arial"/>
          <w:color w:val="000000"/>
          <w:szCs w:val="24"/>
          <w:lang w:val="en-US"/>
        </w:rPr>
        <w:t xml:space="preserve">owever, the remaining hybrid proteins were synthesized during the </w:t>
      </w:r>
      <w:r w:rsidR="002266D3">
        <w:rPr>
          <w:rFonts w:ascii="Arial" w:hAnsi="Arial" w:cs="Arial"/>
          <w:color w:val="000000"/>
          <w:szCs w:val="24"/>
          <w:lang w:val="en-US"/>
        </w:rPr>
        <w:t>course</w:t>
      </w:r>
      <w:r w:rsidRPr="00725F67">
        <w:rPr>
          <w:rFonts w:ascii="Arial" w:hAnsi="Arial" w:cs="Arial"/>
          <w:color w:val="000000"/>
          <w:szCs w:val="24"/>
          <w:lang w:val="en-US"/>
        </w:rPr>
        <w:t xml:space="preserve"> of the program.  It should be emphasized tha</w:t>
      </w:r>
      <w:r>
        <w:rPr>
          <w:rFonts w:ascii="Arial" w:hAnsi="Arial" w:cs="Arial"/>
          <w:color w:val="000000"/>
          <w:szCs w:val="24"/>
          <w:lang w:val="en-US"/>
        </w:rPr>
        <w:t xml:space="preserve">t we reduced our focus on </w:t>
      </w:r>
      <w:r w:rsidRPr="00725F67">
        <w:rPr>
          <w:rFonts w:ascii="Arial" w:hAnsi="Arial" w:cs="Arial"/>
          <w:color w:val="000000"/>
          <w:szCs w:val="24"/>
          <w:lang w:val="en-US"/>
        </w:rPr>
        <w:t xml:space="preserve">cellulose degradation and thus this </w:t>
      </w:r>
      <w:r w:rsidR="00EF06DD">
        <w:rPr>
          <w:rFonts w:ascii="Arial" w:hAnsi="Arial" w:cs="Arial"/>
          <w:color w:val="000000"/>
          <w:szCs w:val="24"/>
          <w:lang w:val="en-US"/>
        </w:rPr>
        <w:t xml:space="preserve">line of investigation </w:t>
      </w:r>
      <w:r w:rsidRPr="00725F67">
        <w:rPr>
          <w:rFonts w:ascii="Arial" w:hAnsi="Arial" w:cs="Arial"/>
          <w:color w:val="000000"/>
          <w:szCs w:val="24"/>
          <w:lang w:val="en-US"/>
        </w:rPr>
        <w:t>was limited to fusing the crystalline cellulose binding CBM (CBM3a) to a novel endoglucan</w:t>
      </w:r>
      <w:r>
        <w:rPr>
          <w:rFonts w:ascii="Arial" w:hAnsi="Arial" w:cs="Arial"/>
          <w:color w:val="000000"/>
          <w:szCs w:val="24"/>
          <w:lang w:val="en-US"/>
        </w:rPr>
        <w:t>a</w:t>
      </w:r>
      <w:r w:rsidRPr="00725F67">
        <w:rPr>
          <w:rFonts w:ascii="Arial" w:hAnsi="Arial" w:cs="Arial"/>
          <w:color w:val="000000"/>
          <w:szCs w:val="24"/>
          <w:lang w:val="en-US"/>
        </w:rPr>
        <w:t>se Cel124A</w:t>
      </w:r>
      <w:r w:rsidRPr="000F75F7">
        <w:rPr>
          <w:rFonts w:ascii="Arial" w:hAnsi="Arial" w:cs="Arial"/>
          <w:color w:val="000000"/>
          <w:szCs w:val="24"/>
          <w:lang w:val="en-US"/>
        </w:rPr>
        <w:t xml:space="preserve">. </w:t>
      </w:r>
      <w:r>
        <w:rPr>
          <w:rFonts w:ascii="Arial" w:hAnsi="Arial" w:cs="Arial"/>
          <w:color w:val="000000"/>
          <w:szCs w:val="24"/>
          <w:lang w:val="en-US"/>
        </w:rPr>
        <w:t xml:space="preserve"> </w:t>
      </w:r>
      <w:r w:rsidR="002266D3">
        <w:rPr>
          <w:rFonts w:ascii="Arial" w:hAnsi="Arial" w:cs="Arial"/>
          <w:color w:val="000000"/>
          <w:szCs w:val="24"/>
          <w:lang w:val="en-US"/>
        </w:rPr>
        <w:t xml:space="preserve">Instead, we focused more extensively on </w:t>
      </w:r>
      <w:proofErr w:type="spellStart"/>
      <w:r w:rsidR="002266D3">
        <w:rPr>
          <w:rFonts w:ascii="Arial" w:hAnsi="Arial" w:cs="Arial"/>
          <w:color w:val="000000"/>
          <w:szCs w:val="24"/>
          <w:lang w:val="en-US"/>
        </w:rPr>
        <w:t>xylan</w:t>
      </w:r>
      <w:proofErr w:type="spellEnd"/>
      <w:r w:rsidR="002266D3">
        <w:rPr>
          <w:rFonts w:ascii="Arial" w:hAnsi="Arial" w:cs="Arial"/>
          <w:color w:val="000000"/>
          <w:szCs w:val="24"/>
          <w:lang w:val="en-US"/>
        </w:rPr>
        <w:t xml:space="preserve"> and </w:t>
      </w:r>
      <w:proofErr w:type="spellStart"/>
      <w:r w:rsidR="002266D3">
        <w:rPr>
          <w:rFonts w:ascii="Arial" w:hAnsi="Arial" w:cs="Arial"/>
          <w:color w:val="000000"/>
          <w:szCs w:val="24"/>
          <w:lang w:val="en-US"/>
        </w:rPr>
        <w:t>mannan</w:t>
      </w:r>
      <w:proofErr w:type="spellEnd"/>
      <w:r w:rsidR="002266D3">
        <w:rPr>
          <w:rFonts w:ascii="Arial" w:hAnsi="Arial" w:cs="Arial"/>
          <w:color w:val="000000"/>
          <w:szCs w:val="24"/>
          <w:lang w:val="en-US"/>
        </w:rPr>
        <w:t xml:space="preserve"> degradation.  Thus, w</w:t>
      </w:r>
      <w:r w:rsidRPr="00725F67">
        <w:rPr>
          <w:rFonts w:ascii="Arial" w:hAnsi="Arial" w:cs="Arial"/>
          <w:color w:val="000000"/>
          <w:szCs w:val="24"/>
          <w:lang w:val="en-US"/>
        </w:rPr>
        <w:t xml:space="preserve">e also fused CBM2b-1-2 and CBM15 to Xyn10D, CBMX14 (now referred to as CBM60) to four xylanases, CBM35-Xyl to </w:t>
      </w:r>
      <w:r w:rsidRPr="00725F67">
        <w:rPr>
          <w:rFonts w:ascii="Arial" w:hAnsi="Arial" w:cs="Arial"/>
          <w:i/>
          <w:color w:val="000000"/>
          <w:szCs w:val="24"/>
          <w:lang w:val="en-US"/>
        </w:rPr>
        <w:t>Cj</w:t>
      </w:r>
      <w:r w:rsidRPr="00725F67">
        <w:rPr>
          <w:rFonts w:ascii="Arial" w:hAnsi="Arial" w:cs="Arial"/>
          <w:color w:val="000000"/>
          <w:szCs w:val="24"/>
          <w:lang w:val="en-US"/>
        </w:rPr>
        <w:t xml:space="preserve">CBM62A, CBM35-Pel to </w:t>
      </w:r>
      <w:r w:rsidRPr="00725F67">
        <w:rPr>
          <w:rFonts w:ascii="Arial" w:hAnsi="Arial" w:cs="Arial"/>
          <w:i/>
          <w:color w:val="000000"/>
          <w:szCs w:val="24"/>
          <w:lang w:val="en-US"/>
        </w:rPr>
        <w:t>Cj</w:t>
      </w:r>
      <w:r w:rsidRPr="00725F67">
        <w:rPr>
          <w:rFonts w:ascii="Arial" w:hAnsi="Arial" w:cs="Arial"/>
          <w:color w:val="000000"/>
          <w:szCs w:val="24"/>
          <w:lang w:val="en-US"/>
        </w:rPr>
        <w:t>Xyn10B</w:t>
      </w:r>
      <w:r w:rsidR="00EF06DD">
        <w:rPr>
          <w:rFonts w:ascii="Arial" w:hAnsi="Arial" w:cs="Arial"/>
          <w:color w:val="000000"/>
          <w:szCs w:val="24"/>
          <w:lang w:val="en-US"/>
        </w:rPr>
        <w:t xml:space="preserve"> for studies of </w:t>
      </w:r>
      <w:proofErr w:type="spellStart"/>
      <w:r w:rsidR="00EF06DD">
        <w:rPr>
          <w:rFonts w:ascii="Arial" w:hAnsi="Arial" w:cs="Arial"/>
          <w:color w:val="000000"/>
          <w:szCs w:val="24"/>
          <w:lang w:val="en-US"/>
        </w:rPr>
        <w:t>xylan</w:t>
      </w:r>
      <w:proofErr w:type="spellEnd"/>
      <w:r w:rsidR="00EF06DD">
        <w:rPr>
          <w:rFonts w:ascii="Arial" w:hAnsi="Arial" w:cs="Arial"/>
          <w:color w:val="000000"/>
          <w:szCs w:val="24"/>
          <w:lang w:val="en-US"/>
        </w:rPr>
        <w:t xml:space="preserve"> degradation.  In addition</w:t>
      </w:r>
      <w:r w:rsidR="002266D3">
        <w:rPr>
          <w:rFonts w:ascii="Arial" w:hAnsi="Arial" w:cs="Arial"/>
          <w:color w:val="000000"/>
          <w:szCs w:val="24"/>
          <w:lang w:val="en-US"/>
        </w:rPr>
        <w:t>,</w:t>
      </w:r>
      <w:r w:rsidRPr="00725F67">
        <w:rPr>
          <w:rFonts w:ascii="Arial" w:hAnsi="Arial" w:cs="Arial"/>
          <w:color w:val="000000"/>
          <w:szCs w:val="24"/>
          <w:lang w:val="en-US"/>
        </w:rPr>
        <w:t xml:space="preserve"> </w:t>
      </w:r>
      <w:r w:rsidR="00EF06DD">
        <w:rPr>
          <w:rFonts w:ascii="Arial" w:hAnsi="Arial" w:cs="Arial"/>
          <w:color w:val="000000"/>
          <w:szCs w:val="24"/>
          <w:lang w:val="en-US"/>
        </w:rPr>
        <w:t xml:space="preserve">we fused </w:t>
      </w:r>
      <w:r w:rsidR="002266D3">
        <w:rPr>
          <w:rFonts w:ascii="Arial" w:hAnsi="Arial" w:cs="Arial"/>
          <w:color w:val="000000"/>
          <w:szCs w:val="24"/>
          <w:lang w:val="en-US"/>
        </w:rPr>
        <w:lastRenderedPageBreak/>
        <w:t>CBM3a</w:t>
      </w:r>
      <w:r w:rsidR="00F914D1">
        <w:rPr>
          <w:rFonts w:ascii="Arial" w:hAnsi="Arial" w:cs="Arial"/>
          <w:color w:val="000000"/>
          <w:szCs w:val="24"/>
          <w:lang w:val="en-US"/>
        </w:rPr>
        <w:t>, CBM27 and CBM35</w:t>
      </w:r>
      <w:r w:rsidR="002266D3">
        <w:rPr>
          <w:rFonts w:ascii="Arial" w:hAnsi="Arial" w:cs="Arial"/>
          <w:color w:val="000000"/>
          <w:szCs w:val="24"/>
          <w:lang w:val="en-US"/>
        </w:rPr>
        <w:t xml:space="preserve"> to </w:t>
      </w:r>
      <w:r w:rsidR="002266D3" w:rsidRPr="00F914D1">
        <w:rPr>
          <w:rFonts w:ascii="Arial" w:hAnsi="Arial" w:cs="Arial"/>
          <w:i/>
          <w:color w:val="000000"/>
          <w:szCs w:val="24"/>
          <w:lang w:val="en-US"/>
        </w:rPr>
        <w:t>Cj</w:t>
      </w:r>
      <w:r w:rsidR="002266D3">
        <w:rPr>
          <w:rFonts w:ascii="Arial" w:hAnsi="Arial" w:cs="Arial"/>
          <w:color w:val="000000"/>
          <w:szCs w:val="24"/>
          <w:lang w:val="en-US"/>
        </w:rPr>
        <w:t>Man5a</w:t>
      </w:r>
      <w:r w:rsidR="00F914D1">
        <w:rPr>
          <w:rFonts w:ascii="Arial" w:hAnsi="Arial" w:cs="Arial"/>
          <w:color w:val="000000"/>
          <w:szCs w:val="24"/>
          <w:lang w:val="en-US"/>
        </w:rPr>
        <w:t xml:space="preserve"> and</w:t>
      </w:r>
      <w:r w:rsidR="002266D3">
        <w:rPr>
          <w:rFonts w:ascii="Arial" w:hAnsi="Arial" w:cs="Arial"/>
          <w:color w:val="000000"/>
          <w:szCs w:val="24"/>
          <w:lang w:val="en-US"/>
        </w:rPr>
        <w:t xml:space="preserve"> </w:t>
      </w:r>
      <w:r w:rsidR="002266D3" w:rsidRPr="00F914D1">
        <w:rPr>
          <w:rFonts w:ascii="Arial" w:hAnsi="Arial" w:cs="Arial"/>
          <w:i/>
          <w:color w:val="000000"/>
          <w:szCs w:val="24"/>
          <w:lang w:val="en-US"/>
        </w:rPr>
        <w:t>Cj</w:t>
      </w:r>
      <w:r w:rsidR="002266D3">
        <w:rPr>
          <w:rFonts w:ascii="Arial" w:hAnsi="Arial" w:cs="Arial"/>
          <w:color w:val="000000"/>
          <w:szCs w:val="24"/>
          <w:lang w:val="en-US"/>
        </w:rPr>
        <w:t>Man26a</w:t>
      </w:r>
      <w:r w:rsidR="00EF06DD" w:rsidRPr="00EF06DD">
        <w:rPr>
          <w:rFonts w:ascii="Arial" w:hAnsi="Arial" w:cs="Arial"/>
          <w:color w:val="000000"/>
          <w:szCs w:val="24"/>
          <w:lang w:val="en-US"/>
        </w:rPr>
        <w:t xml:space="preserve"> </w:t>
      </w:r>
      <w:r w:rsidR="00EF06DD">
        <w:rPr>
          <w:rFonts w:ascii="Arial" w:hAnsi="Arial" w:cs="Arial"/>
          <w:color w:val="000000"/>
          <w:szCs w:val="24"/>
          <w:lang w:val="en-US"/>
        </w:rPr>
        <w:t xml:space="preserve">for studies of </w:t>
      </w:r>
      <w:proofErr w:type="spellStart"/>
      <w:r w:rsidR="00EF06DD">
        <w:rPr>
          <w:rFonts w:ascii="Arial" w:hAnsi="Arial" w:cs="Arial"/>
          <w:color w:val="000000"/>
          <w:szCs w:val="24"/>
          <w:lang w:val="en-US"/>
        </w:rPr>
        <w:t>mannan</w:t>
      </w:r>
      <w:proofErr w:type="spellEnd"/>
      <w:r w:rsidR="00EF06DD">
        <w:rPr>
          <w:rFonts w:ascii="Arial" w:hAnsi="Arial" w:cs="Arial"/>
          <w:color w:val="000000"/>
          <w:szCs w:val="24"/>
          <w:lang w:val="en-US"/>
        </w:rPr>
        <w:t xml:space="preserve"> degradation and </w:t>
      </w:r>
      <w:proofErr w:type="spellStart"/>
      <w:r w:rsidR="00EF06DD">
        <w:rPr>
          <w:rFonts w:ascii="Arial" w:hAnsi="Arial" w:cs="Arial"/>
          <w:color w:val="000000"/>
          <w:szCs w:val="24"/>
          <w:lang w:val="en-US"/>
        </w:rPr>
        <w:t>esterases</w:t>
      </w:r>
      <w:proofErr w:type="spellEnd"/>
      <w:r w:rsidR="00EF06DD" w:rsidRPr="00725F67">
        <w:rPr>
          <w:rFonts w:ascii="Arial" w:hAnsi="Arial" w:cs="Arial"/>
          <w:color w:val="000000"/>
          <w:szCs w:val="24"/>
          <w:lang w:val="en-US"/>
        </w:rPr>
        <w:t xml:space="preserve">. </w:t>
      </w:r>
      <w:r w:rsidR="00EF06DD">
        <w:rPr>
          <w:rFonts w:ascii="Arial" w:hAnsi="Arial" w:cs="Arial"/>
          <w:color w:val="000000"/>
          <w:szCs w:val="24"/>
          <w:lang w:val="en-US"/>
        </w:rPr>
        <w:t xml:space="preserve"> The activities of </w:t>
      </w:r>
      <w:proofErr w:type="spellStart"/>
      <w:r w:rsidR="00EF06DD">
        <w:rPr>
          <w:rFonts w:ascii="Arial" w:hAnsi="Arial" w:cs="Arial"/>
          <w:color w:val="000000"/>
          <w:szCs w:val="24"/>
          <w:lang w:val="en-US"/>
        </w:rPr>
        <w:t>esterases</w:t>
      </w:r>
      <w:proofErr w:type="spellEnd"/>
      <w:r w:rsidR="00EF06DD">
        <w:rPr>
          <w:rFonts w:ascii="Arial" w:hAnsi="Arial" w:cs="Arial"/>
          <w:color w:val="000000"/>
          <w:szCs w:val="24"/>
          <w:lang w:val="en-US"/>
        </w:rPr>
        <w:t xml:space="preserve"> were studies by fusing</w:t>
      </w:r>
      <w:r w:rsidR="002266D3">
        <w:rPr>
          <w:rFonts w:ascii="Arial" w:hAnsi="Arial" w:cs="Arial"/>
          <w:color w:val="000000"/>
          <w:szCs w:val="24"/>
          <w:lang w:val="en-US"/>
        </w:rPr>
        <w:t xml:space="preserve"> </w:t>
      </w:r>
      <w:r w:rsidR="00F914D1">
        <w:rPr>
          <w:rFonts w:ascii="Arial" w:hAnsi="Arial" w:cs="Arial"/>
          <w:color w:val="000000"/>
          <w:szCs w:val="24"/>
          <w:lang w:val="en-US"/>
        </w:rPr>
        <w:t xml:space="preserve">CBM2b-1-2 and CBM27 to </w:t>
      </w:r>
      <w:r w:rsidR="002266D3" w:rsidRPr="00F914D1">
        <w:rPr>
          <w:rFonts w:ascii="Arial" w:hAnsi="Arial" w:cs="Arial"/>
          <w:i/>
          <w:color w:val="000000"/>
          <w:szCs w:val="24"/>
          <w:lang w:val="en-US"/>
        </w:rPr>
        <w:t>Cj</w:t>
      </w:r>
      <w:r w:rsidR="002266D3">
        <w:rPr>
          <w:rFonts w:ascii="Arial" w:hAnsi="Arial" w:cs="Arial"/>
          <w:color w:val="000000"/>
          <w:szCs w:val="24"/>
          <w:lang w:val="en-US"/>
        </w:rPr>
        <w:t>CE2B</w:t>
      </w:r>
      <w:r w:rsidR="00F914D1">
        <w:rPr>
          <w:rFonts w:ascii="Arial" w:hAnsi="Arial" w:cs="Arial"/>
          <w:color w:val="000000"/>
          <w:szCs w:val="24"/>
          <w:lang w:val="en-US"/>
        </w:rPr>
        <w:t>,</w:t>
      </w:r>
      <w:r w:rsidR="002266D3">
        <w:rPr>
          <w:rFonts w:ascii="Arial" w:hAnsi="Arial" w:cs="Arial"/>
          <w:color w:val="000000"/>
          <w:szCs w:val="24"/>
          <w:lang w:val="en-US"/>
        </w:rPr>
        <w:t xml:space="preserve"> and </w:t>
      </w:r>
      <w:r w:rsidR="00F914D1">
        <w:rPr>
          <w:rFonts w:ascii="Arial" w:hAnsi="Arial" w:cs="Arial"/>
          <w:color w:val="000000"/>
          <w:szCs w:val="24"/>
          <w:lang w:val="en-US"/>
        </w:rPr>
        <w:t xml:space="preserve">CBM3a and CBM27 </w:t>
      </w:r>
      <w:r w:rsidR="00F914D1" w:rsidRPr="00F914D1">
        <w:rPr>
          <w:rFonts w:ascii="Arial" w:hAnsi="Arial" w:cs="Arial"/>
          <w:i/>
          <w:color w:val="000000"/>
          <w:szCs w:val="24"/>
          <w:lang w:val="en-US"/>
        </w:rPr>
        <w:t>Cj</w:t>
      </w:r>
      <w:r w:rsidR="00F914D1">
        <w:rPr>
          <w:rFonts w:ascii="Arial" w:hAnsi="Arial" w:cs="Arial"/>
          <w:color w:val="000000"/>
          <w:szCs w:val="24"/>
          <w:lang w:val="en-US"/>
        </w:rPr>
        <w:t>CE2C</w:t>
      </w:r>
      <w:r w:rsidR="00EF06DD">
        <w:rPr>
          <w:rFonts w:ascii="Arial" w:hAnsi="Arial" w:cs="Arial"/>
          <w:color w:val="000000"/>
          <w:szCs w:val="24"/>
          <w:lang w:val="en-US"/>
        </w:rPr>
        <w:t>.  Finally</w:t>
      </w:r>
      <w:r w:rsidR="000B3B0B">
        <w:rPr>
          <w:rFonts w:ascii="Arial" w:hAnsi="Arial" w:cs="Arial"/>
          <w:color w:val="000000"/>
          <w:szCs w:val="24"/>
          <w:lang w:val="en-US"/>
        </w:rPr>
        <w:t xml:space="preserve">, we fused CBM9 and CBM27 to GFP for use as cell wall probes.  </w:t>
      </w:r>
    </w:p>
    <w:p w14:paraId="4EC9748E" w14:textId="77777777" w:rsidR="0070320E" w:rsidRPr="00725F67" w:rsidRDefault="0070320E" w:rsidP="00A76727">
      <w:pPr>
        <w:autoSpaceDE w:val="0"/>
        <w:autoSpaceDN w:val="0"/>
        <w:adjustRightInd w:val="0"/>
        <w:jc w:val="both"/>
        <w:rPr>
          <w:rFonts w:ascii="Arial" w:hAnsi="Arial" w:cs="Arial"/>
          <w:color w:val="000000"/>
          <w:szCs w:val="24"/>
          <w:lang w:val="en-US"/>
        </w:rPr>
      </w:pPr>
    </w:p>
    <w:p w14:paraId="28E8E767" w14:textId="77777777" w:rsidR="0070320E" w:rsidRPr="00725F67" w:rsidRDefault="0070320E" w:rsidP="00A76727">
      <w:pPr>
        <w:jc w:val="both"/>
        <w:rPr>
          <w:rFonts w:ascii="Arial" w:hAnsi="Arial" w:cs="Arial"/>
          <w:color w:val="000000"/>
          <w:szCs w:val="24"/>
          <w:lang w:val="en-US"/>
        </w:rPr>
      </w:pPr>
    </w:p>
    <w:p w14:paraId="0A022340" w14:textId="3190F2C0" w:rsidR="0070320E" w:rsidRPr="00725F67" w:rsidRDefault="0070320E" w:rsidP="00A76727">
      <w:pPr>
        <w:jc w:val="both"/>
        <w:rPr>
          <w:rFonts w:ascii="Arial" w:hAnsi="Arial" w:cs="Arial"/>
          <w:i/>
          <w:szCs w:val="24"/>
        </w:rPr>
      </w:pPr>
      <w:r w:rsidRPr="00725F67">
        <w:rPr>
          <w:rFonts w:ascii="Arial" w:hAnsi="Arial" w:cs="Arial"/>
          <w:b/>
          <w:i/>
          <w:color w:val="000000"/>
          <w:szCs w:val="24"/>
          <w:lang w:val="en-US"/>
        </w:rPr>
        <w:t>CBMs and cellulose degradation:</w:t>
      </w:r>
      <w:r w:rsidRPr="00725F67">
        <w:rPr>
          <w:rFonts w:ascii="Arial" w:hAnsi="Arial" w:cs="Arial"/>
          <w:color w:val="000000"/>
          <w:szCs w:val="24"/>
          <w:lang w:val="en-US"/>
        </w:rPr>
        <w:t xml:space="preserve"> </w:t>
      </w:r>
      <w:r>
        <w:rPr>
          <w:rFonts w:ascii="Arial" w:hAnsi="Arial" w:cs="Arial"/>
          <w:color w:val="000000"/>
          <w:szCs w:val="24"/>
          <w:lang w:val="en-US"/>
        </w:rPr>
        <w:t xml:space="preserve"> </w:t>
      </w:r>
      <w:r w:rsidRPr="00725F67">
        <w:rPr>
          <w:rFonts w:ascii="Arial" w:hAnsi="Arial" w:cs="Arial"/>
          <w:color w:val="000000"/>
          <w:szCs w:val="24"/>
          <w:lang w:val="en-US"/>
        </w:rPr>
        <w:t xml:space="preserve">As stated above, our initial experiments indicated that a range of </w:t>
      </w:r>
      <w:proofErr w:type="spellStart"/>
      <w:r w:rsidRPr="00725F67">
        <w:rPr>
          <w:rFonts w:ascii="Arial" w:hAnsi="Arial" w:cs="Arial"/>
          <w:color w:val="000000"/>
          <w:szCs w:val="24"/>
          <w:lang w:val="en-US"/>
        </w:rPr>
        <w:t>cellulases</w:t>
      </w:r>
      <w:proofErr w:type="spellEnd"/>
      <w:r w:rsidRPr="00725F67">
        <w:rPr>
          <w:rFonts w:ascii="Arial" w:hAnsi="Arial" w:cs="Arial"/>
          <w:color w:val="000000"/>
          <w:szCs w:val="24"/>
          <w:lang w:val="en-US"/>
        </w:rPr>
        <w:t xml:space="preserve"> had little effect on the cell wall, suggesting that this component of the project would be difficult. </w:t>
      </w:r>
      <w:r>
        <w:rPr>
          <w:rFonts w:ascii="Arial" w:hAnsi="Arial" w:cs="Arial"/>
          <w:color w:val="000000"/>
          <w:szCs w:val="24"/>
          <w:lang w:val="en-US"/>
        </w:rPr>
        <w:t xml:space="preserve"> </w:t>
      </w:r>
      <w:r w:rsidRPr="00725F67">
        <w:rPr>
          <w:rFonts w:ascii="Arial" w:hAnsi="Arial" w:cs="Arial"/>
          <w:color w:val="000000"/>
          <w:szCs w:val="24"/>
          <w:lang w:val="en-US"/>
        </w:rPr>
        <w:t xml:space="preserve">Thus, when the project was funded, at a reduced cost, we were invited to redefine our objectives. </w:t>
      </w:r>
      <w:r>
        <w:rPr>
          <w:rFonts w:ascii="Arial" w:hAnsi="Arial" w:cs="Arial"/>
          <w:color w:val="000000"/>
          <w:szCs w:val="24"/>
          <w:lang w:val="en-US"/>
        </w:rPr>
        <w:t xml:space="preserve"> </w:t>
      </w:r>
      <w:r w:rsidRPr="00725F67">
        <w:rPr>
          <w:rFonts w:ascii="Arial" w:hAnsi="Arial" w:cs="Arial"/>
          <w:color w:val="000000"/>
          <w:szCs w:val="24"/>
          <w:lang w:val="en-US"/>
        </w:rPr>
        <w:t>To this end</w:t>
      </w:r>
      <w:r>
        <w:rPr>
          <w:rFonts w:ascii="Arial" w:hAnsi="Arial" w:cs="Arial"/>
          <w:color w:val="000000"/>
          <w:szCs w:val="24"/>
          <w:lang w:val="en-US"/>
        </w:rPr>
        <w:t>,</w:t>
      </w:r>
      <w:r w:rsidRPr="00725F67">
        <w:rPr>
          <w:rFonts w:ascii="Arial" w:hAnsi="Arial" w:cs="Arial"/>
          <w:color w:val="000000"/>
          <w:szCs w:val="24"/>
          <w:lang w:val="en-US"/>
        </w:rPr>
        <w:t xml:space="preserve"> we reduced our work on </w:t>
      </w:r>
      <w:proofErr w:type="spellStart"/>
      <w:r w:rsidRPr="00725F67">
        <w:rPr>
          <w:rFonts w:ascii="Arial" w:hAnsi="Arial" w:cs="Arial"/>
          <w:color w:val="000000"/>
          <w:szCs w:val="24"/>
          <w:lang w:val="en-US"/>
        </w:rPr>
        <w:t>cellulases</w:t>
      </w:r>
      <w:proofErr w:type="spellEnd"/>
      <w:r w:rsidRPr="00725F67">
        <w:rPr>
          <w:rFonts w:ascii="Arial" w:hAnsi="Arial" w:cs="Arial"/>
          <w:color w:val="000000"/>
          <w:szCs w:val="24"/>
          <w:lang w:val="en-US"/>
        </w:rPr>
        <w:t xml:space="preserve">. </w:t>
      </w:r>
      <w:r>
        <w:rPr>
          <w:rFonts w:ascii="Arial" w:hAnsi="Arial" w:cs="Arial"/>
          <w:color w:val="000000"/>
          <w:szCs w:val="24"/>
          <w:lang w:val="en-US"/>
        </w:rPr>
        <w:t xml:space="preserve"> </w:t>
      </w:r>
      <w:r w:rsidRPr="00725F67">
        <w:rPr>
          <w:rFonts w:ascii="Arial" w:hAnsi="Arial" w:cs="Arial"/>
          <w:color w:val="000000"/>
          <w:szCs w:val="24"/>
          <w:lang w:val="en-US"/>
        </w:rPr>
        <w:t xml:space="preserve">We did, however, pursue the activity of a novel </w:t>
      </w:r>
      <w:proofErr w:type="spellStart"/>
      <w:r w:rsidRPr="00725F67">
        <w:rPr>
          <w:rFonts w:ascii="Arial" w:hAnsi="Arial" w:cs="Arial"/>
          <w:color w:val="000000"/>
          <w:szCs w:val="24"/>
          <w:lang w:val="en-US"/>
        </w:rPr>
        <w:t>cellulase</w:t>
      </w:r>
      <w:proofErr w:type="spellEnd"/>
      <w:r w:rsidRPr="00725F67">
        <w:rPr>
          <w:rFonts w:ascii="Arial" w:hAnsi="Arial" w:cs="Arial"/>
          <w:color w:val="000000"/>
          <w:szCs w:val="24"/>
          <w:lang w:val="en-US"/>
        </w:rPr>
        <w:t xml:space="preserve"> against the plant cell, and its capacity to act in synergy with Cel48S, the major </w:t>
      </w:r>
      <w:proofErr w:type="spellStart"/>
      <w:r w:rsidRPr="00725F67">
        <w:rPr>
          <w:rFonts w:ascii="Arial" w:hAnsi="Arial" w:cs="Arial"/>
          <w:color w:val="000000"/>
          <w:szCs w:val="24"/>
          <w:lang w:val="en-US"/>
        </w:rPr>
        <w:t>cellobiohydrolase</w:t>
      </w:r>
      <w:proofErr w:type="spellEnd"/>
      <w:r w:rsidRPr="00725F67">
        <w:rPr>
          <w:rFonts w:ascii="Arial" w:hAnsi="Arial" w:cs="Arial"/>
          <w:color w:val="000000"/>
          <w:szCs w:val="24"/>
          <w:lang w:val="en-US"/>
        </w:rPr>
        <w:t xml:space="preserve"> expressed by </w:t>
      </w:r>
      <w:r w:rsidRPr="00725F67">
        <w:rPr>
          <w:rFonts w:ascii="Arial" w:hAnsi="Arial" w:cs="Arial"/>
          <w:i/>
          <w:color w:val="000000"/>
          <w:szCs w:val="24"/>
          <w:lang w:val="en-US"/>
        </w:rPr>
        <w:t xml:space="preserve">Clostridium </w:t>
      </w:r>
      <w:proofErr w:type="spellStart"/>
      <w:r w:rsidRPr="00725F67">
        <w:rPr>
          <w:rFonts w:ascii="Arial" w:hAnsi="Arial" w:cs="Arial"/>
          <w:i/>
          <w:color w:val="000000"/>
          <w:szCs w:val="24"/>
          <w:lang w:val="en-US"/>
        </w:rPr>
        <w:t>thermocellum</w:t>
      </w:r>
      <w:proofErr w:type="spellEnd"/>
      <w:r w:rsidRPr="00725F67">
        <w:rPr>
          <w:rFonts w:ascii="Arial" w:hAnsi="Arial" w:cs="Arial"/>
          <w:color w:val="000000"/>
          <w:szCs w:val="24"/>
          <w:lang w:val="en-US"/>
        </w:rPr>
        <w:t xml:space="preserve">.  </w:t>
      </w:r>
      <w:r w:rsidRPr="00725F67">
        <w:rPr>
          <w:rFonts w:ascii="Arial" w:hAnsi="Arial" w:cs="Arial"/>
          <w:szCs w:val="24"/>
        </w:rPr>
        <w:t xml:space="preserve">To explore the capacity of </w:t>
      </w:r>
      <w:r w:rsidRPr="00725F67">
        <w:rPr>
          <w:rFonts w:ascii="Arial" w:hAnsi="Arial" w:cs="Arial"/>
          <w:i/>
          <w:szCs w:val="24"/>
        </w:rPr>
        <w:t>Ct</w:t>
      </w:r>
      <w:r w:rsidRPr="00725F67">
        <w:rPr>
          <w:rFonts w:ascii="Arial" w:hAnsi="Arial" w:cs="Arial"/>
          <w:szCs w:val="24"/>
        </w:rPr>
        <w:t>Cel124 to disrupt the plant cell wall</w:t>
      </w:r>
      <w:r>
        <w:rPr>
          <w:rFonts w:ascii="Arial" w:hAnsi="Arial" w:cs="Arial"/>
          <w:szCs w:val="24"/>
        </w:rPr>
        <w:t>,</w:t>
      </w:r>
      <w:r w:rsidRPr="00725F67">
        <w:rPr>
          <w:rFonts w:ascii="Arial" w:hAnsi="Arial" w:cs="Arial"/>
          <w:szCs w:val="24"/>
        </w:rPr>
        <w:t xml:space="preserve"> the catalytic module was incubated with sections of Arabidopsis stem, which were subsequently stained by </w:t>
      </w:r>
      <w:proofErr w:type="spellStart"/>
      <w:r w:rsidRPr="00725F67">
        <w:rPr>
          <w:rFonts w:ascii="Arial" w:hAnsi="Arial" w:cs="Arial"/>
          <w:bCs/>
          <w:color w:val="000000"/>
          <w:szCs w:val="24"/>
        </w:rPr>
        <w:t>Calcofluor</w:t>
      </w:r>
      <w:proofErr w:type="spellEnd"/>
      <w:r w:rsidRPr="00725F67">
        <w:rPr>
          <w:rFonts w:ascii="Arial" w:hAnsi="Arial" w:cs="Arial"/>
          <w:bCs/>
          <w:color w:val="000000"/>
          <w:szCs w:val="24"/>
        </w:rPr>
        <w:t xml:space="preserve"> White that binds predominantly to cellulose, and CBM9 fused to green fluorescent protein. </w:t>
      </w:r>
      <w:r>
        <w:rPr>
          <w:rFonts w:ascii="Arial" w:hAnsi="Arial" w:cs="Arial"/>
          <w:bCs/>
          <w:color w:val="000000"/>
          <w:szCs w:val="24"/>
        </w:rPr>
        <w:t xml:space="preserve"> </w:t>
      </w:r>
      <w:r w:rsidRPr="00725F67">
        <w:rPr>
          <w:rFonts w:ascii="Arial" w:hAnsi="Arial" w:cs="Arial"/>
          <w:bCs/>
          <w:color w:val="000000"/>
          <w:szCs w:val="24"/>
        </w:rPr>
        <w:t xml:space="preserve">CBM9 binds to the reducing end of cellulose and </w:t>
      </w:r>
      <w:proofErr w:type="spellStart"/>
      <w:r w:rsidRPr="00725F67">
        <w:rPr>
          <w:rFonts w:ascii="Arial" w:hAnsi="Arial" w:cs="Arial"/>
          <w:bCs/>
          <w:color w:val="000000"/>
          <w:szCs w:val="24"/>
        </w:rPr>
        <w:t>xylan</w:t>
      </w:r>
      <w:proofErr w:type="spellEnd"/>
      <w:r w:rsidRPr="00725F67">
        <w:rPr>
          <w:rFonts w:ascii="Arial" w:hAnsi="Arial" w:cs="Arial"/>
          <w:bCs/>
          <w:color w:val="000000"/>
          <w:szCs w:val="24"/>
        </w:rPr>
        <w:t xml:space="preserve"> chains and thus provides a direct read out of cellulose hydrolysis. </w:t>
      </w:r>
      <w:r>
        <w:rPr>
          <w:rFonts w:ascii="Arial" w:hAnsi="Arial" w:cs="Arial"/>
          <w:bCs/>
          <w:color w:val="000000"/>
          <w:szCs w:val="24"/>
        </w:rPr>
        <w:t xml:space="preserve"> </w:t>
      </w:r>
      <w:r w:rsidRPr="00725F67">
        <w:rPr>
          <w:rFonts w:ascii="Arial" w:hAnsi="Arial" w:cs="Arial"/>
          <w:bCs/>
          <w:color w:val="000000"/>
          <w:szCs w:val="24"/>
        </w:rPr>
        <w:t xml:space="preserve">The </w:t>
      </w:r>
      <w:proofErr w:type="spellStart"/>
      <w:r w:rsidRPr="00725F67">
        <w:rPr>
          <w:rFonts w:ascii="Arial" w:hAnsi="Arial" w:cs="Arial"/>
          <w:bCs/>
          <w:color w:val="000000"/>
          <w:szCs w:val="24"/>
        </w:rPr>
        <w:t>C</w:t>
      </w:r>
      <w:r w:rsidR="005D0CD8">
        <w:rPr>
          <w:rFonts w:ascii="Arial" w:hAnsi="Arial" w:cs="Arial"/>
          <w:bCs/>
          <w:color w:val="000000"/>
          <w:szCs w:val="24"/>
        </w:rPr>
        <w:t>alcofluor</w:t>
      </w:r>
      <w:proofErr w:type="spellEnd"/>
      <w:r w:rsidR="005D0CD8">
        <w:rPr>
          <w:rFonts w:ascii="Arial" w:hAnsi="Arial" w:cs="Arial"/>
          <w:bCs/>
          <w:color w:val="000000"/>
          <w:szCs w:val="24"/>
        </w:rPr>
        <w:t xml:space="preserve"> White staining data</w:t>
      </w:r>
      <w:r w:rsidRPr="00725F67">
        <w:rPr>
          <w:rFonts w:ascii="Arial" w:hAnsi="Arial" w:cs="Arial"/>
          <w:bCs/>
          <w:color w:val="000000"/>
          <w:szCs w:val="24"/>
        </w:rPr>
        <w:t xml:space="preserve"> show that the primary cell walls were considerably thinner</w:t>
      </w:r>
      <w:r>
        <w:rPr>
          <w:rFonts w:ascii="Arial" w:hAnsi="Arial" w:cs="Arial"/>
          <w:bCs/>
          <w:color w:val="000000"/>
          <w:szCs w:val="24"/>
        </w:rPr>
        <w:t xml:space="preserve"> and significantly disrupted</w:t>
      </w:r>
      <w:r w:rsidRPr="00725F67">
        <w:rPr>
          <w:rFonts w:ascii="Arial" w:hAnsi="Arial" w:cs="Arial"/>
          <w:bCs/>
          <w:color w:val="000000"/>
          <w:szCs w:val="24"/>
        </w:rPr>
        <w:t xml:space="preserve"> after </w:t>
      </w:r>
      <w:proofErr w:type="spellStart"/>
      <w:r w:rsidRPr="00725F67">
        <w:rPr>
          <w:rFonts w:ascii="Arial" w:hAnsi="Arial" w:cs="Arial"/>
          <w:bCs/>
          <w:color w:val="000000"/>
          <w:szCs w:val="24"/>
        </w:rPr>
        <w:t>cellulase</w:t>
      </w:r>
      <w:proofErr w:type="spellEnd"/>
      <w:r w:rsidRPr="00725F67">
        <w:rPr>
          <w:rFonts w:ascii="Arial" w:hAnsi="Arial" w:cs="Arial"/>
          <w:bCs/>
          <w:color w:val="000000"/>
          <w:szCs w:val="24"/>
        </w:rPr>
        <w:t xml:space="preserve"> treatment.</w:t>
      </w:r>
      <w:r>
        <w:rPr>
          <w:rFonts w:ascii="Arial" w:hAnsi="Arial" w:cs="Arial"/>
          <w:bCs/>
          <w:color w:val="000000"/>
          <w:szCs w:val="24"/>
        </w:rPr>
        <w:t xml:space="preserve"> </w:t>
      </w:r>
      <w:r w:rsidRPr="00725F67">
        <w:rPr>
          <w:rFonts w:ascii="Arial" w:hAnsi="Arial" w:cs="Arial"/>
          <w:bCs/>
          <w:color w:val="000000"/>
          <w:szCs w:val="24"/>
        </w:rPr>
        <w:t xml:space="preserve"> Although CBM9 did not bind to untreated cell walls, after incubation with </w:t>
      </w:r>
      <w:r w:rsidRPr="00725F67">
        <w:rPr>
          <w:rFonts w:ascii="Arial" w:hAnsi="Arial" w:cs="Arial"/>
          <w:bCs/>
          <w:i/>
          <w:color w:val="000000"/>
          <w:szCs w:val="24"/>
        </w:rPr>
        <w:t>Ct</w:t>
      </w:r>
      <w:r w:rsidRPr="00725F67">
        <w:rPr>
          <w:rFonts w:ascii="Arial" w:hAnsi="Arial" w:cs="Arial"/>
          <w:bCs/>
          <w:color w:val="000000"/>
          <w:szCs w:val="24"/>
        </w:rPr>
        <w:t>Cel124</w:t>
      </w:r>
      <w:r w:rsidRPr="00725F67">
        <w:rPr>
          <w:rFonts w:ascii="Arial" w:hAnsi="Arial" w:cs="Arial"/>
          <w:bCs/>
          <w:color w:val="000000"/>
          <w:szCs w:val="24"/>
          <w:vertAlign w:val="subscript"/>
        </w:rPr>
        <w:t>CD</w:t>
      </w:r>
      <w:r w:rsidRPr="00725F67">
        <w:rPr>
          <w:rFonts w:ascii="Arial" w:hAnsi="Arial" w:cs="Arial"/>
          <w:bCs/>
          <w:color w:val="000000"/>
          <w:szCs w:val="24"/>
        </w:rPr>
        <w:t>, the protein stained the secondary and primary c</w:t>
      </w:r>
      <w:r>
        <w:rPr>
          <w:rFonts w:ascii="Arial" w:hAnsi="Arial" w:cs="Arial"/>
          <w:bCs/>
          <w:color w:val="000000"/>
          <w:szCs w:val="24"/>
        </w:rPr>
        <w:t xml:space="preserve">ell walls of both plant species. </w:t>
      </w:r>
      <w:r w:rsidRPr="00725F67">
        <w:rPr>
          <w:rFonts w:ascii="Arial" w:hAnsi="Arial" w:cs="Arial"/>
          <w:bCs/>
          <w:color w:val="000000"/>
          <w:szCs w:val="24"/>
        </w:rPr>
        <w:t xml:space="preserve"> These data indicate that </w:t>
      </w:r>
      <w:r w:rsidRPr="00725F67">
        <w:rPr>
          <w:rFonts w:ascii="Arial" w:hAnsi="Arial" w:cs="Arial"/>
          <w:bCs/>
          <w:i/>
          <w:color w:val="000000"/>
          <w:szCs w:val="24"/>
        </w:rPr>
        <w:t>Ct</w:t>
      </w:r>
      <w:r w:rsidRPr="00725F67">
        <w:rPr>
          <w:rFonts w:ascii="Arial" w:hAnsi="Arial" w:cs="Arial"/>
          <w:bCs/>
          <w:color w:val="000000"/>
          <w:szCs w:val="24"/>
        </w:rPr>
        <w:t xml:space="preserve">Cel124 is able to attack cellulose embedded in cell walls. </w:t>
      </w:r>
      <w:r>
        <w:rPr>
          <w:rFonts w:ascii="Arial" w:hAnsi="Arial" w:cs="Arial"/>
          <w:bCs/>
          <w:color w:val="000000"/>
          <w:szCs w:val="24"/>
        </w:rPr>
        <w:t xml:space="preserve"> </w:t>
      </w:r>
      <w:r w:rsidRPr="00725F67">
        <w:rPr>
          <w:rFonts w:ascii="Arial" w:hAnsi="Arial" w:cs="Arial"/>
          <w:bCs/>
          <w:color w:val="000000"/>
          <w:szCs w:val="24"/>
        </w:rPr>
        <w:t xml:space="preserve">These promising data suggest that combining </w:t>
      </w:r>
      <w:r w:rsidRPr="00725F67">
        <w:rPr>
          <w:rFonts w:ascii="Arial" w:hAnsi="Arial" w:cs="Arial"/>
          <w:bCs/>
          <w:i/>
          <w:color w:val="000000"/>
          <w:szCs w:val="24"/>
        </w:rPr>
        <w:t>Ct</w:t>
      </w:r>
      <w:r>
        <w:rPr>
          <w:rFonts w:ascii="Arial" w:hAnsi="Arial" w:cs="Arial"/>
          <w:bCs/>
          <w:color w:val="000000"/>
          <w:szCs w:val="24"/>
        </w:rPr>
        <w:t>Cel124</w:t>
      </w:r>
      <w:r w:rsidRPr="00725F67">
        <w:rPr>
          <w:rFonts w:ascii="Arial" w:hAnsi="Arial" w:cs="Arial"/>
          <w:bCs/>
          <w:color w:val="000000"/>
          <w:szCs w:val="24"/>
        </w:rPr>
        <w:t xml:space="preserve"> with other </w:t>
      </w:r>
      <w:proofErr w:type="spellStart"/>
      <w:r w:rsidRPr="00725F67">
        <w:rPr>
          <w:rFonts w:ascii="Arial" w:hAnsi="Arial" w:cs="Arial"/>
          <w:bCs/>
          <w:i/>
          <w:color w:val="000000"/>
          <w:szCs w:val="24"/>
        </w:rPr>
        <w:t>exo</w:t>
      </w:r>
      <w:proofErr w:type="spellEnd"/>
      <w:r w:rsidRPr="00725F67">
        <w:rPr>
          <w:rFonts w:ascii="Arial" w:hAnsi="Arial" w:cs="Arial"/>
          <w:bCs/>
          <w:color w:val="000000"/>
          <w:szCs w:val="24"/>
        </w:rPr>
        <w:t xml:space="preserve">- and other </w:t>
      </w:r>
      <w:r w:rsidRPr="00725F67">
        <w:rPr>
          <w:rFonts w:ascii="Arial" w:hAnsi="Arial" w:cs="Arial"/>
          <w:bCs/>
          <w:i/>
          <w:color w:val="000000"/>
          <w:szCs w:val="24"/>
        </w:rPr>
        <w:t>endo</w:t>
      </w:r>
      <w:r w:rsidRPr="00725F67">
        <w:rPr>
          <w:rFonts w:ascii="Arial" w:hAnsi="Arial" w:cs="Arial"/>
          <w:bCs/>
          <w:color w:val="000000"/>
          <w:szCs w:val="24"/>
        </w:rPr>
        <w:t xml:space="preserve">-acting </w:t>
      </w:r>
      <w:proofErr w:type="spellStart"/>
      <w:r w:rsidRPr="00725F67">
        <w:rPr>
          <w:rFonts w:ascii="Arial" w:hAnsi="Arial" w:cs="Arial"/>
          <w:bCs/>
          <w:color w:val="000000"/>
          <w:szCs w:val="24"/>
        </w:rPr>
        <w:t>cellulases</w:t>
      </w:r>
      <w:proofErr w:type="spellEnd"/>
      <w:r w:rsidRPr="00725F67">
        <w:rPr>
          <w:rFonts w:ascii="Arial" w:hAnsi="Arial" w:cs="Arial"/>
          <w:bCs/>
          <w:color w:val="000000"/>
          <w:szCs w:val="24"/>
        </w:rPr>
        <w:t xml:space="preserve"> may have a significant effect on cellulose degradation within intact cell walls.</w:t>
      </w:r>
    </w:p>
    <w:p w14:paraId="0F0F1702" w14:textId="77777777" w:rsidR="0070320E" w:rsidRPr="00725F67" w:rsidRDefault="0070320E" w:rsidP="00A76727">
      <w:pPr>
        <w:jc w:val="both"/>
        <w:rPr>
          <w:rFonts w:ascii="Arial" w:hAnsi="Arial" w:cs="Arial"/>
          <w:szCs w:val="24"/>
        </w:rPr>
      </w:pPr>
    </w:p>
    <w:p w14:paraId="50F26983" w14:textId="07C6BA81" w:rsidR="0070320E" w:rsidRPr="00725F67" w:rsidRDefault="0070320E" w:rsidP="00A76727">
      <w:pPr>
        <w:jc w:val="both"/>
        <w:rPr>
          <w:rFonts w:ascii="Arial" w:hAnsi="Arial" w:cs="Arial"/>
          <w:szCs w:val="24"/>
        </w:rPr>
      </w:pPr>
      <w:r w:rsidRPr="00725F67">
        <w:rPr>
          <w:rFonts w:ascii="Arial" w:hAnsi="Arial" w:cs="Arial"/>
          <w:szCs w:val="24"/>
        </w:rPr>
        <w:t xml:space="preserve">It is well established that </w:t>
      </w:r>
      <w:proofErr w:type="spellStart"/>
      <w:r w:rsidRPr="00725F67">
        <w:rPr>
          <w:rFonts w:ascii="Arial" w:hAnsi="Arial" w:cs="Arial"/>
          <w:i/>
          <w:szCs w:val="24"/>
        </w:rPr>
        <w:t>exo</w:t>
      </w:r>
      <w:proofErr w:type="spellEnd"/>
      <w:r w:rsidRPr="00725F67">
        <w:rPr>
          <w:rFonts w:ascii="Arial" w:hAnsi="Arial" w:cs="Arial"/>
          <w:szCs w:val="24"/>
        </w:rPr>
        <w:t xml:space="preserve">- and </w:t>
      </w:r>
      <w:r w:rsidRPr="00725F67">
        <w:rPr>
          <w:rFonts w:ascii="Arial" w:hAnsi="Arial" w:cs="Arial"/>
          <w:i/>
          <w:szCs w:val="24"/>
        </w:rPr>
        <w:t>endo</w:t>
      </w:r>
      <w:r w:rsidRPr="00725F67">
        <w:rPr>
          <w:rFonts w:ascii="Arial" w:hAnsi="Arial" w:cs="Arial"/>
          <w:szCs w:val="24"/>
        </w:rPr>
        <w:t xml:space="preserve">-acting </w:t>
      </w:r>
      <w:proofErr w:type="spellStart"/>
      <w:r w:rsidRPr="00725F67">
        <w:rPr>
          <w:rFonts w:ascii="Arial" w:hAnsi="Arial" w:cs="Arial"/>
          <w:szCs w:val="24"/>
        </w:rPr>
        <w:t>cellulases</w:t>
      </w:r>
      <w:proofErr w:type="spellEnd"/>
      <w:r w:rsidRPr="00725F67">
        <w:rPr>
          <w:rFonts w:ascii="Arial" w:hAnsi="Arial" w:cs="Arial"/>
          <w:szCs w:val="24"/>
        </w:rPr>
        <w:t xml:space="preserve"> act in synergy to </w:t>
      </w:r>
      <w:proofErr w:type="spellStart"/>
      <w:r w:rsidRPr="00725F67">
        <w:rPr>
          <w:rFonts w:ascii="Arial" w:hAnsi="Arial" w:cs="Arial"/>
          <w:szCs w:val="24"/>
        </w:rPr>
        <w:t>hydrolyze</w:t>
      </w:r>
      <w:proofErr w:type="spellEnd"/>
      <w:r w:rsidRPr="00725F67">
        <w:rPr>
          <w:rFonts w:ascii="Arial" w:hAnsi="Arial" w:cs="Arial"/>
          <w:szCs w:val="24"/>
        </w:rPr>
        <w:t xml:space="preserve"> cellulose. </w:t>
      </w:r>
      <w:r>
        <w:rPr>
          <w:rFonts w:ascii="Arial" w:hAnsi="Arial" w:cs="Arial"/>
          <w:szCs w:val="24"/>
        </w:rPr>
        <w:t xml:space="preserve"> </w:t>
      </w:r>
      <w:r w:rsidRPr="00725F67">
        <w:rPr>
          <w:rFonts w:ascii="Arial" w:hAnsi="Arial" w:cs="Arial"/>
          <w:szCs w:val="24"/>
        </w:rPr>
        <w:t xml:space="preserve">In addition, these enzymes normally contain cellulose-specific CBMs that potentiate catalysis by recruiting the </w:t>
      </w:r>
      <w:proofErr w:type="spellStart"/>
      <w:r w:rsidRPr="00725F67">
        <w:rPr>
          <w:rFonts w:ascii="Arial" w:hAnsi="Arial" w:cs="Arial"/>
          <w:szCs w:val="24"/>
        </w:rPr>
        <w:t>cellulases</w:t>
      </w:r>
      <w:proofErr w:type="spellEnd"/>
      <w:r w:rsidRPr="00725F67">
        <w:rPr>
          <w:rFonts w:ascii="Arial" w:hAnsi="Arial" w:cs="Arial"/>
          <w:szCs w:val="24"/>
        </w:rPr>
        <w:t xml:space="preserve"> to the surface of the insoluble substrate.</w:t>
      </w:r>
      <w:r>
        <w:rPr>
          <w:rFonts w:ascii="Arial" w:hAnsi="Arial" w:cs="Arial"/>
          <w:szCs w:val="24"/>
        </w:rPr>
        <w:t xml:space="preserve"> </w:t>
      </w:r>
      <w:r w:rsidRPr="00725F67">
        <w:rPr>
          <w:rFonts w:ascii="Arial" w:hAnsi="Arial" w:cs="Arial"/>
          <w:szCs w:val="24"/>
        </w:rPr>
        <w:t xml:space="preserve"> In the </w:t>
      </w:r>
      <w:r w:rsidRPr="00725F67">
        <w:rPr>
          <w:rFonts w:ascii="Arial" w:hAnsi="Arial" w:cs="Arial"/>
          <w:i/>
          <w:szCs w:val="24"/>
        </w:rPr>
        <w:t xml:space="preserve">C. </w:t>
      </w:r>
      <w:proofErr w:type="spellStart"/>
      <w:r w:rsidRPr="00725F67">
        <w:rPr>
          <w:rFonts w:ascii="Arial" w:hAnsi="Arial" w:cs="Arial"/>
          <w:i/>
          <w:szCs w:val="24"/>
        </w:rPr>
        <w:t>thermocellum</w:t>
      </w:r>
      <w:proofErr w:type="spellEnd"/>
      <w:r w:rsidRPr="00725F67">
        <w:rPr>
          <w:rFonts w:ascii="Arial" w:hAnsi="Arial" w:cs="Arial"/>
          <w:i/>
          <w:szCs w:val="24"/>
        </w:rPr>
        <w:t xml:space="preserve"> </w:t>
      </w:r>
      <w:proofErr w:type="spellStart"/>
      <w:r w:rsidRPr="00725F67">
        <w:rPr>
          <w:rFonts w:ascii="Arial" w:hAnsi="Arial" w:cs="Arial"/>
          <w:szCs w:val="24"/>
        </w:rPr>
        <w:t>cellulosome</w:t>
      </w:r>
      <w:proofErr w:type="spellEnd"/>
      <w:r>
        <w:rPr>
          <w:rFonts w:ascii="Arial" w:hAnsi="Arial" w:cs="Arial"/>
          <w:szCs w:val="24"/>
        </w:rPr>
        <w:t>,</w:t>
      </w:r>
      <w:r w:rsidRPr="00725F67">
        <w:rPr>
          <w:rFonts w:ascii="Arial" w:hAnsi="Arial" w:cs="Arial"/>
          <w:szCs w:val="24"/>
        </w:rPr>
        <w:t xml:space="preserve"> the most abundant </w:t>
      </w:r>
      <w:proofErr w:type="spellStart"/>
      <w:r w:rsidRPr="00725F67">
        <w:rPr>
          <w:rFonts w:ascii="Arial" w:hAnsi="Arial" w:cs="Arial"/>
          <w:i/>
          <w:szCs w:val="24"/>
        </w:rPr>
        <w:t>exo</w:t>
      </w:r>
      <w:proofErr w:type="spellEnd"/>
      <w:r w:rsidRPr="00725F67">
        <w:rPr>
          <w:rFonts w:ascii="Arial" w:hAnsi="Arial" w:cs="Arial"/>
          <w:szCs w:val="24"/>
        </w:rPr>
        <w:t xml:space="preserve">-acting </w:t>
      </w:r>
      <w:proofErr w:type="spellStart"/>
      <w:r w:rsidRPr="00725F67">
        <w:rPr>
          <w:rFonts w:ascii="Arial" w:hAnsi="Arial" w:cs="Arial"/>
          <w:szCs w:val="24"/>
        </w:rPr>
        <w:t>cellulase</w:t>
      </w:r>
      <w:proofErr w:type="spellEnd"/>
      <w:r w:rsidRPr="00725F67">
        <w:rPr>
          <w:rFonts w:ascii="Arial" w:hAnsi="Arial" w:cs="Arial"/>
          <w:szCs w:val="24"/>
        </w:rPr>
        <w:t xml:space="preserve"> is Cel48S, while the crystalline cellulose-specific CBM (CBM3a) is supplied by the non-catalytic </w:t>
      </w:r>
      <w:proofErr w:type="spellStart"/>
      <w:r w:rsidRPr="00725F67">
        <w:rPr>
          <w:rFonts w:ascii="Arial" w:hAnsi="Arial" w:cs="Arial"/>
          <w:szCs w:val="24"/>
        </w:rPr>
        <w:t>scaffoldin</w:t>
      </w:r>
      <w:proofErr w:type="spellEnd"/>
      <w:r w:rsidRPr="00725F67">
        <w:rPr>
          <w:rFonts w:ascii="Arial" w:hAnsi="Arial" w:cs="Arial"/>
          <w:szCs w:val="24"/>
        </w:rPr>
        <w:t xml:space="preserve"> </w:t>
      </w:r>
      <w:proofErr w:type="spellStart"/>
      <w:r w:rsidRPr="00725F67">
        <w:rPr>
          <w:rFonts w:ascii="Arial" w:hAnsi="Arial" w:cs="Arial"/>
          <w:szCs w:val="24"/>
        </w:rPr>
        <w:t>CipA</w:t>
      </w:r>
      <w:proofErr w:type="spellEnd"/>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To explore the possible synergy between </w:t>
      </w:r>
      <w:r w:rsidRPr="00725F67">
        <w:rPr>
          <w:rFonts w:ascii="Arial" w:hAnsi="Arial" w:cs="Arial"/>
          <w:i/>
          <w:szCs w:val="24"/>
        </w:rPr>
        <w:t>Ct</w:t>
      </w:r>
      <w:r w:rsidRPr="00725F67">
        <w:rPr>
          <w:rFonts w:ascii="Arial" w:hAnsi="Arial" w:cs="Arial"/>
          <w:szCs w:val="24"/>
        </w:rPr>
        <w:t xml:space="preserve">Cel124 and Cel48S, the capacity of the enzymes, individually and in combination, to release reducing sugar from </w:t>
      </w:r>
      <w:proofErr w:type="spellStart"/>
      <w:r w:rsidRPr="00725F67">
        <w:rPr>
          <w:rFonts w:ascii="Arial" w:hAnsi="Arial" w:cs="Arial"/>
          <w:szCs w:val="24"/>
        </w:rPr>
        <w:t>Avicel</w:t>
      </w:r>
      <w:proofErr w:type="spellEnd"/>
      <w:r w:rsidRPr="00725F67">
        <w:rPr>
          <w:rFonts w:ascii="Arial" w:hAnsi="Arial" w:cs="Arial"/>
          <w:szCs w:val="24"/>
        </w:rPr>
        <w:t xml:space="preserve"> was assessed. </w:t>
      </w:r>
      <w:r>
        <w:rPr>
          <w:rFonts w:ascii="Arial" w:hAnsi="Arial" w:cs="Arial"/>
          <w:szCs w:val="24"/>
        </w:rPr>
        <w:t xml:space="preserve"> </w:t>
      </w:r>
      <w:r w:rsidR="005D0CD8">
        <w:rPr>
          <w:rFonts w:ascii="Arial" w:hAnsi="Arial" w:cs="Arial"/>
          <w:szCs w:val="24"/>
        </w:rPr>
        <w:t>The data</w:t>
      </w:r>
      <w:r w:rsidRPr="00725F67">
        <w:rPr>
          <w:rFonts w:ascii="Arial" w:hAnsi="Arial" w:cs="Arial"/>
          <w:szCs w:val="24"/>
        </w:rPr>
        <w:t xml:space="preserve">, showed that 1.3-fold more reducing sugar was released when the two enzymes were used in combination, compared to the additive value when the two enzymes were used in isolation. </w:t>
      </w:r>
      <w:r>
        <w:rPr>
          <w:rFonts w:ascii="Arial" w:hAnsi="Arial" w:cs="Arial"/>
          <w:szCs w:val="24"/>
        </w:rPr>
        <w:t xml:space="preserve"> </w:t>
      </w:r>
      <w:r w:rsidRPr="00725F67">
        <w:rPr>
          <w:rFonts w:ascii="Arial" w:hAnsi="Arial" w:cs="Arial"/>
          <w:szCs w:val="24"/>
        </w:rPr>
        <w:t xml:space="preserve">These data indicate that </w:t>
      </w:r>
      <w:r w:rsidRPr="00725F67">
        <w:rPr>
          <w:rFonts w:ascii="Arial" w:hAnsi="Arial" w:cs="Arial"/>
          <w:i/>
          <w:szCs w:val="24"/>
        </w:rPr>
        <w:t>Ct</w:t>
      </w:r>
      <w:r w:rsidRPr="00725F67">
        <w:rPr>
          <w:rFonts w:ascii="Arial" w:hAnsi="Arial" w:cs="Arial"/>
          <w:szCs w:val="24"/>
        </w:rPr>
        <w:t xml:space="preserve">Cel124 and Cel48S exhibit a degree of synergy when acting on highly crystalline cellulose. </w:t>
      </w:r>
      <w:r>
        <w:rPr>
          <w:rFonts w:ascii="Arial" w:hAnsi="Arial" w:cs="Arial"/>
          <w:szCs w:val="24"/>
        </w:rPr>
        <w:t xml:space="preserve"> </w:t>
      </w:r>
      <w:r w:rsidRPr="00725F67">
        <w:rPr>
          <w:rFonts w:ascii="Arial" w:hAnsi="Arial" w:cs="Arial"/>
          <w:szCs w:val="24"/>
        </w:rPr>
        <w:t xml:space="preserve">When both enzymes were appended to CBM3a, which binds to crystalline cellulose, more extensive synergy (1.9-fold) was observed between the two </w:t>
      </w:r>
      <w:proofErr w:type="spellStart"/>
      <w:r w:rsidRPr="00725F67">
        <w:rPr>
          <w:rFonts w:ascii="Arial" w:hAnsi="Arial" w:cs="Arial"/>
          <w:szCs w:val="24"/>
        </w:rPr>
        <w:t>cellulases</w:t>
      </w:r>
      <w:proofErr w:type="spellEnd"/>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Thus, it is possible that the CBM may target Cel48S and </w:t>
      </w:r>
      <w:r w:rsidRPr="00725F67">
        <w:rPr>
          <w:rFonts w:ascii="Arial" w:hAnsi="Arial" w:cs="Arial"/>
          <w:i/>
          <w:szCs w:val="24"/>
        </w:rPr>
        <w:t>Ct</w:t>
      </w:r>
      <w:r w:rsidRPr="00725F67">
        <w:rPr>
          <w:rFonts w:ascii="Arial" w:hAnsi="Arial" w:cs="Arial"/>
          <w:szCs w:val="24"/>
        </w:rPr>
        <w:t xml:space="preserve">Cel124to similar regions of </w:t>
      </w:r>
      <w:proofErr w:type="spellStart"/>
      <w:r w:rsidRPr="00725F67">
        <w:rPr>
          <w:rFonts w:ascii="Arial" w:hAnsi="Arial" w:cs="Arial"/>
          <w:szCs w:val="24"/>
        </w:rPr>
        <w:t>Avicel</w:t>
      </w:r>
      <w:proofErr w:type="spellEnd"/>
      <w:r w:rsidRPr="00725F67">
        <w:rPr>
          <w:rFonts w:ascii="Arial" w:hAnsi="Arial" w:cs="Arial"/>
          <w:szCs w:val="24"/>
        </w:rPr>
        <w:t xml:space="preserve"> and, by so doing, potentiate the synergy between the two enzymes. </w:t>
      </w:r>
    </w:p>
    <w:p w14:paraId="7EC6B2DC" w14:textId="77777777" w:rsidR="0070320E" w:rsidRPr="00725F67" w:rsidRDefault="0070320E" w:rsidP="00A76727">
      <w:pPr>
        <w:jc w:val="both"/>
        <w:rPr>
          <w:rFonts w:ascii="Arial" w:hAnsi="Arial" w:cs="Arial"/>
          <w:szCs w:val="24"/>
        </w:rPr>
      </w:pPr>
    </w:p>
    <w:p w14:paraId="27C88DD2" w14:textId="7C6B7EB7" w:rsidR="0070320E" w:rsidRPr="00725F67" w:rsidRDefault="0070320E" w:rsidP="00A76727">
      <w:pPr>
        <w:pStyle w:val="FreeForm"/>
        <w:jc w:val="both"/>
        <w:rPr>
          <w:rFonts w:ascii="Arial" w:hAnsi="Arial" w:cs="Arial"/>
          <w:szCs w:val="24"/>
        </w:rPr>
      </w:pPr>
      <w:r w:rsidRPr="00725F67">
        <w:rPr>
          <w:rFonts w:ascii="Arial" w:hAnsi="Arial" w:cs="Arial"/>
          <w:szCs w:val="24"/>
        </w:rPr>
        <w:t xml:space="preserve">A striking feature of the substrate binding cleft of </w:t>
      </w:r>
      <w:r w:rsidRPr="00725F67">
        <w:rPr>
          <w:rFonts w:ascii="Arial" w:hAnsi="Arial" w:cs="Arial"/>
          <w:i/>
          <w:szCs w:val="24"/>
        </w:rPr>
        <w:t>Ct</w:t>
      </w:r>
      <w:r w:rsidRPr="00725F67">
        <w:rPr>
          <w:rFonts w:ascii="Arial" w:hAnsi="Arial" w:cs="Arial"/>
          <w:szCs w:val="24"/>
        </w:rPr>
        <w:t>Cel124</w:t>
      </w:r>
      <w:r w:rsidRPr="00725F67">
        <w:rPr>
          <w:rFonts w:ascii="Arial" w:hAnsi="Arial" w:cs="Arial"/>
          <w:i/>
          <w:szCs w:val="24"/>
        </w:rPr>
        <w:t xml:space="preserve"> </w:t>
      </w:r>
      <w:r w:rsidRPr="00725F67">
        <w:rPr>
          <w:rFonts w:ascii="Arial" w:hAnsi="Arial" w:cs="Arial"/>
          <w:szCs w:val="24"/>
        </w:rPr>
        <w:t>is the different topologies displayed by its positive and negative sub</w:t>
      </w:r>
      <w:r>
        <w:rPr>
          <w:rFonts w:ascii="Arial" w:hAnsi="Arial" w:cs="Arial"/>
          <w:szCs w:val="24"/>
        </w:rPr>
        <w:t>-</w:t>
      </w:r>
      <w:r w:rsidR="005D0CD8">
        <w:rPr>
          <w:rFonts w:ascii="Arial" w:hAnsi="Arial" w:cs="Arial"/>
          <w:szCs w:val="24"/>
        </w:rPr>
        <w:t>sites, respectively</w:t>
      </w:r>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Sub</w:t>
      </w:r>
      <w:r>
        <w:rPr>
          <w:rFonts w:ascii="Arial" w:hAnsi="Arial" w:cs="Arial"/>
          <w:szCs w:val="24"/>
        </w:rPr>
        <w:t>-</w:t>
      </w:r>
      <w:r w:rsidRPr="00725F67">
        <w:rPr>
          <w:rFonts w:ascii="Arial" w:hAnsi="Arial" w:cs="Arial"/>
          <w:szCs w:val="24"/>
        </w:rPr>
        <w:t xml:space="preserve">sites -4 to -1 form a deep narrow cleft in which the bound </w:t>
      </w:r>
      <w:proofErr w:type="spellStart"/>
      <w:r w:rsidRPr="00725F67">
        <w:rPr>
          <w:rFonts w:ascii="Arial" w:hAnsi="Arial" w:cs="Arial"/>
          <w:szCs w:val="24"/>
        </w:rPr>
        <w:t>trisaccharide</w:t>
      </w:r>
      <w:proofErr w:type="spellEnd"/>
      <w:r w:rsidRPr="00725F67">
        <w:rPr>
          <w:rFonts w:ascii="Arial" w:hAnsi="Arial" w:cs="Arial"/>
          <w:szCs w:val="24"/>
        </w:rPr>
        <w:t xml:space="preserve"> is significantly twisted. </w:t>
      </w:r>
      <w:r>
        <w:rPr>
          <w:rFonts w:ascii="Arial" w:hAnsi="Arial" w:cs="Arial"/>
          <w:szCs w:val="24"/>
        </w:rPr>
        <w:t xml:space="preserve"> </w:t>
      </w:r>
      <w:r w:rsidRPr="00725F67">
        <w:rPr>
          <w:rFonts w:ascii="Arial" w:hAnsi="Arial" w:cs="Arial"/>
          <w:szCs w:val="24"/>
        </w:rPr>
        <w:t>In contrast, sub</w:t>
      </w:r>
      <w:r>
        <w:rPr>
          <w:rFonts w:ascii="Arial" w:hAnsi="Arial" w:cs="Arial"/>
          <w:szCs w:val="24"/>
        </w:rPr>
        <w:t>-</w:t>
      </w:r>
      <w:r w:rsidRPr="00725F67">
        <w:rPr>
          <w:rFonts w:ascii="Arial" w:hAnsi="Arial" w:cs="Arial"/>
          <w:szCs w:val="24"/>
        </w:rPr>
        <w:t>sites +1 to +3 display a more open topology, and the con</w:t>
      </w:r>
      <w:r>
        <w:rPr>
          <w:rFonts w:ascii="Arial" w:hAnsi="Arial" w:cs="Arial"/>
          <w:szCs w:val="24"/>
        </w:rPr>
        <w:softHyphen/>
      </w:r>
      <w:r w:rsidRPr="00725F67">
        <w:rPr>
          <w:rFonts w:ascii="Arial" w:hAnsi="Arial" w:cs="Arial"/>
          <w:szCs w:val="24"/>
        </w:rPr>
        <w:t xml:space="preserve">formation of the bound </w:t>
      </w:r>
      <w:proofErr w:type="spellStart"/>
      <w:r w:rsidRPr="00725F67">
        <w:rPr>
          <w:rFonts w:ascii="Arial" w:hAnsi="Arial" w:cs="Arial"/>
          <w:szCs w:val="24"/>
        </w:rPr>
        <w:t>trisaccharide</w:t>
      </w:r>
      <w:proofErr w:type="spellEnd"/>
      <w:r w:rsidRPr="00725F67">
        <w:rPr>
          <w:rFonts w:ascii="Arial" w:hAnsi="Arial" w:cs="Arial"/>
          <w:szCs w:val="24"/>
        </w:rPr>
        <w:t xml:space="preserve"> adopts an approximate two-fold screw axis.</w:t>
      </w:r>
      <w:r>
        <w:rPr>
          <w:rFonts w:ascii="Arial" w:hAnsi="Arial" w:cs="Arial"/>
          <w:szCs w:val="24"/>
        </w:rPr>
        <w:t xml:space="preserve"> </w:t>
      </w:r>
      <w:r w:rsidRPr="00725F67">
        <w:rPr>
          <w:rFonts w:ascii="Arial" w:hAnsi="Arial" w:cs="Arial"/>
          <w:szCs w:val="24"/>
        </w:rPr>
        <w:t xml:space="preserve"> The twisted structure of </w:t>
      </w:r>
      <w:proofErr w:type="spellStart"/>
      <w:r w:rsidRPr="00725F67">
        <w:rPr>
          <w:rFonts w:ascii="Arial" w:hAnsi="Arial" w:cs="Arial"/>
          <w:szCs w:val="24"/>
        </w:rPr>
        <w:t>cellotriose</w:t>
      </w:r>
      <w:proofErr w:type="spellEnd"/>
      <w:r w:rsidRPr="00725F67">
        <w:rPr>
          <w:rFonts w:ascii="Arial" w:hAnsi="Arial" w:cs="Arial"/>
          <w:szCs w:val="24"/>
        </w:rPr>
        <w:t xml:space="preserve"> is adopted by </w:t>
      </w:r>
      <w:proofErr w:type="spellStart"/>
      <w:r w:rsidRPr="00725F67">
        <w:rPr>
          <w:rFonts w:ascii="Arial" w:hAnsi="Arial" w:cs="Arial"/>
          <w:szCs w:val="24"/>
        </w:rPr>
        <w:t>cello</w:t>
      </w:r>
      <w:r>
        <w:rPr>
          <w:rFonts w:ascii="Arial" w:hAnsi="Arial" w:cs="Arial"/>
          <w:szCs w:val="24"/>
        </w:rPr>
        <w:softHyphen/>
      </w:r>
      <w:r w:rsidRPr="00725F67">
        <w:rPr>
          <w:rFonts w:ascii="Arial" w:hAnsi="Arial" w:cs="Arial"/>
          <w:szCs w:val="24"/>
        </w:rPr>
        <w:t>oligo</w:t>
      </w:r>
      <w:r>
        <w:rPr>
          <w:rFonts w:ascii="Arial" w:hAnsi="Arial" w:cs="Arial"/>
          <w:szCs w:val="24"/>
        </w:rPr>
        <w:softHyphen/>
      </w:r>
      <w:r w:rsidRPr="00725F67">
        <w:rPr>
          <w:rFonts w:ascii="Arial" w:hAnsi="Arial" w:cs="Arial"/>
          <w:szCs w:val="24"/>
        </w:rPr>
        <w:t>saccharides</w:t>
      </w:r>
      <w:proofErr w:type="spellEnd"/>
      <w:r w:rsidRPr="00725F67">
        <w:rPr>
          <w:rFonts w:ascii="Arial" w:hAnsi="Arial" w:cs="Arial"/>
          <w:szCs w:val="24"/>
        </w:rPr>
        <w:t xml:space="preserve"> in solution, while the linear con</w:t>
      </w:r>
      <w:r>
        <w:rPr>
          <w:rFonts w:ascii="Arial" w:hAnsi="Arial" w:cs="Arial"/>
          <w:szCs w:val="24"/>
        </w:rPr>
        <w:softHyphen/>
      </w:r>
      <w:r w:rsidRPr="00725F67">
        <w:rPr>
          <w:rFonts w:ascii="Arial" w:hAnsi="Arial" w:cs="Arial"/>
          <w:szCs w:val="24"/>
        </w:rPr>
        <w:t>form</w:t>
      </w:r>
      <w:r>
        <w:rPr>
          <w:rFonts w:ascii="Arial" w:hAnsi="Arial" w:cs="Arial"/>
          <w:szCs w:val="24"/>
        </w:rPr>
        <w:softHyphen/>
      </w:r>
      <w:r w:rsidRPr="00725F67">
        <w:rPr>
          <w:rFonts w:ascii="Arial" w:hAnsi="Arial" w:cs="Arial"/>
          <w:szCs w:val="24"/>
        </w:rPr>
        <w:t xml:space="preserve">ation adopted by </w:t>
      </w:r>
      <w:proofErr w:type="spellStart"/>
      <w:r w:rsidRPr="00725F67">
        <w:rPr>
          <w:rFonts w:ascii="Arial" w:hAnsi="Arial" w:cs="Arial"/>
          <w:szCs w:val="24"/>
        </w:rPr>
        <w:t>cellotriose</w:t>
      </w:r>
      <w:proofErr w:type="spellEnd"/>
      <w:r w:rsidRPr="00725F67">
        <w:rPr>
          <w:rFonts w:ascii="Arial" w:hAnsi="Arial" w:cs="Arial"/>
          <w:szCs w:val="24"/>
        </w:rPr>
        <w:t xml:space="preserve"> bound to the distal positive sub</w:t>
      </w:r>
      <w:r>
        <w:rPr>
          <w:rFonts w:ascii="Arial" w:hAnsi="Arial" w:cs="Arial"/>
          <w:szCs w:val="24"/>
        </w:rPr>
        <w:t>-</w:t>
      </w:r>
      <w:r w:rsidRPr="00725F67">
        <w:rPr>
          <w:rFonts w:ascii="Arial" w:hAnsi="Arial" w:cs="Arial"/>
          <w:szCs w:val="24"/>
        </w:rPr>
        <w:t xml:space="preserve">sites is </w:t>
      </w:r>
      <w:r w:rsidRPr="00725F67">
        <w:rPr>
          <w:rFonts w:ascii="Arial" w:hAnsi="Arial" w:cs="Arial"/>
          <w:szCs w:val="24"/>
        </w:rPr>
        <w:lastRenderedPageBreak/>
        <w:t xml:space="preserve">similar to the structure of the glucan chains in crystalline cellulose. </w:t>
      </w:r>
      <w:r>
        <w:rPr>
          <w:rFonts w:ascii="Arial" w:hAnsi="Arial" w:cs="Arial"/>
          <w:szCs w:val="24"/>
        </w:rPr>
        <w:t xml:space="preserve"> </w:t>
      </w:r>
      <w:r w:rsidRPr="00725F67">
        <w:rPr>
          <w:rFonts w:ascii="Arial" w:hAnsi="Arial" w:cs="Arial"/>
          <w:szCs w:val="24"/>
        </w:rPr>
        <w:t xml:space="preserve">Thus, it is likely that the substrate binding cleft of </w:t>
      </w:r>
      <w:r w:rsidRPr="00725F67">
        <w:rPr>
          <w:rFonts w:ascii="Arial" w:hAnsi="Arial" w:cs="Arial"/>
          <w:i/>
          <w:szCs w:val="24"/>
        </w:rPr>
        <w:t>Ct</w:t>
      </w:r>
      <w:r w:rsidRPr="00725F67">
        <w:rPr>
          <w:rFonts w:ascii="Arial" w:hAnsi="Arial" w:cs="Arial"/>
          <w:szCs w:val="24"/>
        </w:rPr>
        <w:t>Cel124 is tailored to recognize specific sub</w:t>
      </w:r>
      <w:r>
        <w:rPr>
          <w:rFonts w:ascii="Arial" w:hAnsi="Arial" w:cs="Arial"/>
          <w:szCs w:val="24"/>
        </w:rPr>
        <w:softHyphen/>
      </w:r>
      <w:r w:rsidRPr="00725F67">
        <w:rPr>
          <w:rFonts w:ascii="Arial" w:hAnsi="Arial" w:cs="Arial"/>
          <w:szCs w:val="24"/>
        </w:rPr>
        <w:t>structures of cellulose, which are at the inter</w:t>
      </w:r>
      <w:r>
        <w:rPr>
          <w:rFonts w:ascii="Arial" w:hAnsi="Arial" w:cs="Arial"/>
          <w:szCs w:val="24"/>
        </w:rPr>
        <w:softHyphen/>
      </w:r>
      <w:r w:rsidRPr="00725F67">
        <w:rPr>
          <w:rFonts w:ascii="Arial" w:hAnsi="Arial" w:cs="Arial"/>
          <w:szCs w:val="24"/>
        </w:rPr>
        <w:t xml:space="preserve">face between crystalline and </w:t>
      </w:r>
      <w:proofErr w:type="spellStart"/>
      <w:r w:rsidRPr="00725F67">
        <w:rPr>
          <w:rFonts w:ascii="Arial" w:hAnsi="Arial" w:cs="Arial"/>
          <w:szCs w:val="24"/>
        </w:rPr>
        <w:t>paracrystalline</w:t>
      </w:r>
      <w:proofErr w:type="spellEnd"/>
      <w:r w:rsidRPr="00725F67">
        <w:rPr>
          <w:rFonts w:ascii="Arial" w:hAnsi="Arial" w:cs="Arial"/>
          <w:szCs w:val="24"/>
        </w:rPr>
        <w:t xml:space="preserve"> (or amorphous) regions of cellulose. </w:t>
      </w:r>
      <w:r>
        <w:rPr>
          <w:rFonts w:ascii="Arial" w:hAnsi="Arial" w:cs="Arial"/>
          <w:szCs w:val="24"/>
        </w:rPr>
        <w:t xml:space="preserve"> Many </w:t>
      </w:r>
      <w:r w:rsidRPr="00725F67">
        <w:rPr>
          <w:rFonts w:ascii="Arial" w:hAnsi="Arial" w:cs="Arial"/>
          <w:szCs w:val="24"/>
        </w:rPr>
        <w:t>cellu</w:t>
      </w:r>
      <w:r>
        <w:rPr>
          <w:rFonts w:ascii="Arial" w:hAnsi="Arial" w:cs="Arial"/>
          <w:szCs w:val="24"/>
        </w:rPr>
        <w:softHyphen/>
      </w:r>
      <w:r w:rsidRPr="00725F67">
        <w:rPr>
          <w:rFonts w:ascii="Arial" w:hAnsi="Arial" w:cs="Arial"/>
          <w:szCs w:val="24"/>
        </w:rPr>
        <w:t xml:space="preserve">lose-degrading bacteria express a large number of </w:t>
      </w:r>
      <w:r w:rsidRPr="00725F67">
        <w:rPr>
          <w:rFonts w:ascii="Arial" w:hAnsi="Arial" w:cs="Arial"/>
          <w:i/>
          <w:szCs w:val="24"/>
        </w:rPr>
        <w:t>endo</w:t>
      </w:r>
      <w:r w:rsidRPr="00725F67">
        <w:rPr>
          <w:rFonts w:ascii="Arial" w:hAnsi="Arial" w:cs="Arial"/>
          <w:szCs w:val="24"/>
        </w:rPr>
        <w:t>-</w:t>
      </w:r>
      <w:r w:rsidRPr="00066E5A">
        <w:rPr>
          <w:rFonts w:ascii="Symbol" w:hAnsi="Symbol" w:cs="Arial"/>
          <w:szCs w:val="24"/>
        </w:rPr>
        <w:t></w:t>
      </w:r>
      <w:r w:rsidRPr="00725F67">
        <w:rPr>
          <w:rFonts w:ascii="Arial" w:hAnsi="Arial" w:cs="Arial"/>
          <w:szCs w:val="24"/>
        </w:rPr>
        <w:t>-1</w:t>
      </w:r>
      <w:proofErr w:type="gramStart"/>
      <w:r w:rsidRPr="00725F67">
        <w:rPr>
          <w:rFonts w:ascii="Arial" w:hAnsi="Arial" w:cs="Arial"/>
          <w:szCs w:val="24"/>
        </w:rPr>
        <w:t>,4</w:t>
      </w:r>
      <w:proofErr w:type="gramEnd"/>
      <w:r w:rsidRPr="00725F67">
        <w:rPr>
          <w:rFonts w:ascii="Arial" w:hAnsi="Arial" w:cs="Arial"/>
          <w:szCs w:val="24"/>
        </w:rPr>
        <w:t>-glucan</w:t>
      </w:r>
      <w:r>
        <w:rPr>
          <w:rFonts w:ascii="Arial" w:hAnsi="Arial" w:cs="Arial"/>
          <w:szCs w:val="24"/>
        </w:rPr>
        <w:softHyphen/>
      </w:r>
      <w:r w:rsidRPr="00725F67">
        <w:rPr>
          <w:rFonts w:ascii="Arial" w:hAnsi="Arial" w:cs="Arial"/>
          <w:szCs w:val="24"/>
        </w:rPr>
        <w:t xml:space="preserve">ases, exemplified by </w:t>
      </w:r>
      <w:r w:rsidRPr="00725F67">
        <w:rPr>
          <w:rFonts w:ascii="Arial" w:hAnsi="Arial" w:cs="Arial"/>
          <w:i/>
          <w:szCs w:val="24"/>
        </w:rPr>
        <w:t xml:space="preserve">C. </w:t>
      </w:r>
      <w:proofErr w:type="spellStart"/>
      <w:r w:rsidRPr="00725F67">
        <w:rPr>
          <w:rFonts w:ascii="Arial" w:hAnsi="Arial" w:cs="Arial"/>
          <w:i/>
          <w:szCs w:val="24"/>
        </w:rPr>
        <w:t>thermocellum</w:t>
      </w:r>
      <w:proofErr w:type="spellEnd"/>
      <w:r>
        <w:rPr>
          <w:rFonts w:ascii="Arial" w:hAnsi="Arial" w:cs="Arial"/>
          <w:szCs w:val="24"/>
        </w:rPr>
        <w:t>,</w:t>
      </w:r>
      <w:r w:rsidRPr="00725F67">
        <w:rPr>
          <w:rFonts w:ascii="Arial" w:hAnsi="Arial" w:cs="Arial"/>
          <w:i/>
          <w:szCs w:val="24"/>
        </w:rPr>
        <w:t xml:space="preserve"> </w:t>
      </w:r>
      <w:r w:rsidRPr="00725F67">
        <w:rPr>
          <w:rFonts w:ascii="Arial" w:hAnsi="Arial" w:cs="Arial"/>
          <w:szCs w:val="24"/>
        </w:rPr>
        <w:t xml:space="preserve">that has the potential to synthesize ~30 endoglucanases. </w:t>
      </w:r>
      <w:r>
        <w:rPr>
          <w:rFonts w:ascii="Arial" w:hAnsi="Arial" w:cs="Arial"/>
          <w:szCs w:val="24"/>
        </w:rPr>
        <w:t xml:space="preserve"> </w:t>
      </w:r>
      <w:r w:rsidRPr="00725F67">
        <w:rPr>
          <w:rFonts w:ascii="Arial" w:hAnsi="Arial" w:cs="Arial"/>
          <w:szCs w:val="24"/>
        </w:rPr>
        <w:t xml:space="preserve">The biological rationale for the expansion in this enzyme activity in </w:t>
      </w:r>
      <w:r w:rsidRPr="00725F67">
        <w:rPr>
          <w:rFonts w:ascii="Arial" w:hAnsi="Arial" w:cs="Arial"/>
          <w:i/>
          <w:szCs w:val="24"/>
        </w:rPr>
        <w:t xml:space="preserve">C. </w:t>
      </w:r>
      <w:proofErr w:type="spellStart"/>
      <w:r w:rsidRPr="00725F67">
        <w:rPr>
          <w:rFonts w:ascii="Arial" w:hAnsi="Arial" w:cs="Arial"/>
          <w:i/>
          <w:szCs w:val="24"/>
        </w:rPr>
        <w:t>thermocellum</w:t>
      </w:r>
      <w:proofErr w:type="spellEnd"/>
      <w:r w:rsidRPr="00725F67">
        <w:rPr>
          <w:rFonts w:ascii="Arial" w:hAnsi="Arial" w:cs="Arial"/>
          <w:i/>
          <w:szCs w:val="24"/>
        </w:rPr>
        <w:t xml:space="preserve"> </w:t>
      </w:r>
      <w:r w:rsidRPr="00725F67">
        <w:rPr>
          <w:rFonts w:ascii="Arial" w:hAnsi="Arial" w:cs="Arial"/>
          <w:szCs w:val="24"/>
        </w:rPr>
        <w:t>and other organisms is currently unclear.</w:t>
      </w:r>
      <w:r>
        <w:rPr>
          <w:rFonts w:ascii="Arial" w:hAnsi="Arial" w:cs="Arial"/>
          <w:szCs w:val="24"/>
        </w:rPr>
        <w:t xml:space="preserve"> </w:t>
      </w:r>
      <w:r w:rsidRPr="00725F67">
        <w:rPr>
          <w:rFonts w:ascii="Arial" w:hAnsi="Arial" w:cs="Arial"/>
          <w:szCs w:val="24"/>
        </w:rPr>
        <w:t xml:space="preserve"> Cellulose, although chemically invariant, displays very different topologies ranging from highly crystalline structures to isolated highly twisted glucan chains (amorphous cellulose). </w:t>
      </w:r>
      <w:r>
        <w:rPr>
          <w:rFonts w:ascii="Arial" w:hAnsi="Arial" w:cs="Arial"/>
          <w:szCs w:val="24"/>
        </w:rPr>
        <w:t xml:space="preserve"> </w:t>
      </w:r>
      <w:r w:rsidRPr="00725F67">
        <w:rPr>
          <w:rFonts w:ascii="Arial" w:hAnsi="Arial" w:cs="Arial"/>
          <w:szCs w:val="24"/>
        </w:rPr>
        <w:t>It is possible that at least some of the endoglucanases expressed by a single organism are tailored to recognize specific cellulose substructures found in nature.</w:t>
      </w:r>
      <w:r>
        <w:rPr>
          <w:rFonts w:ascii="Arial" w:hAnsi="Arial" w:cs="Arial"/>
          <w:szCs w:val="24"/>
        </w:rPr>
        <w:t xml:space="preserve"> </w:t>
      </w:r>
      <w:r w:rsidRPr="00725F67">
        <w:rPr>
          <w:rFonts w:ascii="Arial" w:hAnsi="Arial" w:cs="Arial"/>
          <w:szCs w:val="24"/>
        </w:rPr>
        <w:t xml:space="preserve"> </w:t>
      </w:r>
      <w:r w:rsidRPr="00725F67">
        <w:rPr>
          <w:rFonts w:ascii="Arial" w:hAnsi="Arial" w:cs="Arial"/>
          <w:i/>
          <w:szCs w:val="24"/>
        </w:rPr>
        <w:t>Ct</w:t>
      </w:r>
      <w:r w:rsidRPr="00725F67">
        <w:rPr>
          <w:rFonts w:ascii="Arial" w:hAnsi="Arial" w:cs="Arial"/>
          <w:szCs w:val="24"/>
        </w:rPr>
        <w:t xml:space="preserve">Cel124, by targeting the boundary between crystalline and amorphous regions of cellulose, may generate reaction products that comprise substrates for </w:t>
      </w:r>
      <w:proofErr w:type="spellStart"/>
      <w:r w:rsidRPr="00725F67">
        <w:rPr>
          <w:rFonts w:ascii="Arial" w:hAnsi="Arial" w:cs="Arial"/>
          <w:i/>
          <w:szCs w:val="24"/>
        </w:rPr>
        <w:t>exo</w:t>
      </w:r>
      <w:proofErr w:type="spellEnd"/>
      <w:r w:rsidRPr="00725F67">
        <w:rPr>
          <w:rFonts w:ascii="Arial" w:hAnsi="Arial" w:cs="Arial"/>
          <w:szCs w:val="24"/>
        </w:rPr>
        <w:t xml:space="preserve">-acting </w:t>
      </w:r>
      <w:proofErr w:type="spellStart"/>
      <w:r w:rsidRPr="00725F67">
        <w:rPr>
          <w:rFonts w:ascii="Arial" w:hAnsi="Arial" w:cs="Arial"/>
          <w:szCs w:val="24"/>
        </w:rPr>
        <w:t>cellulases</w:t>
      </w:r>
      <w:proofErr w:type="spellEnd"/>
      <w:r w:rsidRPr="00725F67">
        <w:rPr>
          <w:rFonts w:ascii="Arial" w:hAnsi="Arial" w:cs="Arial"/>
          <w:szCs w:val="24"/>
        </w:rPr>
        <w:t xml:space="preserve"> that act on the non-reducing end of crystalline cellulose and the reducing end of isolated cellulose chains, respectively.</w:t>
      </w:r>
    </w:p>
    <w:p w14:paraId="53F57A58" w14:textId="77777777" w:rsidR="0070320E" w:rsidRPr="00725F67" w:rsidRDefault="0070320E" w:rsidP="00A76727">
      <w:pPr>
        <w:pStyle w:val="FreeForm"/>
        <w:jc w:val="both"/>
        <w:rPr>
          <w:rFonts w:ascii="Arial" w:hAnsi="Arial" w:cs="Arial"/>
          <w:szCs w:val="24"/>
        </w:rPr>
      </w:pPr>
    </w:p>
    <w:p w14:paraId="0B635FA2" w14:textId="5B97345D" w:rsidR="0070320E" w:rsidRPr="00725F67" w:rsidRDefault="0070320E" w:rsidP="00A76727">
      <w:pPr>
        <w:autoSpaceDE w:val="0"/>
        <w:autoSpaceDN w:val="0"/>
        <w:adjustRightInd w:val="0"/>
        <w:jc w:val="both"/>
        <w:rPr>
          <w:rFonts w:ascii="Arial" w:hAnsi="Arial" w:cs="Arial"/>
          <w:szCs w:val="24"/>
        </w:rPr>
      </w:pPr>
      <w:r w:rsidRPr="00725F67">
        <w:rPr>
          <w:rFonts w:ascii="Arial" w:hAnsi="Arial" w:cs="Arial"/>
          <w:b/>
          <w:i/>
          <w:szCs w:val="24"/>
        </w:rPr>
        <w:t xml:space="preserve">CBMs active on </w:t>
      </w:r>
      <w:proofErr w:type="spellStart"/>
      <w:r w:rsidRPr="00725F67">
        <w:rPr>
          <w:rFonts w:ascii="Arial" w:hAnsi="Arial" w:cs="Arial"/>
          <w:b/>
          <w:i/>
          <w:szCs w:val="24"/>
        </w:rPr>
        <w:t>xylans</w:t>
      </w:r>
      <w:proofErr w:type="spellEnd"/>
      <w:r w:rsidRPr="00725F67">
        <w:rPr>
          <w:rFonts w:ascii="Arial" w:hAnsi="Arial" w:cs="Arial"/>
          <w:b/>
          <w:i/>
          <w:szCs w:val="24"/>
        </w:rPr>
        <w:t xml:space="preserve"> and pectins:</w:t>
      </w:r>
      <w:r>
        <w:rPr>
          <w:rFonts w:ascii="Arial" w:hAnsi="Arial" w:cs="Arial"/>
          <w:b/>
          <w:szCs w:val="24"/>
        </w:rPr>
        <w:t xml:space="preserve"> </w:t>
      </w:r>
      <w:r w:rsidRPr="00725F67">
        <w:rPr>
          <w:rFonts w:ascii="Arial" w:hAnsi="Arial" w:cs="Arial"/>
          <w:b/>
          <w:i/>
          <w:szCs w:val="24"/>
        </w:rPr>
        <w:t xml:space="preserve"> </w:t>
      </w:r>
      <w:r w:rsidRPr="00725F67">
        <w:rPr>
          <w:rFonts w:ascii="Arial" w:hAnsi="Arial" w:cs="Arial"/>
          <w:szCs w:val="24"/>
        </w:rPr>
        <w:t xml:space="preserve">This project was ongoing when the original grant was submitted. </w:t>
      </w:r>
      <w:r>
        <w:rPr>
          <w:rFonts w:ascii="Arial" w:hAnsi="Arial" w:cs="Arial"/>
          <w:szCs w:val="24"/>
        </w:rPr>
        <w:t xml:space="preserve"> </w:t>
      </w:r>
      <w:r w:rsidRPr="00725F67">
        <w:rPr>
          <w:rFonts w:ascii="Arial" w:hAnsi="Arial" w:cs="Arial"/>
          <w:szCs w:val="24"/>
        </w:rPr>
        <w:t>The initial paper derived from this work, does not include the post</w:t>
      </w:r>
      <w:r>
        <w:rPr>
          <w:rFonts w:ascii="Arial" w:hAnsi="Arial" w:cs="Arial"/>
          <w:szCs w:val="24"/>
        </w:rPr>
        <w:t>-</w:t>
      </w:r>
      <w:r w:rsidRPr="00725F67">
        <w:rPr>
          <w:rFonts w:ascii="Arial" w:hAnsi="Arial" w:cs="Arial"/>
          <w:szCs w:val="24"/>
        </w:rPr>
        <w:t>docs employed on the grant, but did involve intellectua</w:t>
      </w:r>
      <w:r>
        <w:rPr>
          <w:rFonts w:ascii="Arial" w:hAnsi="Arial" w:cs="Arial"/>
          <w:szCs w:val="24"/>
        </w:rPr>
        <w:t>l input from the original PI, H.</w:t>
      </w:r>
      <w:r w:rsidRPr="00725F67">
        <w:rPr>
          <w:rFonts w:ascii="Arial" w:hAnsi="Arial" w:cs="Arial"/>
          <w:szCs w:val="24"/>
        </w:rPr>
        <w:t xml:space="preserve">J. Gilbert. </w:t>
      </w:r>
      <w:r>
        <w:rPr>
          <w:rFonts w:ascii="Arial" w:hAnsi="Arial" w:cs="Arial"/>
          <w:szCs w:val="24"/>
        </w:rPr>
        <w:t xml:space="preserve"> </w:t>
      </w:r>
      <w:r w:rsidRPr="00725F67">
        <w:rPr>
          <w:rFonts w:ascii="Arial" w:hAnsi="Arial" w:cs="Arial"/>
          <w:szCs w:val="24"/>
        </w:rPr>
        <w:t xml:space="preserve">A brief summary of the data are as follows: </w:t>
      </w:r>
      <w:proofErr w:type="spellStart"/>
      <w:r w:rsidRPr="00725F67">
        <w:rPr>
          <w:rFonts w:ascii="Arial" w:hAnsi="Arial" w:cs="Arial"/>
          <w:szCs w:val="24"/>
        </w:rPr>
        <w:t>Pectic</w:t>
      </w:r>
      <w:proofErr w:type="spellEnd"/>
      <w:r w:rsidRPr="00725F67">
        <w:rPr>
          <w:rFonts w:ascii="Arial" w:hAnsi="Arial" w:cs="Arial"/>
          <w:szCs w:val="24"/>
        </w:rPr>
        <w:t xml:space="preserve"> HG is abundant in the cell walls of parenchymal tissues of tobacco stems, as evidenced by JIM5 </w:t>
      </w:r>
      <w:r w:rsidR="000D41BF">
        <w:rPr>
          <w:rFonts w:ascii="Arial" w:hAnsi="Arial" w:cs="Arial"/>
          <w:szCs w:val="24"/>
        </w:rPr>
        <w:t>antibody binding</w:t>
      </w:r>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HG degradation could be quantified by determining the depletion of JIM5 immunofluorescence. </w:t>
      </w:r>
      <w:r>
        <w:rPr>
          <w:rFonts w:ascii="Arial" w:hAnsi="Arial" w:cs="Arial"/>
          <w:szCs w:val="24"/>
        </w:rPr>
        <w:t xml:space="preserve"> </w:t>
      </w:r>
      <w:r w:rsidRPr="00725F67">
        <w:rPr>
          <w:rFonts w:ascii="Arial" w:hAnsi="Arial" w:cs="Arial"/>
          <w:szCs w:val="24"/>
        </w:rPr>
        <w:t xml:space="preserve">After a 1-h treatment with 10 </w:t>
      </w:r>
      <w:proofErr w:type="spellStart"/>
      <w:r w:rsidRPr="00725F67">
        <w:rPr>
          <w:rFonts w:ascii="Arial" w:hAnsi="Arial" w:cs="Arial"/>
          <w:szCs w:val="24"/>
        </w:rPr>
        <w:t>nM</w:t>
      </w:r>
      <w:proofErr w:type="spellEnd"/>
      <w:r w:rsidRPr="00725F67">
        <w:rPr>
          <w:rFonts w:ascii="Arial" w:hAnsi="Arial" w:cs="Arial"/>
          <w:szCs w:val="24"/>
        </w:rPr>
        <w:t xml:space="preserve"> </w:t>
      </w:r>
      <w:proofErr w:type="spellStart"/>
      <w:r w:rsidRPr="00725F67">
        <w:rPr>
          <w:rFonts w:ascii="Arial" w:hAnsi="Arial" w:cs="Arial"/>
          <w:i/>
          <w:szCs w:val="24"/>
        </w:rPr>
        <w:t>Cellvibrio</w:t>
      </w:r>
      <w:proofErr w:type="spellEnd"/>
      <w:r w:rsidRPr="00725F67">
        <w:rPr>
          <w:rFonts w:ascii="Arial" w:hAnsi="Arial" w:cs="Arial"/>
          <w:i/>
          <w:szCs w:val="24"/>
        </w:rPr>
        <w:t xml:space="preserve"> </w:t>
      </w:r>
      <w:proofErr w:type="spellStart"/>
      <w:r w:rsidRPr="00725F67">
        <w:rPr>
          <w:rFonts w:ascii="Arial" w:hAnsi="Arial" w:cs="Arial"/>
          <w:i/>
          <w:szCs w:val="24"/>
        </w:rPr>
        <w:t>japonicus</w:t>
      </w:r>
      <w:proofErr w:type="spellEnd"/>
      <w:r w:rsidRPr="00725F67">
        <w:rPr>
          <w:rFonts w:ascii="Arial" w:hAnsi="Arial" w:cs="Arial"/>
          <w:szCs w:val="24"/>
        </w:rPr>
        <w:t xml:space="preserve"> pectate </w:t>
      </w:r>
      <w:proofErr w:type="spellStart"/>
      <w:r w:rsidRPr="00725F67">
        <w:rPr>
          <w:rFonts w:ascii="Arial" w:hAnsi="Arial" w:cs="Arial"/>
          <w:szCs w:val="24"/>
        </w:rPr>
        <w:t>lyase</w:t>
      </w:r>
      <w:proofErr w:type="spellEnd"/>
      <w:r w:rsidRPr="00725F67">
        <w:rPr>
          <w:rFonts w:ascii="Arial" w:hAnsi="Arial" w:cs="Arial"/>
          <w:szCs w:val="24"/>
        </w:rPr>
        <w:t xml:space="preserve"> Pel10A, 50 ± 3% of JIM5 binding was lost compared with the contro</w:t>
      </w:r>
      <w:r w:rsidR="000D41BF">
        <w:rPr>
          <w:rFonts w:ascii="Arial" w:hAnsi="Arial" w:cs="Arial"/>
          <w:szCs w:val="24"/>
        </w:rPr>
        <w:t>l, in which no enzyme was added</w:t>
      </w:r>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When crystalline cellulose-directed CBMs from families 3a and 2a were appended to the </w:t>
      </w:r>
      <w:proofErr w:type="spellStart"/>
      <w:r w:rsidRPr="00725F67">
        <w:rPr>
          <w:rFonts w:ascii="Arial" w:hAnsi="Arial" w:cs="Arial"/>
          <w:szCs w:val="24"/>
        </w:rPr>
        <w:t>lyase</w:t>
      </w:r>
      <w:proofErr w:type="spellEnd"/>
      <w:r w:rsidRPr="00725F67">
        <w:rPr>
          <w:rFonts w:ascii="Arial" w:hAnsi="Arial" w:cs="Arial"/>
          <w:szCs w:val="24"/>
        </w:rPr>
        <w:t xml:space="preserve">, there was an increase in the depletion of JIM5 fluorescence; the levels of JIM5 fluorescence were reduced to &lt;25% and &lt;15% of control levels, respectively. </w:t>
      </w:r>
      <w:r>
        <w:rPr>
          <w:rFonts w:ascii="Arial" w:hAnsi="Arial" w:cs="Arial"/>
          <w:szCs w:val="24"/>
        </w:rPr>
        <w:t xml:space="preserve"> </w:t>
      </w:r>
      <w:r w:rsidRPr="00725F67">
        <w:rPr>
          <w:rFonts w:ascii="Arial" w:hAnsi="Arial" w:cs="Arial"/>
          <w:szCs w:val="24"/>
        </w:rPr>
        <w:t xml:space="preserve">In these experiments, the remaining JIM5 fluorescence was restricted to the corners of intercellular space at the junctions of adhered and </w:t>
      </w:r>
      <w:proofErr w:type="spellStart"/>
      <w:r w:rsidRPr="00725F67">
        <w:rPr>
          <w:rFonts w:ascii="Arial" w:hAnsi="Arial" w:cs="Arial"/>
          <w:szCs w:val="24"/>
        </w:rPr>
        <w:t>unadhered</w:t>
      </w:r>
      <w:proofErr w:type="spellEnd"/>
      <w:r w:rsidRPr="00725F67">
        <w:rPr>
          <w:rFonts w:ascii="Arial" w:hAnsi="Arial" w:cs="Arial"/>
          <w:szCs w:val="24"/>
        </w:rPr>
        <w:t xml:space="preserve"> cell walls, examples of whi</w:t>
      </w:r>
      <w:r w:rsidR="000D41BF">
        <w:rPr>
          <w:rFonts w:ascii="Arial" w:hAnsi="Arial" w:cs="Arial"/>
          <w:szCs w:val="24"/>
        </w:rPr>
        <w:t>ch are shown for CBM2a·-Pel10A</w:t>
      </w:r>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In contrast, there was no increase in activity when </w:t>
      </w:r>
      <w:proofErr w:type="spellStart"/>
      <w:r w:rsidRPr="00725F67">
        <w:rPr>
          <w:rFonts w:ascii="Arial" w:hAnsi="Arial" w:cs="Arial"/>
          <w:szCs w:val="24"/>
        </w:rPr>
        <w:t>xylan</w:t>
      </w:r>
      <w:proofErr w:type="spellEnd"/>
      <w:r w:rsidRPr="00725F67">
        <w:rPr>
          <w:rFonts w:ascii="Arial" w:hAnsi="Arial" w:cs="Arial"/>
          <w:szCs w:val="24"/>
        </w:rPr>
        <w:t xml:space="preserve">-binding CBMs from family 15 or 2b were appended to the pectate </w:t>
      </w:r>
      <w:proofErr w:type="spellStart"/>
      <w:r w:rsidRPr="00725F67">
        <w:rPr>
          <w:rFonts w:ascii="Arial" w:hAnsi="Arial" w:cs="Arial"/>
          <w:szCs w:val="24"/>
        </w:rPr>
        <w:t>lyase</w:t>
      </w:r>
      <w:proofErr w:type="spellEnd"/>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This is consistent with the observation that no </w:t>
      </w:r>
      <w:proofErr w:type="spellStart"/>
      <w:r w:rsidRPr="00725F67">
        <w:rPr>
          <w:rFonts w:ascii="Arial" w:hAnsi="Arial" w:cs="Arial"/>
          <w:szCs w:val="24"/>
        </w:rPr>
        <w:t>xylan</w:t>
      </w:r>
      <w:proofErr w:type="spellEnd"/>
      <w:r w:rsidRPr="00725F67">
        <w:rPr>
          <w:rFonts w:ascii="Arial" w:hAnsi="Arial" w:cs="Arial"/>
          <w:szCs w:val="24"/>
        </w:rPr>
        <w:t xml:space="preserve"> has been detected in tobacco stem pith parenchymal cell walls, and these CBMs bind strongly to the secondary cell walls of the vascular tissues in other regions of the stem. </w:t>
      </w:r>
      <w:r>
        <w:rPr>
          <w:rFonts w:ascii="Arial" w:hAnsi="Arial" w:cs="Arial"/>
          <w:szCs w:val="24"/>
        </w:rPr>
        <w:t xml:space="preserve"> </w:t>
      </w:r>
      <w:r w:rsidRPr="00725F67">
        <w:rPr>
          <w:rFonts w:ascii="Arial" w:hAnsi="Arial" w:cs="Arial"/>
          <w:szCs w:val="24"/>
        </w:rPr>
        <w:t xml:space="preserve">These studies indicate that there are distinct regions of primary cell walls that contain different amounts of HG and/or the tissue location of the </w:t>
      </w:r>
      <w:proofErr w:type="spellStart"/>
      <w:r w:rsidRPr="00725F67">
        <w:rPr>
          <w:rFonts w:ascii="Arial" w:hAnsi="Arial" w:cs="Arial"/>
          <w:szCs w:val="24"/>
        </w:rPr>
        <w:t>pectic</w:t>
      </w:r>
      <w:proofErr w:type="spellEnd"/>
      <w:r w:rsidRPr="00725F67">
        <w:rPr>
          <w:rFonts w:ascii="Arial" w:hAnsi="Arial" w:cs="Arial"/>
          <w:szCs w:val="24"/>
        </w:rPr>
        <w:t xml:space="preserve"> polysaccharide influences its susceptibility to degradation by pectate </w:t>
      </w:r>
      <w:proofErr w:type="spellStart"/>
      <w:r w:rsidRPr="00725F67">
        <w:rPr>
          <w:rFonts w:ascii="Arial" w:hAnsi="Arial" w:cs="Arial"/>
          <w:szCs w:val="24"/>
        </w:rPr>
        <w:t>lyase</w:t>
      </w:r>
      <w:proofErr w:type="spellEnd"/>
      <w:r w:rsidRPr="00725F67">
        <w:rPr>
          <w:rFonts w:ascii="Arial" w:hAnsi="Arial" w:cs="Arial"/>
          <w:szCs w:val="24"/>
        </w:rPr>
        <w:t xml:space="preserve">. </w:t>
      </w:r>
      <w:r>
        <w:rPr>
          <w:rFonts w:ascii="Arial" w:hAnsi="Arial" w:cs="Arial"/>
          <w:szCs w:val="24"/>
        </w:rPr>
        <w:t xml:space="preserve"> </w:t>
      </w:r>
      <w:r w:rsidRPr="00725F67">
        <w:rPr>
          <w:rFonts w:ascii="Arial" w:hAnsi="Arial" w:cs="Arial"/>
          <w:szCs w:val="24"/>
        </w:rPr>
        <w:t xml:space="preserve">The </w:t>
      </w:r>
      <w:proofErr w:type="spellStart"/>
      <w:r w:rsidRPr="00725F67">
        <w:rPr>
          <w:rFonts w:ascii="Arial" w:hAnsi="Arial" w:cs="Arial"/>
          <w:szCs w:val="24"/>
        </w:rPr>
        <w:t>pectic</w:t>
      </w:r>
      <w:proofErr w:type="spellEnd"/>
      <w:r w:rsidRPr="00725F67">
        <w:rPr>
          <w:rFonts w:ascii="Arial" w:hAnsi="Arial" w:cs="Arial"/>
          <w:szCs w:val="24"/>
        </w:rPr>
        <w:t xml:space="preserve"> HG in adhered cell walls is most readily lost, followed by cell wall regions lining intercellular space and, finally, the corners of intercellular space at the junctions between adhered and </w:t>
      </w:r>
      <w:proofErr w:type="spellStart"/>
      <w:r w:rsidRPr="00725F67">
        <w:rPr>
          <w:rFonts w:ascii="Arial" w:hAnsi="Arial" w:cs="Arial"/>
          <w:szCs w:val="24"/>
        </w:rPr>
        <w:t>unadhered</w:t>
      </w:r>
      <w:proofErr w:type="spellEnd"/>
      <w:r w:rsidRPr="00725F67">
        <w:rPr>
          <w:rFonts w:ascii="Arial" w:hAnsi="Arial" w:cs="Arial"/>
          <w:szCs w:val="24"/>
        </w:rPr>
        <w:t xml:space="preserve"> regions of adjacent cells.</w:t>
      </w:r>
      <w:r>
        <w:rPr>
          <w:rFonts w:ascii="Arial" w:hAnsi="Arial" w:cs="Arial"/>
          <w:szCs w:val="24"/>
        </w:rPr>
        <w:t xml:space="preserve"> </w:t>
      </w:r>
      <w:r w:rsidRPr="00725F67">
        <w:rPr>
          <w:rFonts w:ascii="Arial" w:hAnsi="Arial" w:cs="Arial"/>
          <w:szCs w:val="24"/>
        </w:rPr>
        <w:t xml:space="preserve"> The appending of a crystalline cellulose-directed CBM to the pectate </w:t>
      </w:r>
      <w:proofErr w:type="spellStart"/>
      <w:r w:rsidRPr="00725F67">
        <w:rPr>
          <w:rFonts w:ascii="Arial" w:hAnsi="Arial" w:cs="Arial"/>
          <w:szCs w:val="24"/>
        </w:rPr>
        <w:t>lyase</w:t>
      </w:r>
      <w:proofErr w:type="spellEnd"/>
      <w:r w:rsidRPr="00725F67">
        <w:rPr>
          <w:rFonts w:ascii="Arial" w:hAnsi="Arial" w:cs="Arial"/>
          <w:szCs w:val="24"/>
        </w:rPr>
        <w:t xml:space="preserve"> can promote the degradation of </w:t>
      </w:r>
      <w:proofErr w:type="spellStart"/>
      <w:r w:rsidRPr="00725F67">
        <w:rPr>
          <w:rFonts w:ascii="Arial" w:hAnsi="Arial" w:cs="Arial"/>
          <w:szCs w:val="24"/>
        </w:rPr>
        <w:t>pectic</w:t>
      </w:r>
      <w:proofErr w:type="spellEnd"/>
      <w:r w:rsidRPr="00725F67">
        <w:rPr>
          <w:rFonts w:ascii="Arial" w:hAnsi="Arial" w:cs="Arial"/>
          <w:szCs w:val="24"/>
        </w:rPr>
        <w:t xml:space="preserve"> HG in all these regions of primary cell walls.</w:t>
      </w:r>
    </w:p>
    <w:p w14:paraId="7E587F46" w14:textId="77777777" w:rsidR="0070320E" w:rsidRPr="00725F67" w:rsidRDefault="0070320E" w:rsidP="00A76727">
      <w:pPr>
        <w:autoSpaceDE w:val="0"/>
        <w:autoSpaceDN w:val="0"/>
        <w:adjustRightInd w:val="0"/>
        <w:jc w:val="both"/>
        <w:rPr>
          <w:rFonts w:ascii="Arial" w:hAnsi="Arial" w:cs="Arial"/>
          <w:szCs w:val="24"/>
        </w:rPr>
      </w:pPr>
    </w:p>
    <w:p w14:paraId="24178DD4" w14:textId="5381C7DA" w:rsidR="0070320E" w:rsidRPr="00725F67" w:rsidRDefault="0070320E" w:rsidP="00A76727">
      <w:pPr>
        <w:autoSpaceDE w:val="0"/>
        <w:autoSpaceDN w:val="0"/>
        <w:adjustRightInd w:val="0"/>
        <w:jc w:val="both"/>
        <w:rPr>
          <w:rFonts w:ascii="Arial" w:hAnsi="Arial" w:cs="Arial"/>
          <w:color w:val="000000"/>
          <w:szCs w:val="24"/>
        </w:rPr>
      </w:pPr>
      <w:r w:rsidRPr="00725F67">
        <w:rPr>
          <w:rFonts w:ascii="Arial" w:hAnsi="Arial" w:cs="Arial"/>
          <w:color w:val="000000"/>
          <w:szCs w:val="24"/>
        </w:rPr>
        <w:t xml:space="preserve">Wheat endosperm cell walls are typified by a high level of </w:t>
      </w:r>
      <w:proofErr w:type="spellStart"/>
      <w:r w:rsidRPr="00725F67">
        <w:rPr>
          <w:rFonts w:ascii="Arial" w:hAnsi="Arial" w:cs="Arial"/>
          <w:color w:val="000000"/>
          <w:szCs w:val="24"/>
        </w:rPr>
        <w:t>arabinoxylan</w:t>
      </w:r>
      <w:proofErr w:type="spellEnd"/>
      <w:r w:rsidRPr="00725F67">
        <w:rPr>
          <w:rFonts w:ascii="Arial" w:hAnsi="Arial" w:cs="Arial"/>
          <w:color w:val="000000"/>
          <w:szCs w:val="24"/>
        </w:rPr>
        <w:t xml:space="preserve"> and a low level of cellulose.</w:t>
      </w:r>
      <w:r>
        <w:rPr>
          <w:rFonts w:ascii="Arial" w:hAnsi="Arial" w:cs="Arial"/>
          <w:color w:val="000000"/>
          <w:szCs w:val="24"/>
        </w:rPr>
        <w:t xml:space="preserve"> </w:t>
      </w:r>
      <w:r w:rsidRPr="00725F67">
        <w:rPr>
          <w:rFonts w:ascii="Arial" w:hAnsi="Arial" w:cs="Arial"/>
          <w:color w:val="000000"/>
          <w:szCs w:val="24"/>
        </w:rPr>
        <w:t xml:space="preserve"> The capacity of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and cellulose-directed molecular probes to bind to cell walls of wheat grain was assessed by immunohistochemistry. </w:t>
      </w:r>
      <w:r>
        <w:rPr>
          <w:rFonts w:ascii="Arial" w:hAnsi="Arial" w:cs="Arial"/>
          <w:color w:val="000000"/>
          <w:szCs w:val="24"/>
        </w:rPr>
        <w:t xml:space="preserve"> </w:t>
      </w:r>
      <w:r w:rsidRPr="00725F67">
        <w:rPr>
          <w:rFonts w:ascii="Arial" w:hAnsi="Arial" w:cs="Arial"/>
          <w:color w:val="000000"/>
          <w:szCs w:val="24"/>
        </w:rPr>
        <w:t xml:space="preserve">Thus, the monoclonal antibody LM10 (raised against unsubstituted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has been demonstrated previously to bind only to no- or low substituted </w:t>
      </w:r>
      <w:proofErr w:type="spellStart"/>
      <w:r w:rsidRPr="00725F67">
        <w:rPr>
          <w:rFonts w:ascii="Arial" w:hAnsi="Arial" w:cs="Arial"/>
          <w:color w:val="000000"/>
          <w:szCs w:val="24"/>
        </w:rPr>
        <w:t>xylans</w:t>
      </w:r>
      <w:proofErr w:type="spellEnd"/>
      <w:r w:rsidRPr="00725F67">
        <w:rPr>
          <w:rFonts w:ascii="Arial" w:hAnsi="Arial" w:cs="Arial"/>
          <w:color w:val="000000"/>
          <w:szCs w:val="24"/>
        </w:rPr>
        <w:t xml:space="preserve"> and showed no recognition of the cell walls in the wheat grain endosperm. </w:t>
      </w:r>
      <w:r>
        <w:rPr>
          <w:rFonts w:ascii="Arial" w:hAnsi="Arial" w:cs="Arial"/>
          <w:color w:val="000000"/>
          <w:szCs w:val="24"/>
        </w:rPr>
        <w:t xml:space="preserve"> </w:t>
      </w:r>
      <w:r w:rsidRPr="00725F67">
        <w:rPr>
          <w:rFonts w:ascii="Arial" w:hAnsi="Arial" w:cs="Arial"/>
          <w:color w:val="000000"/>
          <w:szCs w:val="24"/>
        </w:rPr>
        <w:t xml:space="preserve">The GH51 </w:t>
      </w:r>
      <w:proofErr w:type="spellStart"/>
      <w:r w:rsidRPr="00725F67">
        <w:rPr>
          <w:rFonts w:ascii="Arial" w:hAnsi="Arial" w:cs="Arial"/>
          <w:color w:val="000000"/>
          <w:szCs w:val="24"/>
        </w:rPr>
        <w:lastRenderedPageBreak/>
        <w:t>arabinofuranosidase</w:t>
      </w:r>
      <w:proofErr w:type="spellEnd"/>
      <w:r w:rsidRPr="00725F67">
        <w:rPr>
          <w:rFonts w:ascii="Arial" w:hAnsi="Arial" w:cs="Arial"/>
          <w:color w:val="000000"/>
          <w:szCs w:val="24"/>
        </w:rPr>
        <w:t xml:space="preserve">, Abf51A, from </w:t>
      </w:r>
      <w:r w:rsidRPr="001857F7">
        <w:rPr>
          <w:rFonts w:ascii="Arial" w:hAnsi="Arial" w:cs="Arial"/>
          <w:i/>
          <w:color w:val="000000"/>
          <w:szCs w:val="24"/>
        </w:rPr>
        <w:t xml:space="preserve">C. </w:t>
      </w:r>
      <w:proofErr w:type="spellStart"/>
      <w:r w:rsidRPr="001857F7">
        <w:rPr>
          <w:rFonts w:ascii="Arial" w:hAnsi="Arial" w:cs="Arial"/>
          <w:i/>
          <w:color w:val="000000"/>
          <w:szCs w:val="24"/>
        </w:rPr>
        <w:t>japonicus</w:t>
      </w:r>
      <w:proofErr w:type="spellEnd"/>
      <w:r w:rsidRPr="00725F67">
        <w:rPr>
          <w:rFonts w:ascii="Arial" w:hAnsi="Arial" w:cs="Arial"/>
          <w:color w:val="000000"/>
          <w:szCs w:val="24"/>
        </w:rPr>
        <w:t xml:space="preserve"> releases O2 and O3 linked </w:t>
      </w:r>
      <w:proofErr w:type="spellStart"/>
      <w:r w:rsidRPr="00725F67">
        <w:rPr>
          <w:rFonts w:ascii="Arial" w:hAnsi="Arial" w:cs="Arial"/>
          <w:color w:val="000000"/>
          <w:szCs w:val="24"/>
        </w:rPr>
        <w:t>arabinofuranose</w:t>
      </w:r>
      <w:proofErr w:type="spellEnd"/>
      <w:r w:rsidRPr="00725F67">
        <w:rPr>
          <w:rFonts w:ascii="Arial" w:hAnsi="Arial" w:cs="Arial"/>
          <w:color w:val="000000"/>
          <w:szCs w:val="24"/>
        </w:rPr>
        <w:t xml:space="preserve"> side chains from </w:t>
      </w:r>
      <w:proofErr w:type="spellStart"/>
      <w:r w:rsidRPr="00725F67">
        <w:rPr>
          <w:rFonts w:ascii="Arial" w:hAnsi="Arial" w:cs="Arial"/>
          <w:color w:val="000000"/>
          <w:szCs w:val="24"/>
        </w:rPr>
        <w:t>monosubstituted</w:t>
      </w:r>
      <w:proofErr w:type="spellEnd"/>
      <w:r w:rsidRPr="00725F67">
        <w:rPr>
          <w:rFonts w:ascii="Arial" w:hAnsi="Arial" w:cs="Arial"/>
          <w:color w:val="000000"/>
          <w:szCs w:val="24"/>
        </w:rPr>
        <w:t xml:space="preserve"> backbone residues in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and </w:t>
      </w:r>
      <w:proofErr w:type="spellStart"/>
      <w:r w:rsidRPr="00725F67">
        <w:rPr>
          <w:rFonts w:ascii="Arial" w:hAnsi="Arial" w:cs="Arial"/>
          <w:color w:val="000000"/>
          <w:szCs w:val="24"/>
        </w:rPr>
        <w:t>arabinan</w:t>
      </w:r>
      <w:proofErr w:type="spellEnd"/>
      <w:r w:rsidRPr="00725F67">
        <w:rPr>
          <w:rFonts w:ascii="Arial" w:hAnsi="Arial" w:cs="Arial"/>
          <w:color w:val="000000"/>
          <w:szCs w:val="24"/>
        </w:rPr>
        <w:t xml:space="preserve">. </w:t>
      </w:r>
      <w:r>
        <w:rPr>
          <w:rFonts w:ascii="Arial" w:hAnsi="Arial" w:cs="Arial"/>
          <w:color w:val="000000"/>
          <w:szCs w:val="24"/>
        </w:rPr>
        <w:t xml:space="preserve"> </w:t>
      </w:r>
      <w:r w:rsidRPr="00725F67">
        <w:rPr>
          <w:rFonts w:ascii="Arial" w:hAnsi="Arial" w:cs="Arial"/>
          <w:color w:val="000000"/>
          <w:szCs w:val="24"/>
        </w:rPr>
        <w:t xml:space="preserve">To study the impact of appended CBMs on </w:t>
      </w:r>
      <w:proofErr w:type="spellStart"/>
      <w:r w:rsidRPr="00725F67">
        <w:rPr>
          <w:rFonts w:ascii="Arial" w:hAnsi="Arial" w:cs="Arial"/>
          <w:color w:val="000000"/>
          <w:szCs w:val="24"/>
        </w:rPr>
        <w:t>arabinofuranosidase</w:t>
      </w:r>
      <w:proofErr w:type="spellEnd"/>
      <w:r w:rsidRPr="00725F67">
        <w:rPr>
          <w:rFonts w:ascii="Arial" w:hAnsi="Arial" w:cs="Arial"/>
          <w:color w:val="000000"/>
          <w:szCs w:val="24"/>
        </w:rPr>
        <w:t xml:space="preserve"> action, hybrid enzymes were generated by fusing the cellulose binding CBM2a or the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-binding CBM2b-1-2 to the catalytic module of Abf51A. </w:t>
      </w:r>
      <w:r>
        <w:rPr>
          <w:rFonts w:ascii="Arial" w:hAnsi="Arial" w:cs="Arial"/>
          <w:color w:val="000000"/>
          <w:szCs w:val="24"/>
        </w:rPr>
        <w:t xml:space="preserve"> </w:t>
      </w:r>
      <w:r w:rsidRPr="00725F67">
        <w:rPr>
          <w:rFonts w:ascii="Arial" w:hAnsi="Arial" w:cs="Arial"/>
          <w:color w:val="000000"/>
          <w:szCs w:val="24"/>
        </w:rPr>
        <w:t xml:space="preserve">Although some LM10 binding to wheat grain central endosperm cell walls was observed after treatment with 100 </w:t>
      </w:r>
      <w:proofErr w:type="spellStart"/>
      <w:r w:rsidRPr="00725F67">
        <w:rPr>
          <w:rFonts w:ascii="Arial" w:hAnsi="Arial" w:cs="Arial"/>
          <w:color w:val="000000"/>
          <w:szCs w:val="24"/>
        </w:rPr>
        <w:t>nM</w:t>
      </w:r>
      <w:proofErr w:type="spellEnd"/>
      <w:r w:rsidRPr="00725F67">
        <w:rPr>
          <w:rFonts w:ascii="Arial" w:hAnsi="Arial" w:cs="Arial"/>
          <w:color w:val="000000"/>
          <w:szCs w:val="24"/>
        </w:rPr>
        <w:t xml:space="preserve"> </w:t>
      </w:r>
      <w:r w:rsidR="000D41BF">
        <w:rPr>
          <w:rFonts w:ascii="Arial" w:hAnsi="Arial" w:cs="Arial"/>
          <w:color w:val="000000"/>
          <w:szCs w:val="24"/>
        </w:rPr>
        <w:t>Abf51A, the binding was sparse</w:t>
      </w:r>
      <w:r w:rsidRPr="00725F67">
        <w:rPr>
          <w:rFonts w:ascii="Arial" w:hAnsi="Arial" w:cs="Arial"/>
          <w:color w:val="000000"/>
          <w:szCs w:val="24"/>
        </w:rPr>
        <w:t xml:space="preserve">. </w:t>
      </w:r>
      <w:r>
        <w:rPr>
          <w:rFonts w:ascii="Arial" w:hAnsi="Arial" w:cs="Arial"/>
          <w:color w:val="000000"/>
          <w:szCs w:val="24"/>
        </w:rPr>
        <w:t xml:space="preserve"> </w:t>
      </w:r>
      <w:r w:rsidRPr="00725F67">
        <w:rPr>
          <w:rFonts w:ascii="Arial" w:hAnsi="Arial" w:cs="Arial"/>
          <w:color w:val="000000"/>
          <w:szCs w:val="24"/>
        </w:rPr>
        <w:t xml:space="preserve">The Abf51A derivatives containing CBM2a and CBM2b-1-2 were more active in generating the LM10 epitope than the catalytic module alone when used at equimolar concentrations. </w:t>
      </w:r>
      <w:r>
        <w:rPr>
          <w:rFonts w:ascii="Arial" w:hAnsi="Arial" w:cs="Arial"/>
          <w:color w:val="000000"/>
          <w:szCs w:val="24"/>
        </w:rPr>
        <w:t xml:space="preserve"> </w:t>
      </w:r>
      <w:r w:rsidRPr="00725F67">
        <w:rPr>
          <w:rFonts w:ascii="Arial" w:hAnsi="Arial" w:cs="Arial"/>
          <w:color w:val="000000"/>
          <w:szCs w:val="24"/>
        </w:rPr>
        <w:t>Appending the cellulose (CBM2a</w:t>
      </w:r>
      <w:proofErr w:type="gramStart"/>
      <w:r w:rsidRPr="00725F67">
        <w:rPr>
          <w:rFonts w:ascii="Arial" w:hAnsi="Arial" w:cs="Arial"/>
          <w:color w:val="000000"/>
          <w:szCs w:val="24"/>
        </w:rPr>
        <w:t>)-</w:t>
      </w:r>
      <w:proofErr w:type="gramEnd"/>
      <w:r w:rsidRPr="00725F67">
        <w:rPr>
          <w:rFonts w:ascii="Arial" w:hAnsi="Arial" w:cs="Arial"/>
          <w:color w:val="000000"/>
          <w:szCs w:val="24"/>
        </w:rPr>
        <w:t xml:space="preserve"> and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(CBM2b-1-2)-binding modules to Abf51A resulted in 4- and 20-fold increases in LM10 epitope detecti</w:t>
      </w:r>
      <w:r w:rsidR="000D41BF">
        <w:rPr>
          <w:rFonts w:ascii="Arial" w:hAnsi="Arial" w:cs="Arial"/>
          <w:color w:val="000000"/>
          <w:szCs w:val="24"/>
        </w:rPr>
        <w:t>on, respectively</w:t>
      </w:r>
      <w:r w:rsidRPr="00725F67">
        <w:rPr>
          <w:rFonts w:ascii="Arial" w:hAnsi="Arial" w:cs="Arial"/>
          <w:color w:val="000000"/>
          <w:szCs w:val="24"/>
        </w:rPr>
        <w:t xml:space="preserve">. These data indicate that LM10 is an effective probe for </w:t>
      </w:r>
      <w:proofErr w:type="spellStart"/>
      <w:r w:rsidRPr="00725F67">
        <w:rPr>
          <w:rFonts w:ascii="Arial" w:hAnsi="Arial" w:cs="Arial"/>
          <w:color w:val="000000"/>
          <w:szCs w:val="24"/>
        </w:rPr>
        <w:t>arabinofuranosidase</w:t>
      </w:r>
      <w:proofErr w:type="spellEnd"/>
      <w:r w:rsidRPr="00725F67">
        <w:rPr>
          <w:rFonts w:ascii="Arial" w:hAnsi="Arial" w:cs="Arial"/>
          <w:color w:val="000000"/>
          <w:szCs w:val="24"/>
        </w:rPr>
        <w:t xml:space="preserve"> action on endosperm cell wall </w:t>
      </w:r>
      <w:proofErr w:type="spellStart"/>
      <w:r w:rsidRPr="00725F67">
        <w:rPr>
          <w:rFonts w:ascii="Arial" w:hAnsi="Arial" w:cs="Arial"/>
          <w:color w:val="000000"/>
          <w:szCs w:val="24"/>
        </w:rPr>
        <w:t>arabinoxylan</w:t>
      </w:r>
      <w:proofErr w:type="spellEnd"/>
      <w:r w:rsidRPr="00725F67">
        <w:rPr>
          <w:rFonts w:ascii="Arial" w:hAnsi="Arial" w:cs="Arial"/>
          <w:color w:val="000000"/>
          <w:szCs w:val="24"/>
        </w:rPr>
        <w:t xml:space="preserve">. The substantial potentiation of </w:t>
      </w:r>
      <w:proofErr w:type="spellStart"/>
      <w:r w:rsidRPr="00725F67">
        <w:rPr>
          <w:rFonts w:ascii="Arial" w:hAnsi="Arial" w:cs="Arial"/>
          <w:color w:val="000000"/>
          <w:szCs w:val="24"/>
        </w:rPr>
        <w:t>arabinofuranosidase</w:t>
      </w:r>
      <w:proofErr w:type="spellEnd"/>
      <w:r w:rsidRPr="00725F67">
        <w:rPr>
          <w:rFonts w:ascii="Arial" w:hAnsi="Arial" w:cs="Arial"/>
          <w:color w:val="000000"/>
          <w:szCs w:val="24"/>
        </w:rPr>
        <w:t xml:space="preserve"> activity by the </w:t>
      </w:r>
      <w:proofErr w:type="spellStart"/>
      <w:r w:rsidRPr="00725F67">
        <w:rPr>
          <w:rFonts w:ascii="Arial" w:hAnsi="Arial" w:cs="Arial"/>
          <w:color w:val="000000"/>
          <w:szCs w:val="24"/>
        </w:rPr>
        <w:t>xylan</w:t>
      </w:r>
      <w:proofErr w:type="spellEnd"/>
      <w:r w:rsidRPr="00725F67">
        <w:rPr>
          <w:rFonts w:ascii="Arial" w:hAnsi="Arial" w:cs="Arial"/>
          <w:color w:val="000000"/>
          <w:szCs w:val="24"/>
        </w:rPr>
        <w:t>-binding module and the lesser impact of the cellulose-binding module on side chain removal reflect the relative abundance of these polysaccharide ligands in the endosperm</w:t>
      </w:r>
    </w:p>
    <w:p w14:paraId="36A8B8FC" w14:textId="34DCD462" w:rsidR="0070320E" w:rsidRPr="00725F67" w:rsidRDefault="0070320E" w:rsidP="00A76727">
      <w:pPr>
        <w:autoSpaceDE w:val="0"/>
        <w:autoSpaceDN w:val="0"/>
        <w:adjustRightInd w:val="0"/>
        <w:jc w:val="both"/>
        <w:rPr>
          <w:rFonts w:ascii="Arial" w:hAnsi="Arial" w:cs="Arial"/>
          <w:color w:val="000000"/>
          <w:szCs w:val="24"/>
        </w:rPr>
      </w:pPr>
    </w:p>
    <w:p w14:paraId="01CD7384" w14:textId="6A189E8F" w:rsidR="0070320E" w:rsidRDefault="0070320E" w:rsidP="00A76727">
      <w:pPr>
        <w:autoSpaceDE w:val="0"/>
        <w:autoSpaceDN w:val="0"/>
        <w:adjustRightInd w:val="0"/>
        <w:jc w:val="both"/>
        <w:rPr>
          <w:rFonts w:ascii="Arial" w:hAnsi="Arial" w:cs="Arial"/>
          <w:color w:val="000000"/>
          <w:szCs w:val="24"/>
        </w:rPr>
      </w:pPr>
      <w:r w:rsidRPr="00725F67">
        <w:rPr>
          <w:rFonts w:ascii="Arial" w:hAnsi="Arial" w:cs="Arial"/>
          <w:color w:val="000000"/>
          <w:szCs w:val="24"/>
        </w:rPr>
        <w:t xml:space="preserve">A previous study has shown that the enzymatic treatment of tobacco stem sections with xylanases Xyl10B or Xyl11A reduced but did not completely abolish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epitopes in secondary cell walls, indicative of the recalcitrant nature of these composite structures. Variants of Xyl10B and Xyl11A containing the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-binding modules CBM15 and CBM2b-1-2 and the crystalline cellulose binding modules CBM2a and CBM3a were generated. Equimolar amounts of enzyme were incubated with a series of tobacco stem sections, and the removal of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was determined using CBM2b-1-2 appended to GFP. The catalytic modules of Xyl10B and Xyl11A, as discrete entities, resulted in 37</w:t>
      </w:r>
      <w:r w:rsidRPr="00725F67">
        <w:rPr>
          <w:rFonts w:ascii="Arial" w:hAnsi="Arial" w:cs="Arial"/>
          <w:color w:val="FFFFFF"/>
          <w:szCs w:val="24"/>
        </w:rPr>
        <w:t xml:space="preserve"> </w:t>
      </w:r>
      <w:r w:rsidRPr="00725F67">
        <w:rPr>
          <w:rFonts w:ascii="Arial" w:hAnsi="Arial" w:cs="Arial"/>
          <w:color w:val="000000"/>
          <w:szCs w:val="24"/>
        </w:rPr>
        <w:t xml:space="preserve">± 5% and 36 ± 5% reductions in CBM2b1-2–mediated fluorescence, respectively. Appending the CBMs to the two xylanases generally resulted in an increase in the capacity of the enzymes to remove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from secondary cell walls; only Xyl10B linked to CBM15 did not display an increase in activity compared with Xyl10B. CBM2b-1-2, which binds to a broad range of </w:t>
      </w:r>
      <w:proofErr w:type="spellStart"/>
      <w:r w:rsidRPr="00725F67">
        <w:rPr>
          <w:rFonts w:ascii="Arial" w:hAnsi="Arial" w:cs="Arial"/>
          <w:color w:val="000000"/>
          <w:szCs w:val="24"/>
        </w:rPr>
        <w:t>xylans</w:t>
      </w:r>
      <w:proofErr w:type="spellEnd"/>
      <w:r w:rsidRPr="00725F67">
        <w:rPr>
          <w:rFonts w:ascii="Arial" w:hAnsi="Arial" w:cs="Arial"/>
          <w:color w:val="000000"/>
          <w:szCs w:val="24"/>
        </w:rPr>
        <w:t xml:space="preserve">, potentiated the activities of both xylanases by decreasing the fluorescence intensities by </w:t>
      </w:r>
      <w:r w:rsidRPr="007B4BAD">
        <w:rPr>
          <w:rFonts w:ascii="Symbol" w:eastAsia="AdvOTd877c31c+22" w:hAnsi="Symbol" w:cs="Arial"/>
          <w:color w:val="000000"/>
          <w:szCs w:val="24"/>
        </w:rPr>
        <w:t>∼</w:t>
      </w:r>
      <w:r w:rsidRPr="00725F67">
        <w:rPr>
          <w:rFonts w:ascii="Arial" w:hAnsi="Arial" w:cs="Arial"/>
          <w:color w:val="000000"/>
          <w:szCs w:val="24"/>
        </w:rPr>
        <w:t xml:space="preserve">2-fold compared with the respective catalytic modules alone. That CBM15 only enhanced Xyl11A activity may reflect the specificity of CBM15 for highly exposed </w:t>
      </w:r>
      <w:proofErr w:type="spellStart"/>
      <w:r w:rsidRPr="00725F67">
        <w:rPr>
          <w:rFonts w:ascii="Arial" w:hAnsi="Arial" w:cs="Arial"/>
          <w:color w:val="000000"/>
          <w:szCs w:val="24"/>
        </w:rPr>
        <w:t>xylans</w:t>
      </w:r>
      <w:proofErr w:type="spellEnd"/>
      <w:r w:rsidRPr="00725F67">
        <w:rPr>
          <w:rFonts w:ascii="Arial" w:hAnsi="Arial" w:cs="Arial"/>
          <w:color w:val="000000"/>
          <w:szCs w:val="24"/>
        </w:rPr>
        <w:t>, which are readily removed by the Xyl10B catalytic module on its own (discussed further below). Both cellulose-directed CBM2a and CBM3a increased the catalytic activities of the two enzymes to a similar extent as CBM2b-1-2 (</w:t>
      </w:r>
      <w:r w:rsidRPr="00066E5A">
        <w:rPr>
          <w:rFonts w:ascii="Symbol" w:eastAsia="AdvOTd877c31c+22" w:hAnsi="Symbol" w:cs="Arial"/>
          <w:color w:val="000000"/>
          <w:szCs w:val="24"/>
        </w:rPr>
        <w:t>∼</w:t>
      </w:r>
      <w:r w:rsidRPr="00725F67">
        <w:rPr>
          <w:rFonts w:ascii="Arial" w:hAnsi="Arial" w:cs="Arial"/>
          <w:color w:val="000000"/>
          <w:szCs w:val="24"/>
        </w:rPr>
        <w:t xml:space="preserve">2- to 4-fold decrease in fluorescence compared with the catalytic modules alone). There was a general trend that appending CBMs had an increased impact on Xyl11A activity relative to Xyl10B. It is possible that the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-binding CBM2b-1-2 and the two cellulose-binding modules target their attached catalytic modules to distinct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substructures or contexts in the cell walls. If this hypothesis is correct, one might expect enhanced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degradation when the CBM3a- and CBM2b-1-2–linked xylanases are </w:t>
      </w:r>
      <w:proofErr w:type="spellStart"/>
      <w:r w:rsidRPr="00725F67">
        <w:rPr>
          <w:rFonts w:ascii="Arial" w:hAnsi="Arial" w:cs="Arial"/>
          <w:color w:val="000000"/>
          <w:szCs w:val="24"/>
        </w:rPr>
        <w:t>coincubated</w:t>
      </w:r>
      <w:proofErr w:type="spellEnd"/>
      <w:r w:rsidRPr="00725F67">
        <w:rPr>
          <w:rFonts w:ascii="Arial" w:hAnsi="Arial" w:cs="Arial"/>
          <w:color w:val="000000"/>
          <w:szCs w:val="24"/>
        </w:rPr>
        <w:t xml:space="preserve"> with cell walls. </w:t>
      </w:r>
      <w:r w:rsidR="006C75BA">
        <w:rPr>
          <w:rFonts w:ascii="Arial" w:hAnsi="Arial" w:cs="Arial"/>
          <w:color w:val="000000"/>
          <w:szCs w:val="24"/>
        </w:rPr>
        <w:t xml:space="preserve"> </w:t>
      </w:r>
      <w:r w:rsidRPr="00725F67">
        <w:rPr>
          <w:rFonts w:ascii="Arial" w:hAnsi="Arial" w:cs="Arial"/>
          <w:color w:val="000000"/>
          <w:szCs w:val="24"/>
        </w:rPr>
        <w:t xml:space="preserve">To address this question, tobacco stem sections were treated with equal quantities of CBM3a- and CBM2b-1-2–containing enzymes, either individually or in combination, while keeping the total concentration of the catalytic module constant. </w:t>
      </w:r>
      <w:r w:rsidR="000D41BF">
        <w:rPr>
          <w:rFonts w:ascii="Arial" w:hAnsi="Arial" w:cs="Arial"/>
          <w:color w:val="000000"/>
          <w:szCs w:val="24"/>
        </w:rPr>
        <w:t xml:space="preserve"> </w:t>
      </w:r>
      <w:r w:rsidRPr="00725F67">
        <w:rPr>
          <w:rFonts w:ascii="Arial" w:hAnsi="Arial" w:cs="Arial"/>
          <w:color w:val="000000"/>
          <w:szCs w:val="24"/>
        </w:rPr>
        <w:t xml:space="preserve">No significant additional </w:t>
      </w:r>
      <w:proofErr w:type="spellStart"/>
      <w:r w:rsidRPr="00725F67">
        <w:rPr>
          <w:rFonts w:ascii="Arial" w:hAnsi="Arial" w:cs="Arial"/>
          <w:color w:val="000000"/>
          <w:szCs w:val="24"/>
        </w:rPr>
        <w:t>xylan</w:t>
      </w:r>
      <w:proofErr w:type="spellEnd"/>
      <w:r w:rsidRPr="00725F67">
        <w:rPr>
          <w:rFonts w:ascii="Arial" w:hAnsi="Arial" w:cs="Arial"/>
          <w:color w:val="000000"/>
          <w:szCs w:val="24"/>
        </w:rPr>
        <w:t xml:space="preserve"> degradation by the CBM enzyme mixtures was observed compared with incubations containing CBM3a·Xyl10B or CBM2b-1-2·Xyl10B. These data suggest that the different CBMs are not directing the enzyme to </w:t>
      </w:r>
      <w:proofErr w:type="spellStart"/>
      <w:r w:rsidRPr="00725F67">
        <w:rPr>
          <w:rFonts w:ascii="Arial" w:hAnsi="Arial" w:cs="Arial"/>
          <w:color w:val="000000"/>
          <w:szCs w:val="24"/>
        </w:rPr>
        <w:t>xylans</w:t>
      </w:r>
      <w:proofErr w:type="spellEnd"/>
      <w:r w:rsidRPr="00725F67">
        <w:rPr>
          <w:rFonts w:ascii="Arial" w:hAnsi="Arial" w:cs="Arial"/>
          <w:color w:val="000000"/>
          <w:szCs w:val="24"/>
        </w:rPr>
        <w:t xml:space="preserve"> that are in differing cell wall contexts. </w:t>
      </w:r>
    </w:p>
    <w:p w14:paraId="1A187E0A" w14:textId="77777777" w:rsidR="00F840A9" w:rsidRDefault="00F840A9" w:rsidP="00A76727">
      <w:pPr>
        <w:autoSpaceDE w:val="0"/>
        <w:autoSpaceDN w:val="0"/>
        <w:adjustRightInd w:val="0"/>
        <w:jc w:val="both"/>
        <w:rPr>
          <w:rFonts w:ascii="Arial" w:hAnsi="Arial" w:cs="Arial"/>
          <w:color w:val="000000"/>
          <w:szCs w:val="24"/>
        </w:rPr>
      </w:pPr>
    </w:p>
    <w:p w14:paraId="225992D3" w14:textId="243E7C26" w:rsidR="00F840A9" w:rsidRDefault="00F840A9" w:rsidP="00F840A9">
      <w:pPr>
        <w:jc w:val="both"/>
        <w:rPr>
          <w:rFonts w:ascii="Arial" w:hAnsi="Arial" w:cs="Arial"/>
          <w:color w:val="000000"/>
          <w:szCs w:val="24"/>
          <w:lang w:val="en-US"/>
        </w:rPr>
      </w:pPr>
      <w:r w:rsidRPr="00725F67">
        <w:rPr>
          <w:rFonts w:ascii="Arial" w:hAnsi="Arial" w:cs="Arial"/>
          <w:b/>
          <w:i/>
          <w:color w:val="000000"/>
          <w:szCs w:val="24"/>
          <w:lang w:val="en-US"/>
        </w:rPr>
        <w:t xml:space="preserve">The role of CBMs in </w:t>
      </w:r>
      <w:proofErr w:type="spellStart"/>
      <w:r w:rsidRPr="00725F67">
        <w:rPr>
          <w:rFonts w:ascii="Arial" w:hAnsi="Arial" w:cs="Arial"/>
          <w:b/>
          <w:i/>
          <w:color w:val="000000"/>
          <w:szCs w:val="24"/>
          <w:lang w:val="en-US"/>
        </w:rPr>
        <w:t>mannan</w:t>
      </w:r>
      <w:proofErr w:type="spellEnd"/>
      <w:r w:rsidRPr="00725F67">
        <w:rPr>
          <w:rFonts w:ascii="Arial" w:hAnsi="Arial" w:cs="Arial"/>
          <w:b/>
          <w:i/>
          <w:color w:val="000000"/>
          <w:szCs w:val="24"/>
          <w:lang w:val="en-US"/>
        </w:rPr>
        <w:t xml:space="preserve"> degradation:</w:t>
      </w:r>
      <w:r>
        <w:rPr>
          <w:rFonts w:ascii="Arial" w:hAnsi="Arial" w:cs="Arial"/>
          <w:b/>
          <w:color w:val="000000"/>
          <w:szCs w:val="24"/>
          <w:lang w:val="en-US"/>
        </w:rPr>
        <w:t xml:space="preserve">  </w:t>
      </w:r>
      <w:r w:rsidRPr="00725F67">
        <w:rPr>
          <w:rFonts w:ascii="Arial" w:hAnsi="Arial" w:cs="Arial"/>
          <w:color w:val="000000"/>
          <w:szCs w:val="24"/>
          <w:lang w:val="en-US"/>
        </w:rPr>
        <w:t xml:space="preserve">Although the project </w:t>
      </w:r>
      <w:r>
        <w:rPr>
          <w:rFonts w:ascii="Arial" w:hAnsi="Arial" w:cs="Arial"/>
          <w:color w:val="000000"/>
          <w:szCs w:val="24"/>
          <w:lang w:val="en-US"/>
        </w:rPr>
        <w:t>was</w:t>
      </w:r>
      <w:r w:rsidRPr="00725F67">
        <w:rPr>
          <w:rFonts w:ascii="Arial" w:hAnsi="Arial" w:cs="Arial"/>
          <w:color w:val="000000"/>
          <w:szCs w:val="24"/>
          <w:lang w:val="en-US"/>
        </w:rPr>
        <w:t xml:space="preserve"> mainly centered on the role of CBMs in </w:t>
      </w:r>
      <w:proofErr w:type="spellStart"/>
      <w:r w:rsidRPr="00725F67">
        <w:rPr>
          <w:rFonts w:ascii="Arial" w:hAnsi="Arial" w:cs="Arial"/>
          <w:color w:val="000000"/>
          <w:szCs w:val="24"/>
          <w:lang w:val="en-US"/>
        </w:rPr>
        <w:t>xylan</w:t>
      </w:r>
      <w:proofErr w:type="spellEnd"/>
      <w:r w:rsidRPr="00725F67">
        <w:rPr>
          <w:rFonts w:ascii="Arial" w:hAnsi="Arial" w:cs="Arial"/>
          <w:color w:val="000000"/>
          <w:szCs w:val="24"/>
          <w:lang w:val="en-US"/>
        </w:rPr>
        <w:t xml:space="preserve"> degradation</w:t>
      </w:r>
      <w:r>
        <w:rPr>
          <w:rFonts w:ascii="Arial" w:hAnsi="Arial" w:cs="Arial"/>
          <w:color w:val="000000"/>
          <w:szCs w:val="24"/>
          <w:lang w:val="en-US"/>
        </w:rPr>
        <w:t xml:space="preserve">, results obtained during the course of the grant caused us to examine </w:t>
      </w:r>
      <w:proofErr w:type="spellStart"/>
      <w:r>
        <w:rPr>
          <w:rFonts w:ascii="Arial" w:hAnsi="Arial" w:cs="Arial"/>
          <w:color w:val="000000"/>
          <w:szCs w:val="24"/>
          <w:lang w:val="en-US"/>
        </w:rPr>
        <w:t>mannan</w:t>
      </w:r>
      <w:proofErr w:type="spellEnd"/>
      <w:r>
        <w:rPr>
          <w:rFonts w:ascii="Arial" w:hAnsi="Arial" w:cs="Arial"/>
          <w:color w:val="000000"/>
          <w:szCs w:val="24"/>
          <w:lang w:val="en-US"/>
        </w:rPr>
        <w:t xml:space="preserve"> degradation as well.  We focused our research on two </w:t>
      </w:r>
      <w:proofErr w:type="spellStart"/>
      <w:r>
        <w:rPr>
          <w:rFonts w:ascii="Arial" w:hAnsi="Arial" w:cs="Arial"/>
          <w:color w:val="000000"/>
          <w:szCs w:val="24"/>
          <w:lang w:val="en-US"/>
        </w:rPr>
        <w:t>mannanases</w:t>
      </w:r>
      <w:proofErr w:type="spellEnd"/>
      <w:r>
        <w:rPr>
          <w:rFonts w:ascii="Arial" w:hAnsi="Arial" w:cs="Arial"/>
          <w:color w:val="000000"/>
          <w:szCs w:val="24"/>
          <w:lang w:val="en-US"/>
        </w:rPr>
        <w:t xml:space="preserve">, </w:t>
      </w:r>
      <w:r w:rsidRPr="00725F67">
        <w:rPr>
          <w:rFonts w:ascii="Arial" w:hAnsi="Arial" w:cs="Arial"/>
          <w:i/>
          <w:szCs w:val="24"/>
        </w:rPr>
        <w:t>Cj</w:t>
      </w:r>
      <w:r w:rsidRPr="00725F67">
        <w:rPr>
          <w:rFonts w:ascii="Arial" w:hAnsi="Arial" w:cs="Arial"/>
          <w:szCs w:val="24"/>
        </w:rPr>
        <w:t>Man5A</w:t>
      </w:r>
      <w:r>
        <w:rPr>
          <w:rFonts w:ascii="Arial" w:hAnsi="Arial" w:cs="Arial"/>
          <w:color w:val="000000"/>
          <w:szCs w:val="24"/>
          <w:lang w:val="en-US"/>
        </w:rPr>
        <w:t xml:space="preserve"> (GH5) and </w:t>
      </w:r>
      <w:r w:rsidRPr="00725F67">
        <w:rPr>
          <w:rFonts w:ascii="Arial" w:hAnsi="Arial" w:cs="Arial"/>
          <w:i/>
          <w:szCs w:val="24"/>
        </w:rPr>
        <w:t>Cj</w:t>
      </w:r>
      <w:r w:rsidRPr="00725F67">
        <w:rPr>
          <w:rFonts w:ascii="Arial" w:hAnsi="Arial" w:cs="Arial"/>
          <w:szCs w:val="24"/>
        </w:rPr>
        <w:t>Man26A</w:t>
      </w:r>
      <w:r w:rsidRPr="00725F67">
        <w:rPr>
          <w:rFonts w:ascii="Arial" w:hAnsi="Arial" w:cs="Arial"/>
          <w:color w:val="000000"/>
          <w:szCs w:val="24"/>
          <w:lang w:val="en-US"/>
        </w:rPr>
        <w:t xml:space="preserve"> </w:t>
      </w:r>
      <w:r>
        <w:rPr>
          <w:rFonts w:ascii="Arial" w:hAnsi="Arial" w:cs="Arial"/>
          <w:color w:val="000000"/>
          <w:szCs w:val="24"/>
          <w:lang w:val="en-US"/>
        </w:rPr>
        <w:t xml:space="preserve">(GH26), which differ in their enzymatic activities.  </w:t>
      </w:r>
      <w:r w:rsidRPr="00725F67">
        <w:rPr>
          <w:rFonts w:ascii="Arial" w:hAnsi="Arial" w:cs="Arial"/>
          <w:szCs w:val="24"/>
        </w:rPr>
        <w:t xml:space="preserve">The GH26 </w:t>
      </w:r>
      <w:proofErr w:type="spellStart"/>
      <w:r w:rsidRPr="00725F67">
        <w:rPr>
          <w:rFonts w:ascii="Arial" w:hAnsi="Arial" w:cs="Arial"/>
          <w:szCs w:val="24"/>
        </w:rPr>
        <w:t>mannanase</w:t>
      </w:r>
      <w:proofErr w:type="spellEnd"/>
      <w:r w:rsidRPr="00725F67">
        <w:rPr>
          <w:rFonts w:ascii="Arial" w:hAnsi="Arial" w:cs="Arial"/>
          <w:szCs w:val="24"/>
        </w:rPr>
        <w:t xml:space="preserve"> targets </w:t>
      </w:r>
      <w:proofErr w:type="spellStart"/>
      <w:r w:rsidRPr="00725F67">
        <w:rPr>
          <w:rFonts w:ascii="Arial" w:hAnsi="Arial" w:cs="Arial"/>
          <w:szCs w:val="24"/>
        </w:rPr>
        <w:t>mannan</w:t>
      </w:r>
      <w:proofErr w:type="spellEnd"/>
      <w:r w:rsidRPr="00725F67">
        <w:rPr>
          <w:rFonts w:ascii="Arial" w:hAnsi="Arial" w:cs="Arial"/>
          <w:szCs w:val="24"/>
        </w:rPr>
        <w:t xml:space="preserve"> primarily, while the GH5 enzyme displays similar activity against galactomannan and </w:t>
      </w:r>
      <w:proofErr w:type="spellStart"/>
      <w:r w:rsidRPr="00725F67">
        <w:rPr>
          <w:rFonts w:ascii="Arial" w:hAnsi="Arial" w:cs="Arial"/>
          <w:szCs w:val="24"/>
        </w:rPr>
        <w:t>glucomannan</w:t>
      </w:r>
      <w:proofErr w:type="spellEnd"/>
      <w:r w:rsidRPr="00725F67">
        <w:rPr>
          <w:rFonts w:ascii="Arial" w:hAnsi="Arial" w:cs="Arial"/>
          <w:szCs w:val="24"/>
        </w:rPr>
        <w:t xml:space="preserve">. </w:t>
      </w:r>
      <w:r>
        <w:rPr>
          <w:rFonts w:ascii="Arial" w:hAnsi="Arial" w:cs="Arial"/>
          <w:szCs w:val="24"/>
        </w:rPr>
        <w:t xml:space="preserve"> </w:t>
      </w:r>
      <w:r>
        <w:rPr>
          <w:rFonts w:ascii="Arial" w:hAnsi="Arial" w:cs="Arial"/>
          <w:color w:val="000000"/>
          <w:szCs w:val="24"/>
          <w:lang w:val="en-US"/>
        </w:rPr>
        <w:t xml:space="preserve">The objective was to use highly characterized enzymes and CBMs to create artificial enzymes whose activities could be tested on different intact cell walls to gain insight into whether the specificity of the CBMs or the topology of the catalytic modules are the primary drivers for the action of these enzymes against cell walls.  The results of these studies (published in a paper in the Journal of Biological Chemistry (Zhang et al., 2014)) strongly suggest that context of the targeted polysaccharide within the intact wall influences the function of the CBMs.  Thus, in tobacco cell walls, where cellulose is the major polysaccharide, a CBM targeted to cellulose enhanced </w:t>
      </w:r>
      <w:proofErr w:type="spellStart"/>
      <w:r>
        <w:rPr>
          <w:rFonts w:ascii="Arial" w:hAnsi="Arial" w:cs="Arial"/>
          <w:color w:val="000000"/>
          <w:szCs w:val="24"/>
          <w:lang w:val="en-US"/>
        </w:rPr>
        <w:t>mannan</w:t>
      </w:r>
      <w:proofErr w:type="spellEnd"/>
      <w:r>
        <w:rPr>
          <w:rFonts w:ascii="Arial" w:hAnsi="Arial" w:cs="Arial"/>
          <w:color w:val="000000"/>
          <w:szCs w:val="24"/>
          <w:lang w:val="en-US"/>
        </w:rPr>
        <w:t xml:space="preserve"> degradation by a </w:t>
      </w:r>
      <w:proofErr w:type="spellStart"/>
      <w:r>
        <w:rPr>
          <w:rFonts w:ascii="Arial" w:hAnsi="Arial" w:cs="Arial"/>
          <w:color w:val="000000"/>
          <w:szCs w:val="24"/>
          <w:lang w:val="en-US"/>
        </w:rPr>
        <w:t>mannanase</w:t>
      </w:r>
      <w:proofErr w:type="spellEnd"/>
      <w:r>
        <w:rPr>
          <w:rFonts w:ascii="Arial" w:hAnsi="Arial" w:cs="Arial"/>
          <w:color w:val="000000"/>
          <w:szCs w:val="24"/>
          <w:lang w:val="en-US"/>
        </w:rPr>
        <w:t xml:space="preserve">, which also implies that cellulose and </w:t>
      </w:r>
      <w:proofErr w:type="spellStart"/>
      <w:r>
        <w:rPr>
          <w:rFonts w:ascii="Arial" w:hAnsi="Arial" w:cs="Arial"/>
          <w:color w:val="000000"/>
          <w:szCs w:val="24"/>
          <w:lang w:val="en-US"/>
        </w:rPr>
        <w:t>mannan</w:t>
      </w:r>
      <w:proofErr w:type="spellEnd"/>
      <w:r>
        <w:rPr>
          <w:rFonts w:ascii="Arial" w:hAnsi="Arial" w:cs="Arial"/>
          <w:color w:val="000000"/>
          <w:szCs w:val="24"/>
          <w:lang w:val="en-US"/>
        </w:rPr>
        <w:t xml:space="preserve"> are in very close proximity to each other in the tobacco cell wall.  In contrast, in the walls of the moss, </w:t>
      </w:r>
      <w:proofErr w:type="spellStart"/>
      <w:r w:rsidRPr="0010629E">
        <w:rPr>
          <w:rFonts w:ascii="Arial" w:hAnsi="Arial" w:cs="Arial"/>
          <w:i/>
          <w:color w:val="000000"/>
          <w:szCs w:val="24"/>
          <w:lang w:val="en-US"/>
        </w:rPr>
        <w:t>Physcomitrella</w:t>
      </w:r>
      <w:proofErr w:type="spellEnd"/>
      <w:r w:rsidRPr="0010629E">
        <w:rPr>
          <w:rFonts w:ascii="Arial" w:hAnsi="Arial" w:cs="Arial"/>
          <w:i/>
          <w:color w:val="000000"/>
          <w:szCs w:val="24"/>
          <w:lang w:val="en-US"/>
        </w:rPr>
        <w:t xml:space="preserve"> patens</w:t>
      </w:r>
      <w:r>
        <w:rPr>
          <w:rFonts w:ascii="Arial" w:hAnsi="Arial" w:cs="Arial"/>
          <w:color w:val="000000"/>
          <w:szCs w:val="24"/>
          <w:lang w:val="en-US"/>
        </w:rPr>
        <w:t xml:space="preserve">, </w:t>
      </w:r>
      <w:proofErr w:type="spellStart"/>
      <w:r>
        <w:rPr>
          <w:rFonts w:ascii="Arial" w:hAnsi="Arial" w:cs="Arial"/>
          <w:color w:val="000000"/>
          <w:szCs w:val="24"/>
          <w:lang w:val="en-US"/>
        </w:rPr>
        <w:t>mannans</w:t>
      </w:r>
      <w:proofErr w:type="spellEnd"/>
      <w:r>
        <w:rPr>
          <w:rFonts w:ascii="Arial" w:hAnsi="Arial" w:cs="Arial"/>
          <w:color w:val="000000"/>
          <w:szCs w:val="24"/>
          <w:lang w:val="en-US"/>
        </w:rPr>
        <w:t xml:space="preserve"> are the predominant polysaccharides, and thus a </w:t>
      </w:r>
      <w:proofErr w:type="spellStart"/>
      <w:r>
        <w:rPr>
          <w:rFonts w:ascii="Arial" w:hAnsi="Arial" w:cs="Arial"/>
          <w:color w:val="000000"/>
          <w:szCs w:val="24"/>
          <w:lang w:val="en-US"/>
        </w:rPr>
        <w:t>mannan</w:t>
      </w:r>
      <w:proofErr w:type="spellEnd"/>
      <w:r>
        <w:rPr>
          <w:rFonts w:ascii="Arial" w:hAnsi="Arial" w:cs="Arial"/>
          <w:color w:val="000000"/>
          <w:szCs w:val="24"/>
          <w:lang w:val="en-US"/>
        </w:rPr>
        <w:t xml:space="preserve">-directed CBM was more effective in potentiating </w:t>
      </w:r>
      <w:proofErr w:type="spellStart"/>
      <w:r>
        <w:rPr>
          <w:rFonts w:ascii="Arial" w:hAnsi="Arial" w:cs="Arial"/>
          <w:color w:val="000000"/>
          <w:szCs w:val="24"/>
          <w:lang w:val="en-US"/>
        </w:rPr>
        <w:t>mannanase</w:t>
      </w:r>
      <w:proofErr w:type="spellEnd"/>
      <w:r>
        <w:rPr>
          <w:rFonts w:ascii="Arial" w:hAnsi="Arial" w:cs="Arial"/>
          <w:color w:val="000000"/>
          <w:szCs w:val="24"/>
          <w:lang w:val="en-US"/>
        </w:rPr>
        <w:t xml:space="preserve"> activity in these walls.  These results suggest that the reason for the combinatorial multiplicity of hydrolases and their appended CBMs in microbes is to deal with the large diversity of cell wall complexity encountered in the biosphere.  A further conclusion from these studies is that the activity of hyd</w:t>
      </w:r>
      <w:r w:rsidR="000D41BF">
        <w:rPr>
          <w:rFonts w:ascii="Arial" w:hAnsi="Arial" w:cs="Arial"/>
          <w:color w:val="000000"/>
          <w:szCs w:val="24"/>
          <w:lang w:val="en-US"/>
        </w:rPr>
        <w:t>r</w:t>
      </w:r>
      <w:r>
        <w:rPr>
          <w:rFonts w:ascii="Arial" w:hAnsi="Arial" w:cs="Arial"/>
          <w:color w:val="000000"/>
          <w:szCs w:val="24"/>
          <w:lang w:val="en-US"/>
        </w:rPr>
        <w:t xml:space="preserve">olases observed in vitro against isolated polysaccharides is probably a poor predictor of their activity against targets within the structurally complex cell wall.  </w:t>
      </w:r>
    </w:p>
    <w:p w14:paraId="6ABC6B64" w14:textId="77777777" w:rsidR="00BB1448" w:rsidRDefault="00BB1448" w:rsidP="00F840A9">
      <w:pPr>
        <w:jc w:val="both"/>
        <w:rPr>
          <w:rFonts w:ascii="Arial" w:hAnsi="Arial" w:cs="Arial"/>
          <w:color w:val="000000"/>
          <w:szCs w:val="24"/>
          <w:lang w:val="en-US"/>
        </w:rPr>
      </w:pPr>
    </w:p>
    <w:p w14:paraId="5970D1A3" w14:textId="7659DB8B" w:rsidR="00BB1448" w:rsidRPr="00BB1448" w:rsidRDefault="00BB1448" w:rsidP="00F840A9">
      <w:pPr>
        <w:jc w:val="both"/>
        <w:rPr>
          <w:rFonts w:ascii="Arial" w:hAnsi="Arial" w:cs="Arial"/>
          <w:b/>
          <w:i/>
          <w:color w:val="000000"/>
          <w:szCs w:val="24"/>
          <w:lang w:val="en-US"/>
        </w:rPr>
      </w:pPr>
      <w:r w:rsidRPr="00BB1448">
        <w:rPr>
          <w:rFonts w:ascii="Arial" w:hAnsi="Arial" w:cs="Arial"/>
          <w:b/>
          <w:i/>
          <w:color w:val="000000"/>
          <w:szCs w:val="24"/>
          <w:lang w:val="en-US"/>
        </w:rPr>
        <w:t xml:space="preserve">Ability of CBMs to modulate polysaccharide esterase activity:  </w:t>
      </w:r>
      <w:r w:rsidR="00B2314D">
        <w:rPr>
          <w:rFonts w:ascii="Arial" w:hAnsi="Arial" w:cs="Arial"/>
          <w:szCs w:val="24"/>
        </w:rPr>
        <w:t xml:space="preserve">Since </w:t>
      </w:r>
      <w:proofErr w:type="spellStart"/>
      <w:r w:rsidR="00B2314D">
        <w:rPr>
          <w:rFonts w:ascii="Arial" w:hAnsi="Arial" w:cs="Arial"/>
          <w:szCs w:val="24"/>
        </w:rPr>
        <w:t>mannans</w:t>
      </w:r>
      <w:proofErr w:type="spellEnd"/>
      <w:r w:rsidR="00B2314D">
        <w:rPr>
          <w:rFonts w:ascii="Arial" w:hAnsi="Arial" w:cs="Arial"/>
          <w:szCs w:val="24"/>
        </w:rPr>
        <w:t xml:space="preserve">, like </w:t>
      </w:r>
      <w:proofErr w:type="spellStart"/>
      <w:r w:rsidR="00B2314D">
        <w:rPr>
          <w:rFonts w:ascii="Arial" w:hAnsi="Arial" w:cs="Arial"/>
          <w:szCs w:val="24"/>
        </w:rPr>
        <w:t>xylans</w:t>
      </w:r>
      <w:proofErr w:type="spellEnd"/>
      <w:r w:rsidR="00B2314D">
        <w:rPr>
          <w:rFonts w:ascii="Arial" w:hAnsi="Arial" w:cs="Arial"/>
          <w:szCs w:val="24"/>
        </w:rPr>
        <w:t>, are frequently acetylated</w:t>
      </w:r>
      <w:r w:rsidR="00B2314D">
        <w:rPr>
          <w:rFonts w:ascii="Arial" w:hAnsi="Arial" w:cs="Arial"/>
          <w:szCs w:val="24"/>
        </w:rPr>
        <w:t xml:space="preserve"> in plant cell walls</w:t>
      </w:r>
      <w:r w:rsidR="00B2314D">
        <w:rPr>
          <w:rFonts w:ascii="Arial" w:hAnsi="Arial" w:cs="Arial"/>
          <w:szCs w:val="24"/>
        </w:rPr>
        <w:t xml:space="preserve">, we also examined </w:t>
      </w:r>
      <w:proofErr w:type="spellStart"/>
      <w:r w:rsidR="00B2314D">
        <w:rPr>
          <w:rFonts w:ascii="Arial" w:hAnsi="Arial" w:cs="Arial"/>
          <w:szCs w:val="24"/>
        </w:rPr>
        <w:t>esterases</w:t>
      </w:r>
      <w:proofErr w:type="spellEnd"/>
      <w:r w:rsidR="00B2314D">
        <w:rPr>
          <w:rFonts w:ascii="Arial" w:hAnsi="Arial" w:cs="Arial"/>
          <w:szCs w:val="24"/>
        </w:rPr>
        <w:t xml:space="preserve"> that can release acetate from native </w:t>
      </w:r>
      <w:proofErr w:type="spellStart"/>
      <w:r w:rsidR="00B2314D">
        <w:rPr>
          <w:rFonts w:ascii="Arial" w:hAnsi="Arial" w:cs="Arial"/>
          <w:szCs w:val="24"/>
        </w:rPr>
        <w:t>mannans</w:t>
      </w:r>
      <w:proofErr w:type="spellEnd"/>
      <w:r w:rsidR="00B2314D">
        <w:rPr>
          <w:rFonts w:ascii="Arial" w:hAnsi="Arial" w:cs="Arial"/>
          <w:szCs w:val="24"/>
        </w:rPr>
        <w:t xml:space="preserve"> and </w:t>
      </w:r>
      <w:proofErr w:type="spellStart"/>
      <w:r w:rsidR="00B2314D">
        <w:rPr>
          <w:rFonts w:ascii="Arial" w:hAnsi="Arial" w:cs="Arial"/>
          <w:szCs w:val="24"/>
        </w:rPr>
        <w:t>xylans</w:t>
      </w:r>
      <w:proofErr w:type="spellEnd"/>
      <w:r w:rsidR="00B2314D">
        <w:rPr>
          <w:rFonts w:ascii="Arial" w:hAnsi="Arial" w:cs="Arial"/>
          <w:szCs w:val="24"/>
        </w:rPr>
        <w:t xml:space="preserve">, </w:t>
      </w:r>
      <w:r w:rsidR="00B2314D" w:rsidRPr="00725F67">
        <w:rPr>
          <w:rFonts w:ascii="Arial" w:hAnsi="Arial" w:cs="Arial"/>
          <w:i/>
          <w:szCs w:val="24"/>
        </w:rPr>
        <w:t>Cj</w:t>
      </w:r>
      <w:r w:rsidR="00B2314D">
        <w:rPr>
          <w:rFonts w:ascii="Arial" w:hAnsi="Arial" w:cs="Arial"/>
          <w:szCs w:val="24"/>
        </w:rPr>
        <w:t>CE2B</w:t>
      </w:r>
      <w:r w:rsidR="00B2314D" w:rsidRPr="00725F67">
        <w:rPr>
          <w:rFonts w:ascii="Arial" w:hAnsi="Arial" w:cs="Arial"/>
          <w:color w:val="000000"/>
          <w:szCs w:val="24"/>
          <w:lang w:val="en-US"/>
        </w:rPr>
        <w:t xml:space="preserve"> </w:t>
      </w:r>
      <w:r w:rsidR="00B2314D">
        <w:rPr>
          <w:rFonts w:ascii="Arial" w:hAnsi="Arial" w:cs="Arial"/>
          <w:color w:val="000000"/>
          <w:szCs w:val="24"/>
          <w:lang w:val="en-US"/>
        </w:rPr>
        <w:t xml:space="preserve">and </w:t>
      </w:r>
      <w:r w:rsidR="00B2314D" w:rsidRPr="00725F67">
        <w:rPr>
          <w:rFonts w:ascii="Arial" w:hAnsi="Arial" w:cs="Arial"/>
          <w:i/>
          <w:szCs w:val="24"/>
        </w:rPr>
        <w:t>Cj</w:t>
      </w:r>
      <w:r w:rsidR="00B2314D">
        <w:rPr>
          <w:rFonts w:ascii="Arial" w:hAnsi="Arial" w:cs="Arial"/>
          <w:szCs w:val="24"/>
        </w:rPr>
        <w:t xml:space="preserve">CE2C, both from CE2. </w:t>
      </w:r>
      <w:r w:rsidR="00B2314D" w:rsidRPr="00725F67">
        <w:rPr>
          <w:rFonts w:ascii="Arial" w:hAnsi="Arial" w:cs="Arial"/>
          <w:color w:val="000000"/>
          <w:szCs w:val="24"/>
          <w:lang w:val="en-US"/>
        </w:rPr>
        <w:t xml:space="preserve"> </w:t>
      </w:r>
      <w:r w:rsidR="00B2314D">
        <w:rPr>
          <w:rFonts w:ascii="Arial" w:hAnsi="Arial" w:cs="Arial"/>
          <w:color w:val="000000"/>
          <w:szCs w:val="24"/>
          <w:lang w:val="en-US"/>
        </w:rPr>
        <w:t xml:space="preserve">These enzymes were fused to CBMs targeting </w:t>
      </w:r>
      <w:proofErr w:type="spellStart"/>
      <w:r w:rsidR="00B2314D">
        <w:rPr>
          <w:rFonts w:ascii="Arial" w:hAnsi="Arial" w:cs="Arial"/>
          <w:color w:val="000000"/>
          <w:szCs w:val="24"/>
          <w:lang w:val="en-US"/>
        </w:rPr>
        <w:t>mannan</w:t>
      </w:r>
      <w:proofErr w:type="spellEnd"/>
      <w:r w:rsidR="00B2314D">
        <w:rPr>
          <w:rFonts w:ascii="Arial" w:hAnsi="Arial" w:cs="Arial"/>
          <w:color w:val="000000"/>
          <w:szCs w:val="24"/>
          <w:lang w:val="en-US"/>
        </w:rPr>
        <w:t xml:space="preserve"> (CBM27 and CBM35), crystalline cellulose (CBM3a), and </w:t>
      </w:r>
      <w:proofErr w:type="spellStart"/>
      <w:r w:rsidR="00B2314D">
        <w:rPr>
          <w:rFonts w:ascii="Arial" w:hAnsi="Arial" w:cs="Arial"/>
          <w:color w:val="000000"/>
          <w:szCs w:val="24"/>
          <w:lang w:val="en-US"/>
        </w:rPr>
        <w:t>xylan</w:t>
      </w:r>
      <w:proofErr w:type="spellEnd"/>
      <w:r w:rsidR="00B2314D">
        <w:rPr>
          <w:rFonts w:ascii="Arial" w:hAnsi="Arial" w:cs="Arial"/>
          <w:color w:val="000000"/>
          <w:szCs w:val="24"/>
          <w:lang w:val="en-US"/>
        </w:rPr>
        <w:t xml:space="preserve"> (CBM2b-1-2).  </w:t>
      </w:r>
      <w:r w:rsidR="006C75BA">
        <w:rPr>
          <w:rFonts w:ascii="Arial" w:hAnsi="Arial" w:cs="Arial"/>
          <w:color w:val="000000"/>
          <w:szCs w:val="24"/>
          <w:lang w:val="en-US"/>
        </w:rPr>
        <w:t xml:space="preserve">Fusing CBM27 to the </w:t>
      </w:r>
      <w:proofErr w:type="spellStart"/>
      <w:r w:rsidR="006C75BA">
        <w:rPr>
          <w:rFonts w:ascii="Arial" w:hAnsi="Arial" w:cs="Arial"/>
          <w:color w:val="000000"/>
          <w:szCs w:val="24"/>
          <w:lang w:val="en-US"/>
        </w:rPr>
        <w:t>esterases</w:t>
      </w:r>
      <w:proofErr w:type="spellEnd"/>
      <w:r w:rsidR="006C75BA">
        <w:rPr>
          <w:rFonts w:ascii="Arial" w:hAnsi="Arial" w:cs="Arial"/>
          <w:color w:val="000000"/>
          <w:szCs w:val="24"/>
          <w:lang w:val="en-US"/>
        </w:rPr>
        <w:t xml:space="preserve"> markedly enhanced their ability to release acetate from </w:t>
      </w:r>
      <w:proofErr w:type="spellStart"/>
      <w:r w:rsidR="006C75BA">
        <w:rPr>
          <w:rFonts w:ascii="Arial" w:hAnsi="Arial" w:cs="Arial"/>
          <w:color w:val="000000"/>
          <w:szCs w:val="24"/>
          <w:lang w:val="en-US"/>
        </w:rPr>
        <w:t>mannan</w:t>
      </w:r>
      <w:proofErr w:type="spellEnd"/>
      <w:r w:rsidR="006C75BA">
        <w:rPr>
          <w:rFonts w:ascii="Arial" w:hAnsi="Arial" w:cs="Arial"/>
          <w:color w:val="000000"/>
          <w:szCs w:val="24"/>
          <w:lang w:val="en-US"/>
        </w:rPr>
        <w:t xml:space="preserve">-rich </w:t>
      </w:r>
      <w:proofErr w:type="spellStart"/>
      <w:r w:rsidR="006C75BA" w:rsidRPr="006C75BA">
        <w:rPr>
          <w:rFonts w:ascii="Arial" w:hAnsi="Arial" w:cs="Arial"/>
          <w:i/>
          <w:color w:val="000000"/>
          <w:szCs w:val="24"/>
          <w:lang w:val="en-US"/>
        </w:rPr>
        <w:t>Physcomitrella</w:t>
      </w:r>
      <w:proofErr w:type="spellEnd"/>
      <w:r w:rsidR="006C75BA">
        <w:rPr>
          <w:rFonts w:ascii="Arial" w:hAnsi="Arial" w:cs="Arial"/>
          <w:color w:val="000000"/>
          <w:szCs w:val="24"/>
          <w:lang w:val="en-US"/>
        </w:rPr>
        <w:t xml:space="preserve"> (moss) walls, while fusion of CBM3a had no impact on the esterase activity against these walls.  CBM3a-esterase fusions also had no enhanced activity against </w:t>
      </w:r>
      <w:proofErr w:type="spellStart"/>
      <w:r w:rsidR="006C75BA">
        <w:rPr>
          <w:rFonts w:ascii="Arial" w:hAnsi="Arial" w:cs="Arial"/>
          <w:color w:val="000000"/>
          <w:szCs w:val="24"/>
          <w:lang w:val="en-US"/>
        </w:rPr>
        <w:t>xylan</w:t>
      </w:r>
      <w:proofErr w:type="spellEnd"/>
      <w:r w:rsidR="006C75BA">
        <w:rPr>
          <w:rFonts w:ascii="Arial" w:hAnsi="Arial" w:cs="Arial"/>
          <w:color w:val="000000"/>
          <w:szCs w:val="24"/>
          <w:lang w:val="en-US"/>
        </w:rPr>
        <w:t xml:space="preserve">-rich walls of tobacco or </w:t>
      </w:r>
      <w:proofErr w:type="spellStart"/>
      <w:r w:rsidR="006C75BA" w:rsidRPr="006C75BA">
        <w:rPr>
          <w:rFonts w:ascii="Arial" w:hAnsi="Arial" w:cs="Arial"/>
          <w:i/>
          <w:color w:val="000000"/>
          <w:szCs w:val="24"/>
          <w:lang w:val="en-US"/>
        </w:rPr>
        <w:t>Miscanthus</w:t>
      </w:r>
      <w:proofErr w:type="spellEnd"/>
      <w:r w:rsidR="006C75BA" w:rsidRPr="006C75BA">
        <w:rPr>
          <w:rFonts w:ascii="Arial" w:hAnsi="Arial" w:cs="Arial"/>
          <w:color w:val="000000"/>
          <w:szCs w:val="24"/>
          <w:lang w:val="en-US"/>
        </w:rPr>
        <w:t xml:space="preserve"> </w:t>
      </w:r>
      <w:r w:rsidR="006C75BA">
        <w:rPr>
          <w:rFonts w:ascii="Arial" w:hAnsi="Arial" w:cs="Arial"/>
          <w:color w:val="000000"/>
          <w:szCs w:val="24"/>
          <w:lang w:val="en-US"/>
        </w:rPr>
        <w:t>stems</w:t>
      </w:r>
      <w:r w:rsidR="006C75BA">
        <w:rPr>
          <w:rFonts w:ascii="Arial" w:hAnsi="Arial" w:cs="Arial"/>
          <w:color w:val="000000"/>
          <w:szCs w:val="24"/>
          <w:lang w:val="en-US"/>
        </w:rPr>
        <w:t xml:space="preserve">, suggesting that acetylated </w:t>
      </w:r>
      <w:proofErr w:type="spellStart"/>
      <w:r w:rsidR="006C75BA">
        <w:rPr>
          <w:rFonts w:ascii="Arial" w:hAnsi="Arial" w:cs="Arial"/>
          <w:color w:val="000000"/>
          <w:szCs w:val="24"/>
          <w:lang w:val="en-US"/>
        </w:rPr>
        <w:t>xylans</w:t>
      </w:r>
      <w:proofErr w:type="spellEnd"/>
      <w:r w:rsidR="006C75BA">
        <w:rPr>
          <w:rFonts w:ascii="Arial" w:hAnsi="Arial" w:cs="Arial"/>
          <w:color w:val="000000"/>
          <w:szCs w:val="24"/>
          <w:lang w:val="en-US"/>
        </w:rPr>
        <w:t xml:space="preserve"> in tobacco walls are not in close proximity to crystalline cellulose domains.  In contrast, fusion of CBM2b-1-2 to the </w:t>
      </w:r>
      <w:proofErr w:type="spellStart"/>
      <w:r w:rsidR="006C75BA">
        <w:rPr>
          <w:rFonts w:ascii="Arial" w:hAnsi="Arial" w:cs="Arial"/>
          <w:color w:val="000000"/>
          <w:szCs w:val="24"/>
          <w:lang w:val="en-US"/>
        </w:rPr>
        <w:t>esterases</w:t>
      </w:r>
      <w:proofErr w:type="spellEnd"/>
      <w:r w:rsidR="006C75BA">
        <w:rPr>
          <w:rFonts w:ascii="Arial" w:hAnsi="Arial" w:cs="Arial"/>
          <w:color w:val="000000"/>
          <w:szCs w:val="24"/>
          <w:lang w:val="en-US"/>
        </w:rPr>
        <w:t xml:space="preserve"> abolished the esterase activity against tobacco stem cell walls and markedly reduced the esterase activity against </w:t>
      </w:r>
      <w:proofErr w:type="spellStart"/>
      <w:r w:rsidR="006C75BA" w:rsidRPr="006C75BA">
        <w:rPr>
          <w:rFonts w:ascii="Arial" w:hAnsi="Arial" w:cs="Arial"/>
          <w:i/>
          <w:color w:val="000000"/>
          <w:szCs w:val="24"/>
          <w:lang w:val="en-US"/>
        </w:rPr>
        <w:t>Miscanthus</w:t>
      </w:r>
      <w:proofErr w:type="spellEnd"/>
      <w:r w:rsidR="006C75BA">
        <w:rPr>
          <w:rFonts w:ascii="Arial" w:hAnsi="Arial" w:cs="Arial"/>
          <w:color w:val="000000"/>
          <w:szCs w:val="24"/>
          <w:lang w:val="en-US"/>
        </w:rPr>
        <w:t xml:space="preserve"> walls.  The most plausible reason for this outcome is that CBM2b-1-2 is selective for </w:t>
      </w:r>
      <w:proofErr w:type="spellStart"/>
      <w:r w:rsidR="006C75BA">
        <w:rPr>
          <w:rFonts w:ascii="Arial" w:hAnsi="Arial" w:cs="Arial"/>
          <w:color w:val="000000"/>
          <w:szCs w:val="24"/>
          <w:lang w:val="en-US"/>
        </w:rPr>
        <w:t>deacetylated</w:t>
      </w:r>
      <w:proofErr w:type="spellEnd"/>
      <w:r w:rsidR="006C75BA">
        <w:rPr>
          <w:rFonts w:ascii="Arial" w:hAnsi="Arial" w:cs="Arial"/>
          <w:color w:val="000000"/>
          <w:szCs w:val="24"/>
          <w:lang w:val="en-US"/>
        </w:rPr>
        <w:t xml:space="preserve"> domains on </w:t>
      </w:r>
      <w:proofErr w:type="spellStart"/>
      <w:r w:rsidR="006C75BA">
        <w:rPr>
          <w:rFonts w:ascii="Arial" w:hAnsi="Arial" w:cs="Arial"/>
          <w:color w:val="000000"/>
          <w:szCs w:val="24"/>
          <w:lang w:val="en-US"/>
        </w:rPr>
        <w:t>xylans</w:t>
      </w:r>
      <w:proofErr w:type="spellEnd"/>
      <w:r w:rsidR="006C75BA">
        <w:rPr>
          <w:rFonts w:ascii="Arial" w:hAnsi="Arial" w:cs="Arial"/>
          <w:color w:val="000000"/>
          <w:szCs w:val="24"/>
          <w:lang w:val="en-US"/>
        </w:rPr>
        <w:t xml:space="preserve">, and hence would target the esterase enzyme to </w:t>
      </w:r>
      <w:proofErr w:type="spellStart"/>
      <w:r w:rsidR="006C75BA">
        <w:rPr>
          <w:rFonts w:ascii="Arial" w:hAnsi="Arial" w:cs="Arial"/>
          <w:color w:val="000000"/>
          <w:szCs w:val="24"/>
          <w:lang w:val="en-US"/>
        </w:rPr>
        <w:t>xylan</w:t>
      </w:r>
      <w:proofErr w:type="spellEnd"/>
      <w:r w:rsidR="006C75BA">
        <w:rPr>
          <w:rFonts w:ascii="Arial" w:hAnsi="Arial" w:cs="Arial"/>
          <w:color w:val="000000"/>
          <w:szCs w:val="24"/>
          <w:lang w:val="en-US"/>
        </w:rPr>
        <w:t xml:space="preserve"> regions where the target substrate is absent.  </w:t>
      </w:r>
    </w:p>
    <w:p w14:paraId="38A80F23" w14:textId="77777777" w:rsidR="00F840A9" w:rsidRPr="00725F67" w:rsidRDefault="00F840A9" w:rsidP="00A76727">
      <w:pPr>
        <w:autoSpaceDE w:val="0"/>
        <w:autoSpaceDN w:val="0"/>
        <w:adjustRightInd w:val="0"/>
        <w:jc w:val="both"/>
        <w:rPr>
          <w:rFonts w:ascii="Arial" w:hAnsi="Arial" w:cs="Arial"/>
          <w:color w:val="000000"/>
          <w:szCs w:val="24"/>
        </w:rPr>
      </w:pPr>
    </w:p>
    <w:p w14:paraId="37CAF106" w14:textId="133818B5" w:rsidR="00BB1448" w:rsidRPr="00725F67" w:rsidRDefault="00BB1448" w:rsidP="00BB1448">
      <w:pPr>
        <w:autoSpaceDE w:val="0"/>
        <w:autoSpaceDN w:val="0"/>
        <w:adjustRightInd w:val="0"/>
        <w:jc w:val="both"/>
        <w:rPr>
          <w:rFonts w:ascii="Arial" w:hAnsi="Arial" w:cs="Arial"/>
          <w:szCs w:val="24"/>
        </w:rPr>
      </w:pPr>
      <w:r w:rsidRPr="00BB1448">
        <w:rPr>
          <w:rFonts w:ascii="Arial" w:hAnsi="Arial" w:cs="Arial"/>
          <w:b/>
          <w:i/>
          <w:szCs w:val="24"/>
        </w:rPr>
        <w:t>Characterization of CBM60:</w:t>
      </w:r>
      <w:r>
        <w:rPr>
          <w:rFonts w:ascii="Arial" w:hAnsi="Arial" w:cs="Arial"/>
          <w:szCs w:val="24"/>
        </w:rPr>
        <w:t xml:space="preserve">  </w:t>
      </w:r>
      <w:r w:rsidRPr="00725F67">
        <w:rPr>
          <w:rFonts w:ascii="Arial" w:hAnsi="Arial" w:cs="Arial"/>
          <w:szCs w:val="24"/>
        </w:rPr>
        <w:t>In addition to evaluating role of CBMs in enzyme action against complete cell walls, we have also explored the</w:t>
      </w:r>
      <w:r>
        <w:rPr>
          <w:rFonts w:ascii="Arial" w:hAnsi="Arial" w:cs="Arial"/>
          <w:szCs w:val="24"/>
        </w:rPr>
        <w:t xml:space="preserve"> </w:t>
      </w:r>
      <w:r w:rsidRPr="00725F67">
        <w:rPr>
          <w:rFonts w:ascii="Arial" w:hAnsi="Arial" w:cs="Arial"/>
          <w:szCs w:val="24"/>
        </w:rPr>
        <w:t xml:space="preserve">biochemical properties and crystal structure of a novel family of CBMs (CBM60) that are located in xylanases. Uniquely, the proteins display broad ligand specificity, targeting </w:t>
      </w:r>
      <w:proofErr w:type="spellStart"/>
      <w:r w:rsidRPr="00725F67">
        <w:rPr>
          <w:rFonts w:ascii="Arial" w:hAnsi="Arial" w:cs="Arial"/>
          <w:szCs w:val="24"/>
        </w:rPr>
        <w:t>xylans</w:t>
      </w:r>
      <w:proofErr w:type="spellEnd"/>
      <w:r w:rsidRPr="00725F67">
        <w:rPr>
          <w:rFonts w:ascii="Arial" w:hAnsi="Arial" w:cs="Arial"/>
          <w:szCs w:val="24"/>
        </w:rPr>
        <w:t xml:space="preserve">, </w:t>
      </w:r>
      <w:proofErr w:type="spellStart"/>
      <w:r w:rsidRPr="00725F67">
        <w:rPr>
          <w:rFonts w:ascii="Arial" w:hAnsi="Arial" w:cs="Arial"/>
          <w:szCs w:val="24"/>
        </w:rPr>
        <w:t>galactans</w:t>
      </w:r>
      <w:proofErr w:type="spellEnd"/>
      <w:r w:rsidRPr="00725F67">
        <w:rPr>
          <w:rFonts w:ascii="Arial" w:hAnsi="Arial" w:cs="Arial"/>
          <w:szCs w:val="24"/>
        </w:rPr>
        <w:t xml:space="preserve">, and cellulose. Some of the CBM60s display enhanced affinity for their ligands through avidity effects mediated by protein dimerization. The crystal structure of </w:t>
      </w:r>
      <w:r w:rsidRPr="00725F67">
        <w:rPr>
          <w:rFonts w:ascii="Arial" w:hAnsi="Arial" w:cs="Arial"/>
          <w:i/>
          <w:iCs/>
          <w:szCs w:val="24"/>
        </w:rPr>
        <w:t>v</w:t>
      </w:r>
      <w:r w:rsidRPr="00725F67">
        <w:rPr>
          <w:rFonts w:ascii="Arial" w:hAnsi="Arial" w:cs="Arial"/>
          <w:szCs w:val="24"/>
        </w:rPr>
        <w:t xml:space="preserve">CBM60 reveals that ligand recognition is conferred primarily by polar interactions between a protein-bound calcium </w:t>
      </w:r>
      <w:r w:rsidR="006C75BA">
        <w:rPr>
          <w:rFonts w:ascii="Arial" w:hAnsi="Arial" w:cs="Arial"/>
          <w:szCs w:val="24"/>
        </w:rPr>
        <w:t xml:space="preserve">ion </w:t>
      </w:r>
      <w:r w:rsidRPr="00725F67">
        <w:rPr>
          <w:rFonts w:ascii="Arial" w:hAnsi="Arial" w:cs="Arial"/>
          <w:szCs w:val="24"/>
        </w:rPr>
        <w:t xml:space="preserve">and the O2 and O3 of a single sugar. The </w:t>
      </w:r>
      <w:r w:rsidRPr="00725F67">
        <w:rPr>
          <w:rFonts w:ascii="Arial" w:hAnsi="Arial" w:cs="Arial"/>
          <w:szCs w:val="24"/>
        </w:rPr>
        <w:lastRenderedPageBreak/>
        <w:t xml:space="preserve">observation that ligand </w:t>
      </w:r>
      <w:r>
        <w:rPr>
          <w:rFonts w:ascii="Arial" w:hAnsi="Arial" w:cs="Arial"/>
          <w:szCs w:val="24"/>
        </w:rPr>
        <w:t xml:space="preserve">is exclusively </w:t>
      </w:r>
      <w:r w:rsidRPr="00725F67">
        <w:rPr>
          <w:rFonts w:ascii="Arial" w:hAnsi="Arial" w:cs="Arial"/>
          <w:szCs w:val="24"/>
        </w:rPr>
        <w:t xml:space="preserve">a </w:t>
      </w:r>
      <w:r>
        <w:rPr>
          <w:rFonts w:ascii="Symbol" w:hAnsi="Symbol" w:cs="Arial"/>
          <w:szCs w:val="24"/>
        </w:rPr>
        <w:t></w:t>
      </w:r>
      <w:r w:rsidRPr="00725F67">
        <w:rPr>
          <w:rFonts w:ascii="Arial" w:hAnsi="Arial" w:cs="Arial"/>
          <w:szCs w:val="24"/>
        </w:rPr>
        <w:t xml:space="preserve">-linked sugar that contains equatorial hydroxyls at C2 and C3, explains the broad ligand specificity displayed by </w:t>
      </w:r>
      <w:r w:rsidRPr="00725F67">
        <w:rPr>
          <w:rFonts w:ascii="Arial" w:hAnsi="Arial" w:cs="Arial"/>
          <w:i/>
          <w:iCs/>
          <w:szCs w:val="24"/>
        </w:rPr>
        <w:t>v</w:t>
      </w:r>
      <w:r w:rsidRPr="00725F67">
        <w:rPr>
          <w:rFonts w:ascii="Arial" w:hAnsi="Arial" w:cs="Arial"/>
          <w:szCs w:val="24"/>
        </w:rPr>
        <w:t xml:space="preserve">CBM60. The capacity of the tandem </w:t>
      </w:r>
      <w:r w:rsidRPr="00725F67">
        <w:rPr>
          <w:rFonts w:ascii="Arial" w:hAnsi="Arial" w:cs="Arial"/>
          <w:i/>
          <w:iCs/>
          <w:szCs w:val="24"/>
        </w:rPr>
        <w:t>v</w:t>
      </w:r>
      <w:r w:rsidRPr="00725F67">
        <w:rPr>
          <w:rFonts w:ascii="Arial" w:hAnsi="Arial" w:cs="Arial"/>
          <w:szCs w:val="24"/>
        </w:rPr>
        <w:t>CBM60-</w:t>
      </w:r>
      <w:r w:rsidRPr="00725F67">
        <w:rPr>
          <w:rFonts w:ascii="Arial" w:hAnsi="Arial" w:cs="Arial"/>
          <w:i/>
          <w:iCs/>
          <w:szCs w:val="24"/>
        </w:rPr>
        <w:t>v</w:t>
      </w:r>
      <w:r w:rsidRPr="00725F67">
        <w:rPr>
          <w:rFonts w:ascii="Arial" w:hAnsi="Arial" w:cs="Arial"/>
          <w:szCs w:val="24"/>
        </w:rPr>
        <w:t>CBM60 protein to bind to ligands in intact cell walls of tobacco stem sections was asses</w:t>
      </w:r>
      <w:r>
        <w:rPr>
          <w:rFonts w:ascii="Arial" w:hAnsi="Arial" w:cs="Arial"/>
          <w:szCs w:val="24"/>
        </w:rPr>
        <w:t>sed using immunohistochemistry</w:t>
      </w:r>
      <w:r w:rsidRPr="00725F67">
        <w:rPr>
          <w:rFonts w:ascii="Arial" w:hAnsi="Arial" w:cs="Arial"/>
          <w:szCs w:val="24"/>
        </w:rPr>
        <w:t xml:space="preserve">. This analysis indicated that the protein bound extensively to secondary cell walls of the xylem elements and phloem </w:t>
      </w:r>
      <w:proofErr w:type="spellStart"/>
      <w:r w:rsidRPr="00725F67">
        <w:rPr>
          <w:rFonts w:ascii="Arial" w:hAnsi="Arial" w:cs="Arial"/>
          <w:szCs w:val="24"/>
        </w:rPr>
        <w:t>fibers</w:t>
      </w:r>
      <w:proofErr w:type="spellEnd"/>
      <w:r w:rsidRPr="00725F67">
        <w:rPr>
          <w:rFonts w:ascii="Arial" w:hAnsi="Arial" w:cs="Arial"/>
          <w:szCs w:val="24"/>
        </w:rPr>
        <w:t>.</w:t>
      </w:r>
      <w:r w:rsidR="006C75BA">
        <w:rPr>
          <w:rFonts w:ascii="Arial" w:hAnsi="Arial" w:cs="Arial"/>
          <w:szCs w:val="24"/>
        </w:rPr>
        <w:t xml:space="preserve"> </w:t>
      </w:r>
      <w:r w:rsidRPr="00725F67">
        <w:rPr>
          <w:rFonts w:ascii="Arial" w:hAnsi="Arial" w:cs="Arial"/>
          <w:szCs w:val="24"/>
        </w:rPr>
        <w:t xml:space="preserve"> Although only weak recognition of the primary cell walls was observed in cortical parenchyma, pith parenchyma and epidermal tissues, this likely reflects the thinness of the walls. </w:t>
      </w:r>
      <w:r w:rsidR="006C75BA">
        <w:rPr>
          <w:rFonts w:ascii="Arial" w:hAnsi="Arial" w:cs="Arial"/>
          <w:szCs w:val="24"/>
        </w:rPr>
        <w:t xml:space="preserve"> </w:t>
      </w:r>
      <w:r w:rsidRPr="00725F67">
        <w:rPr>
          <w:rFonts w:ascii="Arial" w:hAnsi="Arial" w:cs="Arial"/>
          <w:szCs w:val="24"/>
        </w:rPr>
        <w:t>The thickened vascular secondary walls contain a large amount</w:t>
      </w:r>
      <w:r>
        <w:rPr>
          <w:rFonts w:ascii="Arial" w:hAnsi="Arial" w:cs="Arial"/>
          <w:szCs w:val="24"/>
        </w:rPr>
        <w:t xml:space="preserve"> </w:t>
      </w:r>
      <w:r w:rsidRPr="00725F67">
        <w:rPr>
          <w:rFonts w:ascii="Arial" w:hAnsi="Arial" w:cs="Arial"/>
          <w:szCs w:val="24"/>
        </w:rPr>
        <w:t xml:space="preserve">of </w:t>
      </w:r>
      <w:proofErr w:type="spellStart"/>
      <w:r w:rsidRPr="00725F67">
        <w:rPr>
          <w:rFonts w:ascii="Arial" w:hAnsi="Arial" w:cs="Arial"/>
          <w:szCs w:val="24"/>
        </w:rPr>
        <w:t>xylan</w:t>
      </w:r>
      <w:proofErr w:type="spellEnd"/>
      <w:r w:rsidRPr="00725F67">
        <w:rPr>
          <w:rFonts w:ascii="Arial" w:hAnsi="Arial" w:cs="Arial"/>
          <w:szCs w:val="24"/>
        </w:rPr>
        <w:t>, as well as cellulose.</w:t>
      </w:r>
      <w:r w:rsidR="006C75BA">
        <w:rPr>
          <w:rFonts w:ascii="Arial" w:hAnsi="Arial" w:cs="Arial"/>
          <w:szCs w:val="24"/>
        </w:rPr>
        <w:t xml:space="preserve"> </w:t>
      </w:r>
      <w:r w:rsidRPr="00725F67">
        <w:rPr>
          <w:rFonts w:ascii="Arial" w:hAnsi="Arial" w:cs="Arial"/>
          <w:szCs w:val="24"/>
        </w:rPr>
        <w:t xml:space="preserve"> In primary cell walls the cellulose </w:t>
      </w:r>
      <w:proofErr w:type="spellStart"/>
      <w:r w:rsidRPr="00725F67">
        <w:rPr>
          <w:rFonts w:ascii="Arial" w:hAnsi="Arial" w:cs="Arial"/>
          <w:szCs w:val="24"/>
        </w:rPr>
        <w:t>microfibrils</w:t>
      </w:r>
      <w:proofErr w:type="spellEnd"/>
      <w:r w:rsidRPr="00725F67">
        <w:rPr>
          <w:rFonts w:ascii="Arial" w:hAnsi="Arial" w:cs="Arial"/>
          <w:szCs w:val="24"/>
        </w:rPr>
        <w:t xml:space="preserve"> are embedded in a matrix consisting mainly of pectins that include </w:t>
      </w:r>
      <w:proofErr w:type="spellStart"/>
      <w:r w:rsidRPr="00725F67">
        <w:rPr>
          <w:rFonts w:ascii="Arial" w:hAnsi="Arial" w:cs="Arial"/>
          <w:szCs w:val="24"/>
        </w:rPr>
        <w:t>galactans</w:t>
      </w:r>
      <w:proofErr w:type="spellEnd"/>
      <w:r w:rsidRPr="00725F67">
        <w:rPr>
          <w:rFonts w:ascii="Arial" w:hAnsi="Arial" w:cs="Arial"/>
          <w:szCs w:val="24"/>
        </w:rPr>
        <w:t xml:space="preserve">, albeit at low concentrations. The binding profile of </w:t>
      </w:r>
      <w:r w:rsidRPr="00725F67">
        <w:rPr>
          <w:rFonts w:ascii="Arial" w:hAnsi="Arial" w:cs="Arial"/>
          <w:i/>
          <w:iCs/>
          <w:szCs w:val="24"/>
        </w:rPr>
        <w:t>v</w:t>
      </w:r>
      <w:r w:rsidRPr="00725F67">
        <w:rPr>
          <w:rFonts w:ascii="Arial" w:hAnsi="Arial" w:cs="Arial"/>
          <w:szCs w:val="24"/>
        </w:rPr>
        <w:t>CBM60-</w:t>
      </w:r>
      <w:r w:rsidRPr="00725F67">
        <w:rPr>
          <w:rFonts w:ascii="Arial" w:hAnsi="Arial" w:cs="Arial"/>
          <w:i/>
          <w:iCs/>
          <w:szCs w:val="24"/>
        </w:rPr>
        <w:t>v</w:t>
      </w:r>
      <w:r w:rsidRPr="00725F67">
        <w:rPr>
          <w:rFonts w:ascii="Arial" w:hAnsi="Arial" w:cs="Arial"/>
          <w:szCs w:val="24"/>
        </w:rPr>
        <w:t xml:space="preserve">CBM60 to tobacco stems is broadly similar to other </w:t>
      </w:r>
      <w:proofErr w:type="spellStart"/>
      <w:r w:rsidRPr="00725F67">
        <w:rPr>
          <w:rFonts w:ascii="Arial" w:hAnsi="Arial" w:cs="Arial"/>
          <w:szCs w:val="24"/>
        </w:rPr>
        <w:t>xylan</w:t>
      </w:r>
      <w:proofErr w:type="spellEnd"/>
      <w:r w:rsidRPr="00725F67">
        <w:rPr>
          <w:rFonts w:ascii="Arial" w:hAnsi="Arial" w:cs="Arial"/>
          <w:szCs w:val="24"/>
        </w:rPr>
        <w:t xml:space="preserve">-specific CBMs (such as CBM2b-1–2), although CBM2b-1–2 did not display any binding to primary cell walls. The lack of cellulose recognition (CBMs that bind crystalline cellulose bind extensively to both secondary and primary cell walls likely reflects the extensive inter and intra-chain hydrogen bonds between the hydroxyl groups within the </w:t>
      </w:r>
      <w:proofErr w:type="spellStart"/>
      <w:r w:rsidRPr="00725F67">
        <w:rPr>
          <w:rFonts w:ascii="Arial" w:hAnsi="Arial" w:cs="Arial"/>
          <w:szCs w:val="24"/>
        </w:rPr>
        <w:t>microfibrils</w:t>
      </w:r>
      <w:proofErr w:type="spellEnd"/>
      <w:r w:rsidRPr="00725F67">
        <w:rPr>
          <w:rFonts w:ascii="Arial" w:hAnsi="Arial" w:cs="Arial"/>
          <w:szCs w:val="24"/>
        </w:rPr>
        <w:t xml:space="preserve">, which are therefore unable to make polar contacts with </w:t>
      </w:r>
      <w:r w:rsidRPr="00725F67">
        <w:rPr>
          <w:rFonts w:ascii="Arial" w:hAnsi="Arial" w:cs="Arial"/>
          <w:i/>
          <w:iCs/>
          <w:szCs w:val="24"/>
        </w:rPr>
        <w:t>v</w:t>
      </w:r>
      <w:r w:rsidRPr="00725F67">
        <w:rPr>
          <w:rFonts w:ascii="Arial" w:hAnsi="Arial" w:cs="Arial"/>
          <w:szCs w:val="24"/>
        </w:rPr>
        <w:t xml:space="preserve">CBM60. The weak binding to primary cells also indicates that either </w:t>
      </w:r>
      <w:proofErr w:type="spellStart"/>
      <w:r w:rsidRPr="00725F67">
        <w:rPr>
          <w:rFonts w:ascii="Arial" w:hAnsi="Arial" w:cs="Arial"/>
          <w:szCs w:val="24"/>
        </w:rPr>
        <w:t>galactan</w:t>
      </w:r>
      <w:proofErr w:type="spellEnd"/>
      <w:r w:rsidRPr="00725F67">
        <w:rPr>
          <w:rFonts w:ascii="Arial" w:hAnsi="Arial" w:cs="Arial"/>
          <w:szCs w:val="24"/>
        </w:rPr>
        <w:t xml:space="preserve"> is present at low concentrations</w:t>
      </w:r>
      <w:r>
        <w:rPr>
          <w:rFonts w:ascii="Arial" w:hAnsi="Arial" w:cs="Arial"/>
          <w:szCs w:val="24"/>
        </w:rPr>
        <w:t xml:space="preserve"> </w:t>
      </w:r>
      <w:r w:rsidRPr="00725F67">
        <w:rPr>
          <w:rFonts w:ascii="Arial" w:hAnsi="Arial" w:cs="Arial"/>
          <w:szCs w:val="24"/>
        </w:rPr>
        <w:t xml:space="preserve">in these walls or is not accessible to </w:t>
      </w:r>
      <w:r w:rsidRPr="00725F67">
        <w:rPr>
          <w:rFonts w:ascii="Arial" w:hAnsi="Arial" w:cs="Arial"/>
          <w:i/>
          <w:iCs/>
          <w:szCs w:val="24"/>
        </w:rPr>
        <w:t>v</w:t>
      </w:r>
      <w:r w:rsidRPr="00725F67">
        <w:rPr>
          <w:rFonts w:ascii="Arial" w:hAnsi="Arial" w:cs="Arial"/>
          <w:szCs w:val="24"/>
        </w:rPr>
        <w:t xml:space="preserve">CBM60. Thus, although </w:t>
      </w:r>
      <w:r w:rsidRPr="00725F67">
        <w:rPr>
          <w:rFonts w:ascii="Arial" w:hAnsi="Arial" w:cs="Arial"/>
          <w:i/>
          <w:iCs/>
          <w:szCs w:val="24"/>
        </w:rPr>
        <w:t>v</w:t>
      </w:r>
      <w:r w:rsidRPr="00725F67">
        <w:rPr>
          <w:rFonts w:ascii="Arial" w:hAnsi="Arial" w:cs="Arial"/>
          <w:szCs w:val="24"/>
        </w:rPr>
        <w:t xml:space="preserve">CBM60 appears to display broad ligand specificity </w:t>
      </w:r>
      <w:r w:rsidRPr="00725F67">
        <w:rPr>
          <w:rFonts w:ascii="Arial" w:hAnsi="Arial" w:cs="Arial"/>
          <w:i/>
          <w:iCs/>
          <w:szCs w:val="24"/>
        </w:rPr>
        <w:t>in vitro</w:t>
      </w:r>
      <w:r w:rsidRPr="00725F67">
        <w:rPr>
          <w:rFonts w:ascii="Arial" w:hAnsi="Arial" w:cs="Arial"/>
          <w:szCs w:val="24"/>
        </w:rPr>
        <w:t xml:space="preserve">, in an </w:t>
      </w:r>
      <w:r w:rsidRPr="00725F67">
        <w:rPr>
          <w:rFonts w:ascii="Arial" w:hAnsi="Arial" w:cs="Arial"/>
          <w:i/>
          <w:iCs/>
          <w:szCs w:val="24"/>
        </w:rPr>
        <w:t xml:space="preserve">ex vivo </w:t>
      </w:r>
      <w:r w:rsidRPr="00725F67">
        <w:rPr>
          <w:rFonts w:ascii="Arial" w:hAnsi="Arial" w:cs="Arial"/>
          <w:szCs w:val="24"/>
        </w:rPr>
        <w:t xml:space="preserve">setting this module targets mainly cell walls rich in </w:t>
      </w:r>
      <w:proofErr w:type="spellStart"/>
      <w:r w:rsidRPr="00725F67">
        <w:rPr>
          <w:rFonts w:ascii="Arial" w:hAnsi="Arial" w:cs="Arial"/>
          <w:szCs w:val="24"/>
        </w:rPr>
        <w:t>xylan</w:t>
      </w:r>
      <w:proofErr w:type="spellEnd"/>
      <w:r w:rsidRPr="00725F67">
        <w:rPr>
          <w:rFonts w:ascii="Arial" w:hAnsi="Arial" w:cs="Arial"/>
          <w:szCs w:val="24"/>
        </w:rPr>
        <w:t>, consistent with the location of family 60 CBMs predominantly in xylanases.</w:t>
      </w:r>
    </w:p>
    <w:p w14:paraId="41D54BDF" w14:textId="77777777" w:rsidR="0070320E" w:rsidRDefault="0070320E" w:rsidP="00A76727">
      <w:pPr>
        <w:autoSpaceDE w:val="0"/>
        <w:autoSpaceDN w:val="0"/>
        <w:adjustRightInd w:val="0"/>
        <w:jc w:val="both"/>
        <w:rPr>
          <w:rFonts w:ascii="Arial" w:hAnsi="Arial" w:cs="Arial"/>
          <w:color w:val="000000"/>
          <w:szCs w:val="24"/>
        </w:rPr>
      </w:pPr>
    </w:p>
    <w:p w14:paraId="01CF8187" w14:textId="77777777" w:rsidR="00BB1448" w:rsidRDefault="00BB1448" w:rsidP="00A76727">
      <w:pPr>
        <w:autoSpaceDE w:val="0"/>
        <w:autoSpaceDN w:val="0"/>
        <w:adjustRightInd w:val="0"/>
        <w:jc w:val="both"/>
        <w:rPr>
          <w:rFonts w:ascii="Arial" w:hAnsi="Arial" w:cs="Arial"/>
          <w:color w:val="000000"/>
          <w:szCs w:val="24"/>
        </w:rPr>
      </w:pPr>
    </w:p>
    <w:p w14:paraId="10A8D39D" w14:textId="6CE024FD" w:rsidR="00BB1448" w:rsidRPr="006C75BA" w:rsidRDefault="006C75BA" w:rsidP="00A76727">
      <w:pPr>
        <w:autoSpaceDE w:val="0"/>
        <w:autoSpaceDN w:val="0"/>
        <w:adjustRightInd w:val="0"/>
        <w:jc w:val="both"/>
        <w:rPr>
          <w:rFonts w:ascii="Arial" w:hAnsi="Arial" w:cs="Arial"/>
          <w:b/>
          <w:color w:val="000000"/>
          <w:szCs w:val="24"/>
        </w:rPr>
      </w:pPr>
      <w:r w:rsidRPr="006C75BA">
        <w:rPr>
          <w:rFonts w:ascii="Arial" w:hAnsi="Arial" w:cs="Arial"/>
          <w:b/>
          <w:color w:val="000000"/>
          <w:szCs w:val="24"/>
        </w:rPr>
        <w:t>Overall summary</w:t>
      </w:r>
    </w:p>
    <w:p w14:paraId="4D87C6BD" w14:textId="77777777" w:rsidR="006C75BA" w:rsidRPr="00725F67" w:rsidRDefault="006C75BA" w:rsidP="00A76727">
      <w:pPr>
        <w:autoSpaceDE w:val="0"/>
        <w:autoSpaceDN w:val="0"/>
        <w:adjustRightInd w:val="0"/>
        <w:jc w:val="both"/>
        <w:rPr>
          <w:rFonts w:ascii="Arial" w:hAnsi="Arial" w:cs="Arial"/>
          <w:color w:val="000000"/>
          <w:szCs w:val="24"/>
        </w:rPr>
      </w:pPr>
    </w:p>
    <w:p w14:paraId="2ECC7757" w14:textId="75925CC1" w:rsidR="0070320E" w:rsidRPr="00725F67" w:rsidRDefault="0070320E" w:rsidP="00A76727">
      <w:pPr>
        <w:autoSpaceDE w:val="0"/>
        <w:autoSpaceDN w:val="0"/>
        <w:adjustRightInd w:val="0"/>
        <w:jc w:val="both"/>
        <w:rPr>
          <w:rFonts w:ascii="Arial" w:hAnsi="Arial" w:cs="Arial"/>
          <w:szCs w:val="24"/>
        </w:rPr>
      </w:pPr>
      <w:r w:rsidRPr="00725F67">
        <w:rPr>
          <w:rFonts w:ascii="Arial" w:hAnsi="Arial" w:cs="Arial"/>
          <w:szCs w:val="24"/>
        </w:rPr>
        <w:t xml:space="preserve">To summarize, in </w:t>
      </w:r>
      <w:r w:rsidR="006C75BA">
        <w:rPr>
          <w:rFonts w:ascii="Arial" w:hAnsi="Arial" w:cs="Arial"/>
          <w:szCs w:val="24"/>
        </w:rPr>
        <w:t>four</w:t>
      </w:r>
      <w:r w:rsidRPr="00725F67">
        <w:rPr>
          <w:rFonts w:ascii="Arial" w:hAnsi="Arial" w:cs="Arial"/>
          <w:szCs w:val="24"/>
        </w:rPr>
        <w:t xml:space="preserve"> structurally distinct cell walls, the appending of CBMs to enzymes can promote the activity of the respective catalytic modules</w:t>
      </w:r>
      <w:r w:rsidR="00436C36">
        <w:rPr>
          <w:rFonts w:ascii="Arial" w:hAnsi="Arial" w:cs="Arial"/>
          <w:szCs w:val="24"/>
        </w:rPr>
        <w:t xml:space="preserve"> in some cases, while having no or even negative impacts in other instances</w:t>
      </w:r>
      <w:r w:rsidRPr="00725F67">
        <w:rPr>
          <w:rFonts w:ascii="Arial" w:hAnsi="Arial" w:cs="Arial"/>
          <w:szCs w:val="24"/>
        </w:rPr>
        <w:t xml:space="preserve">. </w:t>
      </w:r>
      <w:r w:rsidR="000133CF">
        <w:rPr>
          <w:rFonts w:ascii="Arial" w:hAnsi="Arial" w:cs="Arial"/>
          <w:szCs w:val="24"/>
        </w:rPr>
        <w:t xml:space="preserve"> </w:t>
      </w:r>
      <w:r w:rsidRPr="00725F67">
        <w:rPr>
          <w:rFonts w:ascii="Arial" w:hAnsi="Arial" w:cs="Arial"/>
          <w:szCs w:val="24"/>
        </w:rPr>
        <w:t xml:space="preserve">To be effective, the CBM may target the substrate </w:t>
      </w:r>
      <w:proofErr w:type="spellStart"/>
      <w:r w:rsidRPr="00725F67">
        <w:rPr>
          <w:rFonts w:ascii="Arial" w:hAnsi="Arial" w:cs="Arial"/>
          <w:szCs w:val="24"/>
        </w:rPr>
        <w:t>hydrolyzed</w:t>
      </w:r>
      <w:proofErr w:type="spellEnd"/>
      <w:r w:rsidRPr="00725F67">
        <w:rPr>
          <w:rFonts w:ascii="Arial" w:hAnsi="Arial" w:cs="Arial"/>
          <w:szCs w:val="24"/>
        </w:rPr>
        <w:t xml:space="preserve"> by the catalytic module or non-substrate polysaccharides </w:t>
      </w:r>
      <w:r w:rsidR="00436C36">
        <w:rPr>
          <w:rFonts w:ascii="Arial" w:hAnsi="Arial" w:cs="Arial"/>
          <w:szCs w:val="24"/>
        </w:rPr>
        <w:t xml:space="preserve">in close proximity to target substrates </w:t>
      </w:r>
      <w:r w:rsidRPr="00725F67">
        <w:rPr>
          <w:rFonts w:ascii="Arial" w:hAnsi="Arial" w:cs="Arial"/>
          <w:szCs w:val="24"/>
        </w:rPr>
        <w:t xml:space="preserve">in the same cell wall. </w:t>
      </w:r>
      <w:r w:rsidR="00436C36">
        <w:rPr>
          <w:rFonts w:ascii="Arial" w:hAnsi="Arial" w:cs="Arial"/>
          <w:szCs w:val="24"/>
        </w:rPr>
        <w:t xml:space="preserve"> Thus, the effectiveness of CBM to potentiate the activity of hydrolase catalytic domains is strongly dependent on both the composition and overall structure of the plant cell walls being attacked.  In those cases where CBMs have a positive effect, i</w:t>
      </w:r>
      <w:r w:rsidRPr="00725F67">
        <w:rPr>
          <w:rFonts w:ascii="Arial" w:hAnsi="Arial" w:cs="Arial"/>
          <w:szCs w:val="24"/>
        </w:rPr>
        <w:t xml:space="preserve">t is apparent that appended CBMs can provide an advantage to enzyme action when cell walls present tightly packed structures with restricted access to the polysaccharides. </w:t>
      </w:r>
      <w:r w:rsidR="00436C36">
        <w:rPr>
          <w:rFonts w:ascii="Arial" w:hAnsi="Arial" w:cs="Arial"/>
          <w:szCs w:val="24"/>
        </w:rPr>
        <w:t xml:space="preserve"> </w:t>
      </w:r>
      <w:r w:rsidRPr="00725F67">
        <w:rPr>
          <w:rFonts w:ascii="Arial" w:hAnsi="Arial" w:cs="Arial"/>
          <w:szCs w:val="24"/>
        </w:rPr>
        <w:t xml:space="preserve">Even the degradation of HG, generally viewed as the most accessible polymer in primary cell walls, can be potentiated by CBMs, consistent with the occurrence of these modules in a small subsection of pectate </w:t>
      </w:r>
      <w:proofErr w:type="spellStart"/>
      <w:r w:rsidRPr="00725F67">
        <w:rPr>
          <w:rFonts w:ascii="Arial" w:hAnsi="Arial" w:cs="Arial"/>
          <w:szCs w:val="24"/>
        </w:rPr>
        <w:t>lyases</w:t>
      </w:r>
      <w:proofErr w:type="spellEnd"/>
      <w:r w:rsidRPr="00725F67">
        <w:rPr>
          <w:rFonts w:ascii="Arial" w:hAnsi="Arial" w:cs="Arial"/>
          <w:szCs w:val="24"/>
        </w:rPr>
        <w:t xml:space="preserve">. </w:t>
      </w:r>
      <w:r w:rsidR="00436C36">
        <w:rPr>
          <w:rFonts w:ascii="Arial" w:hAnsi="Arial" w:cs="Arial"/>
          <w:szCs w:val="24"/>
        </w:rPr>
        <w:t xml:space="preserve"> </w:t>
      </w:r>
      <w:r w:rsidRPr="00725F67">
        <w:rPr>
          <w:rFonts w:ascii="Arial" w:hAnsi="Arial" w:cs="Arial"/>
          <w:szCs w:val="24"/>
        </w:rPr>
        <w:t xml:space="preserve">However, a component of the </w:t>
      </w:r>
      <w:proofErr w:type="spellStart"/>
      <w:r w:rsidRPr="00725F67">
        <w:rPr>
          <w:rFonts w:ascii="Arial" w:hAnsi="Arial" w:cs="Arial"/>
          <w:szCs w:val="24"/>
        </w:rPr>
        <w:t>pectic</w:t>
      </w:r>
      <w:proofErr w:type="spellEnd"/>
      <w:r w:rsidRPr="00725F67">
        <w:rPr>
          <w:rFonts w:ascii="Arial" w:hAnsi="Arial" w:cs="Arial"/>
          <w:szCs w:val="24"/>
        </w:rPr>
        <w:t xml:space="preserve"> polymers found in intractable cell wall regions, where they are potentially attached to cellulose and/or hemicelluloses polymers, is likely to be difficult to degrade.</w:t>
      </w:r>
      <w:r w:rsidR="00436C36">
        <w:rPr>
          <w:rFonts w:ascii="Arial" w:hAnsi="Arial" w:cs="Arial"/>
          <w:szCs w:val="24"/>
        </w:rPr>
        <w:t xml:space="preserve"> </w:t>
      </w:r>
      <w:r w:rsidRPr="00725F67">
        <w:rPr>
          <w:rFonts w:ascii="Arial" w:hAnsi="Arial" w:cs="Arial"/>
          <w:szCs w:val="24"/>
        </w:rPr>
        <w:t xml:space="preserve"> The experiments presented here are consistent with the view that CBMs, which are targeted to </w:t>
      </w:r>
      <w:proofErr w:type="spellStart"/>
      <w:r w:rsidRPr="00725F67">
        <w:rPr>
          <w:rFonts w:ascii="Arial" w:hAnsi="Arial" w:cs="Arial"/>
          <w:szCs w:val="24"/>
        </w:rPr>
        <w:t>nonpectic</w:t>
      </w:r>
      <w:proofErr w:type="spellEnd"/>
      <w:r w:rsidRPr="00725F67">
        <w:rPr>
          <w:rFonts w:ascii="Arial" w:hAnsi="Arial" w:cs="Arial"/>
          <w:szCs w:val="24"/>
        </w:rPr>
        <w:t xml:space="preserve"> polysaccharides in these regions, can lead to enhanced degradation of these recalcitrant populations of HG polysaccharides. </w:t>
      </w:r>
      <w:r w:rsidR="00436C36">
        <w:rPr>
          <w:rFonts w:ascii="Arial" w:hAnsi="Arial" w:cs="Arial"/>
          <w:szCs w:val="24"/>
        </w:rPr>
        <w:t xml:space="preserve"> </w:t>
      </w:r>
      <w:r w:rsidRPr="00725F67">
        <w:rPr>
          <w:rFonts w:ascii="Arial" w:hAnsi="Arial" w:cs="Arial"/>
          <w:szCs w:val="24"/>
        </w:rPr>
        <w:t xml:space="preserve">The </w:t>
      </w:r>
      <w:proofErr w:type="gramStart"/>
      <w:r w:rsidRPr="00725F67">
        <w:rPr>
          <w:rFonts w:ascii="Arial" w:hAnsi="Arial" w:cs="Arial"/>
          <w:szCs w:val="24"/>
        </w:rPr>
        <w:t xml:space="preserve">use of cellulose-poor wheat endosperm cell walls as the target for </w:t>
      </w:r>
      <w:proofErr w:type="spellStart"/>
      <w:r w:rsidRPr="00725F67">
        <w:rPr>
          <w:rFonts w:ascii="Arial" w:hAnsi="Arial" w:cs="Arial"/>
          <w:szCs w:val="24"/>
        </w:rPr>
        <w:t>arabinofuranosidase</w:t>
      </w:r>
      <w:proofErr w:type="spellEnd"/>
      <w:r w:rsidRPr="00725F67">
        <w:rPr>
          <w:rFonts w:ascii="Arial" w:hAnsi="Arial" w:cs="Arial"/>
          <w:szCs w:val="24"/>
        </w:rPr>
        <w:t xml:space="preserve"> action on </w:t>
      </w:r>
      <w:proofErr w:type="spellStart"/>
      <w:r w:rsidRPr="00725F67">
        <w:rPr>
          <w:rFonts w:ascii="Arial" w:hAnsi="Arial" w:cs="Arial"/>
          <w:szCs w:val="24"/>
        </w:rPr>
        <w:t>arabinoxylan</w:t>
      </w:r>
      <w:proofErr w:type="spellEnd"/>
      <w:r w:rsidRPr="00725F67">
        <w:rPr>
          <w:rFonts w:ascii="Arial" w:hAnsi="Arial" w:cs="Arial"/>
          <w:szCs w:val="24"/>
        </w:rPr>
        <w:t xml:space="preserve"> </w:t>
      </w:r>
      <w:r w:rsidR="00436C36">
        <w:rPr>
          <w:rFonts w:ascii="Arial" w:hAnsi="Arial" w:cs="Arial"/>
          <w:szCs w:val="24"/>
        </w:rPr>
        <w:t xml:space="preserve">and </w:t>
      </w:r>
      <w:proofErr w:type="spellStart"/>
      <w:r w:rsidR="00436C36">
        <w:rPr>
          <w:rFonts w:ascii="Arial" w:hAnsi="Arial" w:cs="Arial"/>
          <w:szCs w:val="24"/>
        </w:rPr>
        <w:t>mannan</w:t>
      </w:r>
      <w:proofErr w:type="spellEnd"/>
      <w:r w:rsidR="00436C36">
        <w:rPr>
          <w:rFonts w:ascii="Arial" w:hAnsi="Arial" w:cs="Arial"/>
          <w:szCs w:val="24"/>
        </w:rPr>
        <w:t xml:space="preserve">-rich </w:t>
      </w:r>
      <w:bookmarkStart w:id="0" w:name="_GoBack"/>
      <w:proofErr w:type="spellStart"/>
      <w:r w:rsidR="00436C36" w:rsidRPr="000133CF">
        <w:rPr>
          <w:rFonts w:ascii="Arial" w:hAnsi="Arial" w:cs="Arial"/>
          <w:i/>
          <w:szCs w:val="24"/>
        </w:rPr>
        <w:t>Physcomitrella</w:t>
      </w:r>
      <w:proofErr w:type="spellEnd"/>
      <w:r w:rsidR="00436C36">
        <w:rPr>
          <w:rFonts w:ascii="Arial" w:hAnsi="Arial" w:cs="Arial"/>
          <w:szCs w:val="24"/>
        </w:rPr>
        <w:t xml:space="preserve"> </w:t>
      </w:r>
      <w:bookmarkEnd w:id="0"/>
      <w:r w:rsidR="00436C36">
        <w:rPr>
          <w:rFonts w:ascii="Arial" w:hAnsi="Arial" w:cs="Arial"/>
          <w:szCs w:val="24"/>
        </w:rPr>
        <w:t xml:space="preserve">walls as the target for </w:t>
      </w:r>
      <w:proofErr w:type="spellStart"/>
      <w:r w:rsidR="00436C36">
        <w:rPr>
          <w:rFonts w:ascii="Arial" w:hAnsi="Arial" w:cs="Arial"/>
          <w:szCs w:val="24"/>
        </w:rPr>
        <w:t>mannanase</w:t>
      </w:r>
      <w:proofErr w:type="spellEnd"/>
      <w:r w:rsidR="00436C36">
        <w:rPr>
          <w:rFonts w:ascii="Arial" w:hAnsi="Arial" w:cs="Arial"/>
          <w:szCs w:val="24"/>
        </w:rPr>
        <w:t xml:space="preserve"> action emphasize</w:t>
      </w:r>
      <w:proofErr w:type="gramEnd"/>
      <w:r w:rsidRPr="00725F67">
        <w:rPr>
          <w:rFonts w:ascii="Arial" w:hAnsi="Arial" w:cs="Arial"/>
          <w:szCs w:val="24"/>
        </w:rPr>
        <w:t xml:space="preserve"> the relevance of the appropriate CBMs for the cell wall context.</w:t>
      </w:r>
      <w:r w:rsidR="00436C36">
        <w:rPr>
          <w:rFonts w:ascii="Arial" w:hAnsi="Arial" w:cs="Arial"/>
          <w:szCs w:val="24"/>
        </w:rPr>
        <w:t xml:space="preserve"> </w:t>
      </w:r>
      <w:r w:rsidRPr="00725F67">
        <w:rPr>
          <w:rFonts w:ascii="Arial" w:hAnsi="Arial" w:cs="Arial"/>
          <w:szCs w:val="24"/>
        </w:rPr>
        <w:t xml:space="preserve"> It therefore seems likely that in the context of intact </w:t>
      </w:r>
      <w:r w:rsidR="00436C36">
        <w:rPr>
          <w:rFonts w:ascii="Arial" w:hAnsi="Arial" w:cs="Arial"/>
          <w:szCs w:val="24"/>
        </w:rPr>
        <w:t xml:space="preserve">cellulose-rich </w:t>
      </w:r>
      <w:r w:rsidRPr="00725F67">
        <w:rPr>
          <w:rFonts w:ascii="Arial" w:hAnsi="Arial" w:cs="Arial"/>
          <w:szCs w:val="24"/>
        </w:rPr>
        <w:t>plant cell walls, the possession of a cellulose-directed CBM would confer a selective advantage for many polysaccharide</w:t>
      </w:r>
      <w:r w:rsidR="00436C36">
        <w:rPr>
          <w:rFonts w:ascii="Arial" w:hAnsi="Arial" w:cs="Arial"/>
          <w:szCs w:val="24"/>
        </w:rPr>
        <w:t>-</w:t>
      </w:r>
      <w:r w:rsidRPr="00725F67">
        <w:rPr>
          <w:rFonts w:ascii="Arial" w:hAnsi="Arial" w:cs="Arial"/>
          <w:szCs w:val="24"/>
        </w:rPr>
        <w:t>degrading enzymes</w:t>
      </w:r>
      <w:r w:rsidR="00436C36">
        <w:rPr>
          <w:rFonts w:ascii="Arial" w:hAnsi="Arial" w:cs="Arial"/>
          <w:szCs w:val="24"/>
        </w:rPr>
        <w:t xml:space="preserve">, while in </w:t>
      </w:r>
      <w:r w:rsidR="00436C36">
        <w:rPr>
          <w:rFonts w:ascii="Arial" w:hAnsi="Arial" w:cs="Arial"/>
          <w:szCs w:val="24"/>
        </w:rPr>
        <w:lastRenderedPageBreak/>
        <w:t xml:space="preserve">cell walls enriched in other </w:t>
      </w:r>
      <w:proofErr w:type="gramStart"/>
      <w:r w:rsidR="00436C36">
        <w:rPr>
          <w:rFonts w:ascii="Arial" w:hAnsi="Arial" w:cs="Arial"/>
          <w:szCs w:val="24"/>
        </w:rPr>
        <w:t>polysaccharides,</w:t>
      </w:r>
      <w:proofErr w:type="gramEnd"/>
      <w:r w:rsidR="00436C36">
        <w:rPr>
          <w:rFonts w:ascii="Arial" w:hAnsi="Arial" w:cs="Arial"/>
          <w:szCs w:val="24"/>
        </w:rPr>
        <w:t xml:space="preserve"> other CBMs would offer greater advantage</w:t>
      </w:r>
      <w:r w:rsidRPr="00725F67">
        <w:rPr>
          <w:rFonts w:ascii="Arial" w:hAnsi="Arial" w:cs="Arial"/>
          <w:szCs w:val="24"/>
        </w:rPr>
        <w:t xml:space="preserve">. </w:t>
      </w:r>
      <w:r w:rsidR="00436C36">
        <w:rPr>
          <w:rFonts w:ascii="Arial" w:hAnsi="Arial" w:cs="Arial"/>
          <w:szCs w:val="24"/>
        </w:rPr>
        <w:t xml:space="preserve"> In both cases, the</w:t>
      </w:r>
      <w:r w:rsidRPr="00725F67">
        <w:rPr>
          <w:rFonts w:ascii="Arial" w:hAnsi="Arial" w:cs="Arial"/>
          <w:szCs w:val="24"/>
        </w:rPr>
        <w:t xml:space="preserve"> advantage would occur by allowing the enzyme to remain in intimate contact with cell wall materials. </w:t>
      </w:r>
      <w:r w:rsidR="00436C36">
        <w:rPr>
          <w:rFonts w:ascii="Arial" w:hAnsi="Arial" w:cs="Arial"/>
          <w:szCs w:val="24"/>
        </w:rPr>
        <w:t xml:space="preserve"> </w:t>
      </w:r>
      <w:r w:rsidRPr="00725F67">
        <w:rPr>
          <w:rFonts w:ascii="Arial" w:hAnsi="Arial" w:cs="Arial"/>
          <w:szCs w:val="24"/>
        </w:rPr>
        <w:t xml:space="preserve">In this proposed mechanism, the enzyme is bound to the cell wall through its specific CBM, whereas the catalytic module is able to access its target substrate, which must be in close association with the </w:t>
      </w:r>
      <w:r w:rsidR="00436C36">
        <w:rPr>
          <w:rFonts w:ascii="Arial" w:hAnsi="Arial" w:cs="Arial"/>
          <w:szCs w:val="24"/>
        </w:rPr>
        <w:t>polysaccharide target of the CBM</w:t>
      </w:r>
      <w:r w:rsidRPr="00725F67">
        <w:rPr>
          <w:rFonts w:ascii="Arial" w:hAnsi="Arial" w:cs="Arial"/>
          <w:szCs w:val="24"/>
        </w:rPr>
        <w:t>. Thus, the CBM greatly increases the concentration of the enzyme in the vicinity of the substrate, leading to the</w:t>
      </w:r>
      <w:r>
        <w:rPr>
          <w:rFonts w:ascii="Arial" w:hAnsi="Arial" w:cs="Arial"/>
          <w:szCs w:val="24"/>
        </w:rPr>
        <w:t xml:space="preserve"> </w:t>
      </w:r>
      <w:r w:rsidRPr="00725F67">
        <w:rPr>
          <w:rFonts w:ascii="Arial" w:hAnsi="Arial" w:cs="Arial"/>
          <w:szCs w:val="24"/>
        </w:rPr>
        <w:t>observed increase in polysaccharide hydrolysis.</w:t>
      </w:r>
    </w:p>
    <w:p w14:paraId="750B2077" w14:textId="77777777" w:rsidR="0070320E" w:rsidRPr="00725F67" w:rsidRDefault="0070320E" w:rsidP="00A76727">
      <w:pPr>
        <w:autoSpaceDE w:val="0"/>
        <w:autoSpaceDN w:val="0"/>
        <w:adjustRightInd w:val="0"/>
        <w:jc w:val="both"/>
        <w:rPr>
          <w:rFonts w:ascii="Arial" w:hAnsi="Arial" w:cs="Arial"/>
          <w:szCs w:val="24"/>
        </w:rPr>
      </w:pPr>
    </w:p>
    <w:p w14:paraId="1833392D" w14:textId="77777777" w:rsidR="0070320E" w:rsidRPr="00725F67" w:rsidRDefault="0070320E" w:rsidP="00A76727">
      <w:pPr>
        <w:autoSpaceDE w:val="0"/>
        <w:autoSpaceDN w:val="0"/>
        <w:adjustRightInd w:val="0"/>
        <w:jc w:val="both"/>
        <w:rPr>
          <w:rFonts w:ascii="Arial" w:hAnsi="Arial" w:cs="Arial"/>
          <w:szCs w:val="24"/>
        </w:rPr>
      </w:pPr>
    </w:p>
    <w:p w14:paraId="2C943B39" w14:textId="77777777" w:rsidR="0070320E" w:rsidRDefault="0070320E" w:rsidP="000D2BD1">
      <w:pPr>
        <w:jc w:val="both"/>
        <w:rPr>
          <w:rFonts w:ascii="Arial" w:hAnsi="Arial" w:cs="Arial"/>
          <w:szCs w:val="24"/>
          <w:lang w:eastAsia="en-GB"/>
        </w:rPr>
      </w:pPr>
    </w:p>
    <w:p w14:paraId="4DB0BCEB" w14:textId="77777777" w:rsidR="0070320E" w:rsidRPr="005D53C3" w:rsidRDefault="0070320E" w:rsidP="000D2BD1">
      <w:pPr>
        <w:jc w:val="both"/>
        <w:rPr>
          <w:rFonts w:ascii="Arial" w:hAnsi="Arial" w:cs="Arial"/>
          <w:b/>
          <w:szCs w:val="24"/>
          <w:lang w:eastAsia="en-GB"/>
        </w:rPr>
      </w:pPr>
      <w:r w:rsidRPr="005D53C3">
        <w:rPr>
          <w:rFonts w:ascii="Arial" w:hAnsi="Arial" w:cs="Arial"/>
          <w:b/>
          <w:szCs w:val="24"/>
          <w:lang w:eastAsia="en-GB"/>
        </w:rPr>
        <w:t>II</w:t>
      </w:r>
      <w:proofErr w:type="gramStart"/>
      <w:r w:rsidRPr="005D53C3">
        <w:rPr>
          <w:rFonts w:ascii="Arial" w:hAnsi="Arial" w:cs="Arial"/>
          <w:b/>
          <w:szCs w:val="24"/>
          <w:lang w:eastAsia="en-GB"/>
        </w:rPr>
        <w:t>.  Estimate</w:t>
      </w:r>
      <w:proofErr w:type="gramEnd"/>
      <w:r w:rsidRPr="005D53C3">
        <w:rPr>
          <w:rFonts w:ascii="Arial" w:hAnsi="Arial" w:cs="Arial"/>
          <w:b/>
          <w:szCs w:val="24"/>
          <w:lang w:eastAsia="en-GB"/>
        </w:rPr>
        <w:t xml:space="preserve"> of unexpended funds:</w:t>
      </w:r>
    </w:p>
    <w:p w14:paraId="104C68FA" w14:textId="77777777" w:rsidR="0070320E" w:rsidRDefault="0070320E" w:rsidP="000D2BD1">
      <w:pPr>
        <w:jc w:val="both"/>
        <w:rPr>
          <w:rFonts w:ascii="Arial" w:hAnsi="Arial" w:cs="Arial"/>
          <w:szCs w:val="24"/>
          <w:lang w:eastAsia="en-GB"/>
        </w:rPr>
      </w:pPr>
    </w:p>
    <w:p w14:paraId="5E63FDFC" w14:textId="5ECA1927" w:rsidR="0070320E" w:rsidRDefault="00F840A9" w:rsidP="000D2BD1">
      <w:pPr>
        <w:jc w:val="both"/>
        <w:rPr>
          <w:rFonts w:ascii="Arial" w:hAnsi="Arial" w:cs="Arial"/>
          <w:szCs w:val="24"/>
          <w:lang w:eastAsia="en-GB"/>
        </w:rPr>
      </w:pPr>
      <w:r>
        <w:rPr>
          <w:rFonts w:ascii="Arial" w:hAnsi="Arial" w:cs="Arial"/>
          <w:szCs w:val="24"/>
          <w:lang w:eastAsia="en-GB"/>
        </w:rPr>
        <w:t>There were no</w:t>
      </w:r>
      <w:r w:rsidR="0070320E">
        <w:rPr>
          <w:rFonts w:ascii="Arial" w:hAnsi="Arial" w:cs="Arial"/>
          <w:szCs w:val="24"/>
          <w:lang w:eastAsia="en-GB"/>
        </w:rPr>
        <w:t xml:space="preserve"> unexpended funds at the end of </w:t>
      </w:r>
      <w:r>
        <w:rPr>
          <w:rFonts w:ascii="Arial" w:hAnsi="Arial" w:cs="Arial"/>
          <w:szCs w:val="24"/>
          <w:lang w:eastAsia="en-GB"/>
        </w:rPr>
        <w:t>the funding</w:t>
      </w:r>
      <w:r w:rsidR="0070320E">
        <w:rPr>
          <w:rFonts w:ascii="Arial" w:hAnsi="Arial" w:cs="Arial"/>
          <w:szCs w:val="24"/>
          <w:lang w:eastAsia="en-GB"/>
        </w:rPr>
        <w:t xml:space="preserve"> period.  </w:t>
      </w:r>
    </w:p>
    <w:p w14:paraId="3D138B1B" w14:textId="77777777" w:rsidR="0070320E" w:rsidRDefault="0070320E" w:rsidP="000D2BD1">
      <w:pPr>
        <w:jc w:val="both"/>
        <w:rPr>
          <w:rFonts w:ascii="Arial" w:hAnsi="Arial" w:cs="Arial"/>
          <w:szCs w:val="24"/>
          <w:lang w:eastAsia="en-GB"/>
        </w:rPr>
      </w:pPr>
    </w:p>
    <w:p w14:paraId="31CC6D7E" w14:textId="77777777" w:rsidR="0070320E" w:rsidRDefault="0070320E" w:rsidP="000D2BD1">
      <w:pPr>
        <w:jc w:val="both"/>
        <w:rPr>
          <w:rFonts w:ascii="Arial" w:hAnsi="Arial" w:cs="Arial"/>
          <w:b/>
          <w:szCs w:val="24"/>
          <w:lang w:eastAsia="en-GB"/>
        </w:rPr>
      </w:pPr>
      <w:r>
        <w:rPr>
          <w:rFonts w:ascii="Arial" w:hAnsi="Arial" w:cs="Arial"/>
          <w:b/>
          <w:szCs w:val="24"/>
          <w:lang w:eastAsia="en-GB"/>
        </w:rPr>
        <w:t>III</w:t>
      </w:r>
      <w:proofErr w:type="gramStart"/>
      <w:r>
        <w:rPr>
          <w:rFonts w:ascii="Arial" w:hAnsi="Arial" w:cs="Arial"/>
          <w:b/>
          <w:szCs w:val="24"/>
          <w:lang w:eastAsia="en-GB"/>
        </w:rPr>
        <w:t xml:space="preserve">.  </w:t>
      </w:r>
      <w:r w:rsidRPr="00DA1615">
        <w:rPr>
          <w:rFonts w:ascii="Arial" w:hAnsi="Arial" w:cs="Arial"/>
          <w:b/>
          <w:szCs w:val="24"/>
          <w:lang w:eastAsia="en-GB"/>
        </w:rPr>
        <w:t>Publications</w:t>
      </w:r>
      <w:proofErr w:type="gramEnd"/>
      <w:r w:rsidRPr="00DA1615">
        <w:rPr>
          <w:rFonts w:ascii="Arial" w:hAnsi="Arial" w:cs="Arial"/>
          <w:b/>
          <w:szCs w:val="24"/>
          <w:lang w:eastAsia="en-GB"/>
        </w:rPr>
        <w:t xml:space="preserve"> supported by DOE</w:t>
      </w:r>
    </w:p>
    <w:p w14:paraId="0A9136B8" w14:textId="77777777" w:rsidR="0070320E" w:rsidRPr="00DA1615" w:rsidRDefault="0070320E" w:rsidP="000D2BD1">
      <w:pPr>
        <w:jc w:val="both"/>
        <w:rPr>
          <w:rFonts w:ascii="Arial" w:hAnsi="Arial" w:cs="Arial"/>
          <w:b/>
          <w:szCs w:val="24"/>
          <w:lang w:eastAsia="en-GB"/>
        </w:rPr>
      </w:pPr>
    </w:p>
    <w:p w14:paraId="07B4AE6D" w14:textId="5FFDB1C2" w:rsidR="005E42B8" w:rsidRPr="000A70AD" w:rsidRDefault="005E42B8" w:rsidP="000A70AD">
      <w:pPr>
        <w:autoSpaceDE w:val="0"/>
        <w:autoSpaceDN w:val="0"/>
        <w:adjustRightInd w:val="0"/>
        <w:rPr>
          <w:rFonts w:ascii="Arial" w:eastAsia="Calibri" w:hAnsi="Arial" w:cs="Arial"/>
          <w:szCs w:val="24"/>
          <w:lang w:val="en-US"/>
        </w:rPr>
      </w:pPr>
      <w:r w:rsidRPr="000A70AD">
        <w:rPr>
          <w:rFonts w:ascii="Arial" w:eastAsia="Calibri" w:hAnsi="Arial" w:cs="Arial"/>
          <w:szCs w:val="24"/>
          <w:lang w:val="en-US"/>
        </w:rPr>
        <w:t>Zhang</w:t>
      </w:r>
      <w:r w:rsidR="000A70AD" w:rsidRPr="000A70AD">
        <w:rPr>
          <w:rFonts w:ascii="Arial" w:eastAsia="Calibri" w:hAnsi="Arial" w:cs="Arial"/>
          <w:szCs w:val="24"/>
          <w:lang w:val="en-US"/>
        </w:rPr>
        <w:t xml:space="preserve"> X</w:t>
      </w:r>
      <w:r w:rsidRPr="000A70AD">
        <w:rPr>
          <w:rFonts w:ascii="Arial" w:eastAsia="Calibri" w:hAnsi="Arial" w:cs="Arial"/>
          <w:szCs w:val="24"/>
          <w:lang w:val="en-US"/>
        </w:rPr>
        <w:t xml:space="preserve">, </w:t>
      </w:r>
      <w:proofErr w:type="spellStart"/>
      <w:r w:rsidRPr="000A70AD">
        <w:rPr>
          <w:rFonts w:ascii="Arial" w:eastAsia="Calibri" w:hAnsi="Arial" w:cs="Arial"/>
          <w:szCs w:val="24"/>
          <w:lang w:val="en-US"/>
        </w:rPr>
        <w:t>Rogowski</w:t>
      </w:r>
      <w:proofErr w:type="spellEnd"/>
      <w:r w:rsidR="000A70AD" w:rsidRPr="000A70AD">
        <w:rPr>
          <w:rFonts w:ascii="Arial" w:eastAsia="Calibri" w:hAnsi="Arial" w:cs="Arial"/>
          <w:szCs w:val="24"/>
          <w:lang w:val="en-US"/>
        </w:rPr>
        <w:t xml:space="preserve"> A</w:t>
      </w:r>
      <w:r w:rsidRPr="000A70AD">
        <w:rPr>
          <w:rFonts w:ascii="Arial" w:eastAsia="Calibri" w:hAnsi="Arial" w:cs="Arial"/>
          <w:szCs w:val="24"/>
          <w:lang w:val="en-US"/>
        </w:rPr>
        <w:t>, Zhao</w:t>
      </w:r>
      <w:r w:rsidR="000A70AD" w:rsidRPr="000A70AD">
        <w:rPr>
          <w:rFonts w:ascii="Arial" w:eastAsia="Calibri" w:hAnsi="Arial" w:cs="Arial"/>
          <w:szCs w:val="24"/>
          <w:lang w:val="en-US"/>
        </w:rPr>
        <w:t xml:space="preserve"> L</w:t>
      </w:r>
      <w:r w:rsidRPr="000A70AD">
        <w:rPr>
          <w:rFonts w:ascii="Arial" w:eastAsia="Calibri" w:hAnsi="Arial" w:cs="Arial"/>
          <w:szCs w:val="24"/>
          <w:lang w:val="en-US"/>
        </w:rPr>
        <w:t>, Hahn</w:t>
      </w:r>
      <w:r w:rsidR="000A70AD" w:rsidRPr="000A70AD">
        <w:rPr>
          <w:rFonts w:ascii="Arial" w:eastAsia="Calibri" w:hAnsi="Arial" w:cs="Arial"/>
          <w:szCs w:val="24"/>
          <w:lang w:val="en-US"/>
        </w:rPr>
        <w:t xml:space="preserve"> MG</w:t>
      </w:r>
      <w:r w:rsidRPr="000A70AD">
        <w:rPr>
          <w:rFonts w:ascii="Arial" w:eastAsia="Calibri" w:hAnsi="Arial" w:cs="Arial"/>
          <w:szCs w:val="24"/>
          <w:lang w:val="en-US"/>
        </w:rPr>
        <w:t xml:space="preserve">, </w:t>
      </w:r>
      <w:proofErr w:type="spellStart"/>
      <w:r w:rsidRPr="000A70AD">
        <w:rPr>
          <w:rFonts w:ascii="Arial" w:eastAsia="Calibri" w:hAnsi="Arial" w:cs="Arial"/>
          <w:szCs w:val="24"/>
          <w:lang w:val="en-US"/>
        </w:rPr>
        <w:t>Avci</w:t>
      </w:r>
      <w:proofErr w:type="spellEnd"/>
      <w:r w:rsidR="000A70AD" w:rsidRPr="000A70AD">
        <w:rPr>
          <w:rFonts w:ascii="Arial" w:eastAsia="Calibri" w:hAnsi="Arial" w:cs="Arial"/>
          <w:szCs w:val="24"/>
          <w:lang w:val="en-US"/>
        </w:rPr>
        <w:t xml:space="preserve"> U</w:t>
      </w:r>
      <w:r w:rsidRPr="000A70AD">
        <w:rPr>
          <w:rFonts w:ascii="Arial" w:eastAsia="Calibri" w:hAnsi="Arial" w:cs="Arial"/>
          <w:szCs w:val="24"/>
          <w:lang w:val="en-US"/>
        </w:rPr>
        <w:t>, Knox</w:t>
      </w:r>
      <w:r w:rsidR="000A70AD" w:rsidRPr="000A70AD">
        <w:rPr>
          <w:rFonts w:ascii="Arial" w:eastAsia="Calibri" w:hAnsi="Arial" w:cs="Arial"/>
          <w:szCs w:val="24"/>
          <w:lang w:val="en-US"/>
        </w:rPr>
        <w:t xml:space="preserve"> JP</w:t>
      </w:r>
      <w:r w:rsidRPr="000A70AD">
        <w:rPr>
          <w:rFonts w:ascii="Arial" w:eastAsia="Calibri" w:hAnsi="Arial" w:cs="Arial"/>
          <w:szCs w:val="24"/>
          <w:lang w:val="en-US"/>
        </w:rPr>
        <w:t>, Gilbert</w:t>
      </w:r>
      <w:r w:rsidR="000A70AD" w:rsidRPr="000A70AD">
        <w:rPr>
          <w:rFonts w:ascii="Arial" w:eastAsia="Calibri" w:hAnsi="Arial" w:cs="Arial"/>
          <w:szCs w:val="24"/>
          <w:lang w:val="en-US"/>
        </w:rPr>
        <w:t xml:space="preserve"> HJ (2014)</w:t>
      </w:r>
      <w:r w:rsidRPr="000A70AD">
        <w:rPr>
          <w:rFonts w:ascii="Arial" w:eastAsia="Calibri" w:hAnsi="Arial" w:cs="Arial"/>
          <w:szCs w:val="24"/>
          <w:lang w:val="en-US"/>
        </w:rPr>
        <w:t xml:space="preserve"> Understanding how the complex molecular architecture of </w:t>
      </w:r>
      <w:proofErr w:type="spellStart"/>
      <w:r w:rsidRPr="000A70AD">
        <w:rPr>
          <w:rFonts w:ascii="Arial" w:eastAsia="Calibri" w:hAnsi="Arial" w:cs="Arial"/>
          <w:szCs w:val="24"/>
          <w:lang w:val="en-US"/>
        </w:rPr>
        <w:t>mannan</w:t>
      </w:r>
      <w:proofErr w:type="spellEnd"/>
      <w:r w:rsidRPr="000A70AD">
        <w:rPr>
          <w:rFonts w:ascii="Arial" w:eastAsia="Calibri" w:hAnsi="Arial" w:cs="Arial"/>
          <w:szCs w:val="24"/>
          <w:lang w:val="en-US"/>
        </w:rPr>
        <w:t>-degrading hydrolases contributes to plant cell wall degradation.</w:t>
      </w:r>
      <w:r w:rsidRPr="000A70AD">
        <w:rPr>
          <w:rFonts w:ascii="Arial" w:eastAsia="Calibri" w:hAnsi="Arial" w:cs="Arial"/>
          <w:i/>
          <w:iCs/>
          <w:szCs w:val="24"/>
          <w:lang w:val="en-US"/>
        </w:rPr>
        <w:t xml:space="preserve"> </w:t>
      </w:r>
      <w:proofErr w:type="spellStart"/>
      <w:r w:rsidRPr="000A70AD">
        <w:rPr>
          <w:rFonts w:ascii="Arial" w:eastAsia="Calibri" w:hAnsi="Arial" w:cs="Arial"/>
          <w:i/>
          <w:iCs/>
          <w:szCs w:val="24"/>
          <w:lang w:val="en-US"/>
        </w:rPr>
        <w:t>J.Biol.Chem</w:t>
      </w:r>
      <w:proofErr w:type="spellEnd"/>
      <w:r w:rsidRPr="000A70AD">
        <w:rPr>
          <w:rFonts w:ascii="Arial" w:eastAsia="Calibri" w:hAnsi="Arial" w:cs="Arial"/>
          <w:i/>
          <w:iCs/>
          <w:szCs w:val="24"/>
          <w:lang w:val="en-US"/>
        </w:rPr>
        <w:t>.</w:t>
      </w:r>
      <w:r w:rsidR="000A70AD" w:rsidRPr="000A70AD">
        <w:rPr>
          <w:rFonts w:ascii="Arial" w:eastAsia="Calibri" w:hAnsi="Arial" w:cs="Arial"/>
          <w:szCs w:val="24"/>
          <w:lang w:val="en-US"/>
        </w:rPr>
        <w:t xml:space="preserve"> </w:t>
      </w:r>
      <w:r w:rsidR="000A70AD" w:rsidRPr="000A70AD">
        <w:rPr>
          <w:rFonts w:ascii="Arial" w:eastAsia="Calibri" w:hAnsi="Arial" w:cs="Arial"/>
          <w:b/>
          <w:szCs w:val="24"/>
          <w:lang w:val="en-US"/>
        </w:rPr>
        <w:t>289</w:t>
      </w:r>
      <w:r w:rsidRPr="000A70AD">
        <w:rPr>
          <w:rFonts w:ascii="Arial" w:eastAsia="Calibri" w:hAnsi="Arial" w:cs="Arial"/>
          <w:b/>
          <w:szCs w:val="24"/>
          <w:lang w:val="en-US"/>
        </w:rPr>
        <w:t>:</w:t>
      </w:r>
      <w:r w:rsidR="000A70AD" w:rsidRPr="000A70AD">
        <w:rPr>
          <w:rFonts w:ascii="Arial" w:eastAsia="Calibri" w:hAnsi="Arial" w:cs="Arial"/>
          <w:szCs w:val="24"/>
          <w:lang w:val="en-US"/>
        </w:rPr>
        <w:t xml:space="preserve"> 2002-2012</w:t>
      </w:r>
      <w:r w:rsidRPr="000A70AD">
        <w:rPr>
          <w:rFonts w:ascii="Arial" w:eastAsia="Calibri" w:hAnsi="Arial" w:cs="Arial"/>
          <w:szCs w:val="24"/>
          <w:lang w:val="en-US"/>
        </w:rPr>
        <w:t>.</w:t>
      </w:r>
    </w:p>
    <w:p w14:paraId="39943782" w14:textId="77777777" w:rsidR="005E42B8" w:rsidRDefault="005E42B8" w:rsidP="000A70AD">
      <w:pPr>
        <w:jc w:val="both"/>
        <w:rPr>
          <w:rFonts w:ascii="Arial" w:hAnsi="Arial" w:cs="Arial"/>
          <w:noProof/>
          <w:szCs w:val="24"/>
        </w:rPr>
      </w:pPr>
    </w:p>
    <w:p w14:paraId="237E5699" w14:textId="7EE42B72" w:rsidR="00F95EB3" w:rsidRDefault="000133CF" w:rsidP="000A70AD">
      <w:pPr>
        <w:autoSpaceDE w:val="0"/>
        <w:autoSpaceDN w:val="0"/>
        <w:adjustRightInd w:val="0"/>
        <w:rPr>
          <w:rFonts w:ascii="Arial" w:eastAsia="Calibri" w:hAnsi="Arial" w:cs="Arial"/>
          <w:szCs w:val="24"/>
          <w:lang w:val="en-US"/>
        </w:rPr>
      </w:pPr>
      <w:r>
        <w:rPr>
          <w:rFonts w:ascii="Arial" w:eastAsia="Calibri" w:hAnsi="Arial" w:cs="Arial"/>
          <w:szCs w:val="24"/>
          <w:lang w:val="en-US"/>
        </w:rPr>
        <w:t>**</w:t>
      </w:r>
      <w:r w:rsidR="00F95EB3" w:rsidRPr="00F95EB3">
        <w:rPr>
          <w:rFonts w:ascii="Arial" w:eastAsia="Calibri" w:hAnsi="Arial" w:cs="Arial"/>
          <w:szCs w:val="24"/>
          <w:lang w:val="en-US"/>
        </w:rPr>
        <w:t xml:space="preserve">McKee LS, Peña MJ, </w:t>
      </w:r>
      <w:proofErr w:type="spellStart"/>
      <w:r w:rsidR="00F95EB3" w:rsidRPr="00F95EB3">
        <w:rPr>
          <w:rFonts w:ascii="Arial" w:eastAsia="Calibri" w:hAnsi="Arial" w:cs="Arial"/>
          <w:szCs w:val="24"/>
          <w:lang w:val="en-US"/>
        </w:rPr>
        <w:t>Rogowski</w:t>
      </w:r>
      <w:proofErr w:type="spellEnd"/>
      <w:r w:rsidR="00F95EB3" w:rsidRPr="00F95EB3">
        <w:rPr>
          <w:rFonts w:ascii="Arial" w:eastAsia="Calibri" w:hAnsi="Arial" w:cs="Arial"/>
          <w:szCs w:val="24"/>
          <w:lang w:val="en-US"/>
        </w:rPr>
        <w:t xml:space="preserve"> A, Jackson A, Lewis RJ, York WS, Krogh KBRM, </w:t>
      </w:r>
      <w:proofErr w:type="spellStart"/>
      <w:r w:rsidR="00F95EB3" w:rsidRPr="00F95EB3">
        <w:rPr>
          <w:rFonts w:ascii="Arial" w:eastAsia="Calibri" w:hAnsi="Arial" w:cs="Arial"/>
          <w:szCs w:val="24"/>
          <w:lang w:val="en-US"/>
        </w:rPr>
        <w:t>Viksø</w:t>
      </w:r>
      <w:proofErr w:type="spellEnd"/>
      <w:r w:rsidR="00F95EB3" w:rsidRPr="00F95EB3">
        <w:rPr>
          <w:rFonts w:ascii="Arial" w:eastAsia="Calibri" w:hAnsi="Arial" w:cs="Arial"/>
          <w:szCs w:val="24"/>
          <w:lang w:val="en-US"/>
        </w:rPr>
        <w:t xml:space="preserve">-Nielsen A, </w:t>
      </w:r>
      <w:proofErr w:type="spellStart"/>
      <w:r w:rsidR="00F95EB3" w:rsidRPr="00F95EB3">
        <w:rPr>
          <w:rFonts w:ascii="Arial" w:eastAsia="Calibri" w:hAnsi="Arial" w:cs="Arial"/>
          <w:szCs w:val="24"/>
          <w:lang w:val="en-US"/>
        </w:rPr>
        <w:t>Skjøt</w:t>
      </w:r>
      <w:proofErr w:type="spellEnd"/>
      <w:r w:rsidR="00F95EB3" w:rsidRPr="00F95EB3">
        <w:rPr>
          <w:rFonts w:ascii="Arial" w:eastAsia="Calibri" w:hAnsi="Arial" w:cs="Arial"/>
          <w:szCs w:val="24"/>
          <w:lang w:val="en-US"/>
        </w:rPr>
        <w:t xml:space="preserve"> M, Gilbert HJ, </w:t>
      </w:r>
      <w:proofErr w:type="spellStart"/>
      <w:r w:rsidR="00F95EB3" w:rsidRPr="00F95EB3">
        <w:rPr>
          <w:rFonts w:ascii="Arial" w:eastAsia="Calibri" w:hAnsi="Arial" w:cs="Arial"/>
          <w:szCs w:val="24"/>
          <w:lang w:val="en-US"/>
        </w:rPr>
        <w:t>Marles</w:t>
      </w:r>
      <w:proofErr w:type="spellEnd"/>
      <w:r w:rsidR="00F95EB3" w:rsidRPr="00F95EB3">
        <w:rPr>
          <w:rFonts w:ascii="Arial" w:eastAsia="Calibri" w:hAnsi="Arial" w:cs="Arial"/>
          <w:szCs w:val="24"/>
          <w:lang w:val="en-US"/>
        </w:rPr>
        <w:t xml:space="preserve">-Wright J (2012) Introducing endo-xylanase activity into an </w:t>
      </w:r>
      <w:proofErr w:type="spellStart"/>
      <w:r w:rsidR="00F95EB3" w:rsidRPr="00F95EB3">
        <w:rPr>
          <w:rFonts w:ascii="Arial" w:eastAsia="Calibri" w:hAnsi="Arial" w:cs="Arial"/>
          <w:szCs w:val="24"/>
          <w:lang w:val="en-US"/>
        </w:rPr>
        <w:t>exo</w:t>
      </w:r>
      <w:proofErr w:type="spellEnd"/>
      <w:r w:rsidR="00F95EB3" w:rsidRPr="00F95EB3">
        <w:rPr>
          <w:rFonts w:ascii="Arial" w:eastAsia="Calibri" w:hAnsi="Arial" w:cs="Arial"/>
          <w:szCs w:val="24"/>
          <w:lang w:val="en-US"/>
        </w:rPr>
        <w:t xml:space="preserve">-acting </w:t>
      </w:r>
      <w:proofErr w:type="spellStart"/>
      <w:r w:rsidR="00F95EB3" w:rsidRPr="00F95EB3">
        <w:rPr>
          <w:rFonts w:ascii="Arial" w:eastAsia="Calibri" w:hAnsi="Arial" w:cs="Arial"/>
          <w:szCs w:val="24"/>
          <w:lang w:val="en-US"/>
        </w:rPr>
        <w:t>arabinofuranosidase</w:t>
      </w:r>
      <w:proofErr w:type="spellEnd"/>
      <w:r w:rsidR="00F95EB3" w:rsidRPr="00F95EB3">
        <w:rPr>
          <w:rFonts w:ascii="Arial" w:eastAsia="Calibri" w:hAnsi="Arial" w:cs="Arial"/>
          <w:szCs w:val="24"/>
          <w:lang w:val="en-US"/>
        </w:rPr>
        <w:t xml:space="preserve"> that targets side chains.</w:t>
      </w:r>
      <w:r w:rsidR="00F95EB3" w:rsidRPr="00F95EB3">
        <w:rPr>
          <w:rFonts w:ascii="Arial" w:eastAsia="Calibri" w:hAnsi="Arial" w:cs="Arial"/>
          <w:i/>
          <w:iCs/>
          <w:szCs w:val="24"/>
          <w:lang w:val="en-US"/>
        </w:rPr>
        <w:t xml:space="preserve"> </w:t>
      </w:r>
      <w:proofErr w:type="spellStart"/>
      <w:r w:rsidR="00F95EB3" w:rsidRPr="00F95EB3">
        <w:rPr>
          <w:rFonts w:ascii="Arial" w:eastAsia="Calibri" w:hAnsi="Arial" w:cs="Arial"/>
          <w:i/>
          <w:iCs/>
          <w:szCs w:val="24"/>
          <w:lang w:val="en-US"/>
        </w:rPr>
        <w:t>Proc.Natl.Acad.Sci.USA</w:t>
      </w:r>
      <w:proofErr w:type="spellEnd"/>
      <w:r w:rsidR="00F95EB3" w:rsidRPr="00F95EB3">
        <w:rPr>
          <w:rFonts w:ascii="Arial" w:eastAsia="Calibri" w:hAnsi="Arial" w:cs="Arial"/>
          <w:szCs w:val="24"/>
          <w:lang w:val="en-US"/>
        </w:rPr>
        <w:t xml:space="preserve"> </w:t>
      </w:r>
      <w:r w:rsidR="00F95EB3" w:rsidRPr="00F95EB3">
        <w:rPr>
          <w:rFonts w:ascii="Arial" w:eastAsia="Calibri" w:hAnsi="Arial" w:cs="Arial"/>
          <w:b/>
          <w:szCs w:val="24"/>
          <w:lang w:val="en-US"/>
        </w:rPr>
        <w:t>109:</w:t>
      </w:r>
      <w:r w:rsidR="00F95EB3" w:rsidRPr="00F95EB3">
        <w:rPr>
          <w:rFonts w:ascii="Arial" w:eastAsia="Calibri" w:hAnsi="Arial" w:cs="Arial"/>
          <w:szCs w:val="24"/>
          <w:lang w:val="en-US"/>
        </w:rPr>
        <w:t xml:space="preserve"> 6537-6542.</w:t>
      </w:r>
    </w:p>
    <w:p w14:paraId="40CCF53D" w14:textId="77777777" w:rsidR="00F95EB3" w:rsidRPr="00F95EB3" w:rsidRDefault="00F95EB3" w:rsidP="000A70AD">
      <w:pPr>
        <w:autoSpaceDE w:val="0"/>
        <w:autoSpaceDN w:val="0"/>
        <w:adjustRightInd w:val="0"/>
        <w:rPr>
          <w:rFonts w:ascii="Arial" w:eastAsia="Calibri" w:hAnsi="Arial" w:cs="Arial"/>
          <w:szCs w:val="24"/>
          <w:lang w:val="en-US"/>
        </w:rPr>
      </w:pPr>
    </w:p>
    <w:p w14:paraId="0451CC8A" w14:textId="465D666C" w:rsidR="00F95EB3" w:rsidRPr="00F95EB3" w:rsidRDefault="000133CF" w:rsidP="000A70AD">
      <w:pPr>
        <w:autoSpaceDE w:val="0"/>
        <w:autoSpaceDN w:val="0"/>
        <w:adjustRightInd w:val="0"/>
        <w:rPr>
          <w:rFonts w:ascii="Arial" w:eastAsia="Calibri" w:hAnsi="Arial" w:cs="Arial"/>
          <w:szCs w:val="24"/>
          <w:lang w:val="en-US"/>
        </w:rPr>
      </w:pPr>
      <w:r>
        <w:rPr>
          <w:rFonts w:ascii="Arial" w:eastAsia="Calibri" w:hAnsi="Arial" w:cs="Arial"/>
          <w:szCs w:val="24"/>
          <w:lang w:val="en-US"/>
        </w:rPr>
        <w:t>**</w:t>
      </w:r>
      <w:proofErr w:type="spellStart"/>
      <w:r w:rsidR="00F95EB3" w:rsidRPr="00F95EB3">
        <w:rPr>
          <w:rFonts w:ascii="Arial" w:eastAsia="Calibri" w:hAnsi="Arial" w:cs="Arial"/>
          <w:szCs w:val="24"/>
          <w:lang w:val="en-US"/>
        </w:rPr>
        <w:t>Urbanowicz</w:t>
      </w:r>
      <w:proofErr w:type="spellEnd"/>
      <w:r w:rsidR="00F95EB3" w:rsidRPr="00F95EB3">
        <w:rPr>
          <w:rFonts w:ascii="Arial" w:eastAsia="Calibri" w:hAnsi="Arial" w:cs="Arial"/>
          <w:szCs w:val="24"/>
          <w:lang w:val="en-US"/>
        </w:rPr>
        <w:t xml:space="preserve"> BR, Peña MJ, </w:t>
      </w:r>
      <w:proofErr w:type="spellStart"/>
      <w:r w:rsidR="00F95EB3" w:rsidRPr="00F95EB3">
        <w:rPr>
          <w:rFonts w:ascii="Arial" w:eastAsia="Calibri" w:hAnsi="Arial" w:cs="Arial"/>
          <w:szCs w:val="24"/>
          <w:lang w:val="en-US"/>
        </w:rPr>
        <w:t>Ratnaparkhe</w:t>
      </w:r>
      <w:proofErr w:type="spellEnd"/>
      <w:r w:rsidR="00F95EB3" w:rsidRPr="00F95EB3">
        <w:rPr>
          <w:rFonts w:ascii="Arial" w:eastAsia="Calibri" w:hAnsi="Arial" w:cs="Arial"/>
          <w:szCs w:val="24"/>
          <w:lang w:val="en-US"/>
        </w:rPr>
        <w:t xml:space="preserve"> S, </w:t>
      </w:r>
      <w:proofErr w:type="spellStart"/>
      <w:r w:rsidR="00F95EB3" w:rsidRPr="00F95EB3">
        <w:rPr>
          <w:rFonts w:ascii="Arial" w:eastAsia="Calibri" w:hAnsi="Arial" w:cs="Arial"/>
          <w:szCs w:val="24"/>
          <w:lang w:val="en-US"/>
        </w:rPr>
        <w:t>Avci</w:t>
      </w:r>
      <w:proofErr w:type="spellEnd"/>
      <w:r w:rsidR="00F95EB3" w:rsidRPr="00F95EB3">
        <w:rPr>
          <w:rFonts w:ascii="Arial" w:eastAsia="Calibri" w:hAnsi="Arial" w:cs="Arial"/>
          <w:szCs w:val="24"/>
          <w:lang w:val="en-US"/>
        </w:rPr>
        <w:t xml:space="preserve"> U, </w:t>
      </w:r>
      <w:proofErr w:type="spellStart"/>
      <w:r w:rsidR="00F95EB3" w:rsidRPr="00F95EB3">
        <w:rPr>
          <w:rFonts w:ascii="Arial" w:eastAsia="Calibri" w:hAnsi="Arial" w:cs="Arial"/>
          <w:szCs w:val="24"/>
          <w:lang w:val="en-US"/>
        </w:rPr>
        <w:t>Backe</w:t>
      </w:r>
      <w:proofErr w:type="spellEnd"/>
      <w:r w:rsidR="00F95EB3" w:rsidRPr="00F95EB3">
        <w:rPr>
          <w:rFonts w:ascii="Arial" w:eastAsia="Calibri" w:hAnsi="Arial" w:cs="Arial"/>
          <w:szCs w:val="24"/>
          <w:lang w:val="en-US"/>
        </w:rPr>
        <w:t xml:space="preserve"> J, </w:t>
      </w:r>
      <w:proofErr w:type="spellStart"/>
      <w:r w:rsidR="00F95EB3" w:rsidRPr="00F95EB3">
        <w:rPr>
          <w:rFonts w:ascii="Arial" w:eastAsia="Calibri" w:hAnsi="Arial" w:cs="Arial"/>
          <w:szCs w:val="24"/>
          <w:lang w:val="en-US"/>
        </w:rPr>
        <w:t>Steet</w:t>
      </w:r>
      <w:proofErr w:type="spellEnd"/>
      <w:r w:rsidR="00F95EB3" w:rsidRPr="00F95EB3">
        <w:rPr>
          <w:rFonts w:ascii="Arial" w:eastAsia="Calibri" w:hAnsi="Arial" w:cs="Arial"/>
          <w:szCs w:val="24"/>
          <w:lang w:val="en-US"/>
        </w:rPr>
        <w:t xml:space="preserve"> HF, </w:t>
      </w:r>
      <w:proofErr w:type="spellStart"/>
      <w:r w:rsidR="00F95EB3" w:rsidRPr="00F95EB3">
        <w:rPr>
          <w:rFonts w:ascii="Arial" w:eastAsia="Calibri" w:hAnsi="Arial" w:cs="Arial"/>
          <w:szCs w:val="24"/>
          <w:lang w:val="en-US"/>
        </w:rPr>
        <w:t>Foston</w:t>
      </w:r>
      <w:proofErr w:type="spellEnd"/>
      <w:r w:rsidR="00F95EB3" w:rsidRPr="00F95EB3">
        <w:rPr>
          <w:rFonts w:ascii="Arial" w:eastAsia="Calibri" w:hAnsi="Arial" w:cs="Arial"/>
          <w:szCs w:val="24"/>
          <w:lang w:val="en-US"/>
        </w:rPr>
        <w:t xml:space="preserve"> M, Li H, O'Neill MA, </w:t>
      </w:r>
      <w:proofErr w:type="spellStart"/>
      <w:r w:rsidR="00F95EB3" w:rsidRPr="00F95EB3">
        <w:rPr>
          <w:rFonts w:ascii="Arial" w:eastAsia="Calibri" w:hAnsi="Arial" w:cs="Arial"/>
          <w:szCs w:val="24"/>
          <w:lang w:val="en-US"/>
        </w:rPr>
        <w:t>Ragauskas</w:t>
      </w:r>
      <w:proofErr w:type="spellEnd"/>
      <w:r w:rsidR="00F95EB3" w:rsidRPr="00F95EB3">
        <w:rPr>
          <w:rFonts w:ascii="Arial" w:eastAsia="Calibri" w:hAnsi="Arial" w:cs="Arial"/>
          <w:szCs w:val="24"/>
          <w:lang w:val="en-US"/>
        </w:rPr>
        <w:t xml:space="preserve"> AJ, </w:t>
      </w:r>
      <w:proofErr w:type="spellStart"/>
      <w:r w:rsidR="00F95EB3" w:rsidRPr="00F95EB3">
        <w:rPr>
          <w:rFonts w:ascii="Arial" w:eastAsia="Calibri" w:hAnsi="Arial" w:cs="Arial"/>
          <w:szCs w:val="24"/>
          <w:lang w:val="en-US"/>
        </w:rPr>
        <w:t>Darvill</w:t>
      </w:r>
      <w:proofErr w:type="spellEnd"/>
      <w:r w:rsidR="00F95EB3" w:rsidRPr="00F95EB3">
        <w:rPr>
          <w:rFonts w:ascii="Arial" w:eastAsia="Calibri" w:hAnsi="Arial" w:cs="Arial"/>
          <w:szCs w:val="24"/>
          <w:lang w:val="en-US"/>
        </w:rPr>
        <w:t xml:space="preserve"> AG, Wyman C, Gilbert HJ, York WS (2012) 4-</w:t>
      </w:r>
      <w:r w:rsidR="00F95EB3" w:rsidRPr="00F95EB3">
        <w:rPr>
          <w:rFonts w:ascii="Arial" w:eastAsia="Calibri" w:hAnsi="Arial" w:cs="Arial"/>
          <w:i/>
          <w:iCs/>
          <w:szCs w:val="24"/>
          <w:lang w:val="en-US"/>
        </w:rPr>
        <w:t>O</w:t>
      </w:r>
      <w:r w:rsidR="00F95EB3" w:rsidRPr="00F95EB3">
        <w:rPr>
          <w:rFonts w:ascii="Arial" w:eastAsia="Calibri" w:hAnsi="Arial" w:cs="Arial"/>
          <w:szCs w:val="24"/>
          <w:lang w:val="en-US"/>
        </w:rPr>
        <w:t xml:space="preserve">-methylation of glucuronic acid in </w:t>
      </w:r>
      <w:r w:rsidR="00F95EB3" w:rsidRPr="00F95EB3">
        <w:rPr>
          <w:rFonts w:ascii="Arial" w:eastAsia="Calibri" w:hAnsi="Arial" w:cs="Arial"/>
          <w:i/>
          <w:iCs/>
          <w:szCs w:val="24"/>
          <w:lang w:val="en-US"/>
        </w:rPr>
        <w:t xml:space="preserve">Arabidopsis </w:t>
      </w:r>
      <w:proofErr w:type="spellStart"/>
      <w:r w:rsidR="00F95EB3" w:rsidRPr="00F95EB3">
        <w:rPr>
          <w:rFonts w:ascii="Arial" w:eastAsia="Calibri" w:hAnsi="Arial" w:cs="Arial"/>
          <w:szCs w:val="24"/>
          <w:lang w:val="en-US"/>
        </w:rPr>
        <w:t>glucuronoxylan</w:t>
      </w:r>
      <w:proofErr w:type="spellEnd"/>
      <w:r w:rsidR="00F95EB3" w:rsidRPr="00F95EB3">
        <w:rPr>
          <w:rFonts w:ascii="Arial" w:eastAsia="Calibri" w:hAnsi="Arial" w:cs="Arial"/>
          <w:szCs w:val="24"/>
          <w:lang w:val="en-US"/>
        </w:rPr>
        <w:t xml:space="preserve"> is catalyzed by a domain of unknown function family 579 protein.</w:t>
      </w:r>
      <w:r w:rsidR="00F95EB3" w:rsidRPr="00F95EB3">
        <w:rPr>
          <w:rFonts w:ascii="Arial" w:eastAsia="Calibri" w:hAnsi="Arial" w:cs="Arial"/>
          <w:i/>
          <w:iCs/>
          <w:szCs w:val="24"/>
          <w:lang w:val="en-US"/>
        </w:rPr>
        <w:t xml:space="preserve"> </w:t>
      </w:r>
      <w:proofErr w:type="spellStart"/>
      <w:r w:rsidR="00F95EB3" w:rsidRPr="00F95EB3">
        <w:rPr>
          <w:rFonts w:ascii="Arial" w:eastAsia="Calibri" w:hAnsi="Arial" w:cs="Arial"/>
          <w:i/>
          <w:iCs/>
          <w:szCs w:val="24"/>
          <w:lang w:val="en-US"/>
        </w:rPr>
        <w:t>Proc.Natl.Acad.Sci.USA</w:t>
      </w:r>
      <w:proofErr w:type="spellEnd"/>
      <w:r w:rsidR="00F95EB3" w:rsidRPr="00F95EB3">
        <w:rPr>
          <w:rFonts w:ascii="Arial" w:eastAsia="Calibri" w:hAnsi="Arial" w:cs="Arial"/>
          <w:szCs w:val="24"/>
          <w:lang w:val="en-US"/>
        </w:rPr>
        <w:t xml:space="preserve"> </w:t>
      </w:r>
      <w:r w:rsidR="00F95EB3" w:rsidRPr="00F95EB3">
        <w:rPr>
          <w:rFonts w:ascii="Arial" w:eastAsia="Calibri" w:hAnsi="Arial" w:cs="Arial"/>
          <w:b/>
          <w:szCs w:val="24"/>
          <w:lang w:val="en-US"/>
        </w:rPr>
        <w:t>109:</w:t>
      </w:r>
      <w:r w:rsidR="00F95EB3" w:rsidRPr="00F95EB3">
        <w:rPr>
          <w:rFonts w:ascii="Arial" w:eastAsia="Calibri" w:hAnsi="Arial" w:cs="Arial"/>
          <w:szCs w:val="24"/>
          <w:lang w:val="en-US"/>
        </w:rPr>
        <w:t>14253-14258.</w:t>
      </w:r>
    </w:p>
    <w:p w14:paraId="28C98709" w14:textId="77777777" w:rsidR="00F95EB3" w:rsidRDefault="00F95EB3" w:rsidP="000A70AD">
      <w:pPr>
        <w:jc w:val="both"/>
        <w:rPr>
          <w:rFonts w:ascii="Arial" w:hAnsi="Arial" w:cs="Arial"/>
          <w:noProof/>
          <w:szCs w:val="24"/>
        </w:rPr>
      </w:pPr>
    </w:p>
    <w:p w14:paraId="3B2390FF" w14:textId="77777777" w:rsidR="00F95EB3" w:rsidRPr="00F95EB3" w:rsidRDefault="00F95EB3" w:rsidP="000A70AD">
      <w:pPr>
        <w:autoSpaceDE w:val="0"/>
        <w:autoSpaceDN w:val="0"/>
        <w:adjustRightInd w:val="0"/>
        <w:rPr>
          <w:rFonts w:ascii="Arial" w:eastAsia="Calibri" w:hAnsi="Arial" w:cs="Arial"/>
          <w:szCs w:val="24"/>
          <w:lang w:val="en-US"/>
        </w:rPr>
      </w:pPr>
      <w:proofErr w:type="spellStart"/>
      <w:r w:rsidRPr="00F95EB3">
        <w:rPr>
          <w:rFonts w:ascii="Arial" w:eastAsia="Calibri" w:hAnsi="Arial" w:cs="Arial"/>
          <w:szCs w:val="24"/>
          <w:lang w:val="en-US"/>
        </w:rPr>
        <w:t>Correia</w:t>
      </w:r>
      <w:proofErr w:type="spellEnd"/>
      <w:r w:rsidRPr="00F95EB3">
        <w:rPr>
          <w:rFonts w:ascii="Arial" w:eastAsia="Calibri" w:hAnsi="Arial" w:cs="Arial"/>
          <w:szCs w:val="24"/>
          <w:lang w:val="en-US"/>
        </w:rPr>
        <w:t xml:space="preserve"> MAS, </w:t>
      </w:r>
      <w:proofErr w:type="spellStart"/>
      <w:r w:rsidRPr="00F95EB3">
        <w:rPr>
          <w:rFonts w:ascii="Arial" w:eastAsia="Calibri" w:hAnsi="Arial" w:cs="Arial"/>
          <w:szCs w:val="24"/>
          <w:lang w:val="en-US"/>
        </w:rPr>
        <w:t>Mazumder</w:t>
      </w:r>
      <w:proofErr w:type="spellEnd"/>
      <w:r w:rsidRPr="00F95EB3">
        <w:rPr>
          <w:rFonts w:ascii="Arial" w:eastAsia="Calibri" w:hAnsi="Arial" w:cs="Arial"/>
          <w:szCs w:val="24"/>
          <w:lang w:val="en-US"/>
        </w:rPr>
        <w:t xml:space="preserve"> K, </w:t>
      </w:r>
      <w:proofErr w:type="spellStart"/>
      <w:r w:rsidRPr="00F95EB3">
        <w:rPr>
          <w:rFonts w:ascii="Arial" w:eastAsia="Calibri" w:hAnsi="Arial" w:cs="Arial"/>
          <w:szCs w:val="24"/>
          <w:lang w:val="en-US"/>
        </w:rPr>
        <w:t>Brás</w:t>
      </w:r>
      <w:proofErr w:type="spellEnd"/>
      <w:r w:rsidRPr="00F95EB3">
        <w:rPr>
          <w:rFonts w:ascii="Arial" w:eastAsia="Calibri" w:hAnsi="Arial" w:cs="Arial"/>
          <w:szCs w:val="24"/>
          <w:lang w:val="en-US"/>
        </w:rPr>
        <w:t xml:space="preserve"> JLA, Firbank SJ, Zhu YP, Lewis RJ, York WS, </w:t>
      </w:r>
      <w:proofErr w:type="spellStart"/>
      <w:r w:rsidRPr="00F95EB3">
        <w:rPr>
          <w:rFonts w:ascii="Arial" w:eastAsia="Calibri" w:hAnsi="Arial" w:cs="Arial"/>
          <w:szCs w:val="24"/>
          <w:lang w:val="en-US"/>
        </w:rPr>
        <w:t>Fontes</w:t>
      </w:r>
      <w:proofErr w:type="spellEnd"/>
      <w:r w:rsidRPr="00F95EB3">
        <w:rPr>
          <w:rFonts w:ascii="Arial" w:eastAsia="Calibri" w:hAnsi="Arial" w:cs="Arial"/>
          <w:szCs w:val="24"/>
          <w:lang w:val="en-US"/>
        </w:rPr>
        <w:t xml:space="preserve"> CMGA, Gilbert HJ (2011) Structure and function of an </w:t>
      </w:r>
      <w:proofErr w:type="spellStart"/>
      <w:r w:rsidRPr="00F95EB3">
        <w:rPr>
          <w:rFonts w:ascii="Arial" w:eastAsia="Calibri" w:hAnsi="Arial" w:cs="Arial"/>
          <w:szCs w:val="24"/>
          <w:lang w:val="en-US"/>
        </w:rPr>
        <w:t>arabinoxylan</w:t>
      </w:r>
      <w:proofErr w:type="spellEnd"/>
      <w:r w:rsidRPr="00F95EB3">
        <w:rPr>
          <w:rFonts w:ascii="Arial" w:eastAsia="Calibri" w:hAnsi="Arial" w:cs="Arial"/>
          <w:szCs w:val="24"/>
          <w:lang w:val="en-US"/>
        </w:rPr>
        <w:t>-specific xylanase.</w:t>
      </w:r>
      <w:r w:rsidRPr="00F95EB3">
        <w:rPr>
          <w:rFonts w:ascii="Arial" w:eastAsia="Calibri" w:hAnsi="Arial" w:cs="Arial"/>
          <w:i/>
          <w:iCs/>
          <w:szCs w:val="24"/>
          <w:lang w:val="en-US"/>
        </w:rPr>
        <w:t xml:space="preserve"> </w:t>
      </w:r>
      <w:proofErr w:type="spellStart"/>
      <w:r w:rsidRPr="00F95EB3">
        <w:rPr>
          <w:rFonts w:ascii="Arial" w:eastAsia="Calibri" w:hAnsi="Arial" w:cs="Arial"/>
          <w:i/>
          <w:iCs/>
          <w:szCs w:val="24"/>
          <w:lang w:val="en-US"/>
        </w:rPr>
        <w:t>J.Biol.Chem</w:t>
      </w:r>
      <w:proofErr w:type="spellEnd"/>
      <w:r w:rsidRPr="00F95EB3">
        <w:rPr>
          <w:rFonts w:ascii="Arial" w:eastAsia="Calibri" w:hAnsi="Arial" w:cs="Arial"/>
          <w:i/>
          <w:iCs/>
          <w:szCs w:val="24"/>
          <w:lang w:val="en-US"/>
        </w:rPr>
        <w:t>.</w:t>
      </w:r>
      <w:r w:rsidRPr="00F95EB3">
        <w:rPr>
          <w:rFonts w:ascii="Arial" w:eastAsia="Calibri" w:hAnsi="Arial" w:cs="Arial"/>
          <w:szCs w:val="24"/>
          <w:lang w:val="en-US"/>
        </w:rPr>
        <w:t xml:space="preserve"> </w:t>
      </w:r>
      <w:r w:rsidRPr="00F95EB3">
        <w:rPr>
          <w:rFonts w:ascii="Arial" w:eastAsia="Calibri" w:hAnsi="Arial" w:cs="Arial"/>
          <w:b/>
          <w:szCs w:val="24"/>
          <w:lang w:val="en-US"/>
        </w:rPr>
        <w:t>286:</w:t>
      </w:r>
      <w:r w:rsidRPr="00F95EB3">
        <w:rPr>
          <w:rFonts w:ascii="Arial" w:eastAsia="Calibri" w:hAnsi="Arial" w:cs="Arial"/>
          <w:szCs w:val="24"/>
          <w:lang w:val="en-US"/>
        </w:rPr>
        <w:t xml:space="preserve"> 22510-22520.</w:t>
      </w:r>
    </w:p>
    <w:p w14:paraId="6A3052D5" w14:textId="77777777" w:rsidR="005E42B8" w:rsidRDefault="005E42B8" w:rsidP="005E42B8">
      <w:pPr>
        <w:jc w:val="both"/>
        <w:rPr>
          <w:rFonts w:ascii="Arial" w:hAnsi="Arial" w:cs="Arial"/>
          <w:noProof/>
          <w:szCs w:val="24"/>
        </w:rPr>
      </w:pPr>
    </w:p>
    <w:p w14:paraId="7FECF04E" w14:textId="77777777" w:rsidR="0070320E" w:rsidRPr="00DA1615" w:rsidRDefault="0070320E" w:rsidP="00994BD2">
      <w:pPr>
        <w:jc w:val="both"/>
        <w:rPr>
          <w:rFonts w:ascii="Arial" w:hAnsi="Arial" w:cs="Arial"/>
          <w:noProof/>
          <w:szCs w:val="24"/>
        </w:rPr>
      </w:pPr>
      <w:r w:rsidRPr="00DA1615">
        <w:rPr>
          <w:rFonts w:ascii="Arial" w:hAnsi="Arial" w:cs="Arial"/>
          <w:szCs w:val="24"/>
        </w:rPr>
        <w:fldChar w:fldCharType="begin"/>
      </w:r>
      <w:r w:rsidRPr="00DA1615">
        <w:rPr>
          <w:rFonts w:ascii="Arial" w:hAnsi="Arial" w:cs="Arial"/>
          <w:szCs w:val="24"/>
        </w:rPr>
        <w:instrText xml:space="preserve"> ADDIN EN.REFLIST </w:instrText>
      </w:r>
      <w:r w:rsidRPr="00DA1615">
        <w:rPr>
          <w:rFonts w:ascii="Arial" w:hAnsi="Arial" w:cs="Arial"/>
          <w:szCs w:val="24"/>
        </w:rPr>
        <w:fldChar w:fldCharType="separate"/>
      </w:r>
      <w:bookmarkStart w:id="1" w:name="_ENREF_1"/>
      <w:r w:rsidRPr="00DA1615">
        <w:rPr>
          <w:rFonts w:ascii="Arial" w:hAnsi="Arial" w:cs="Arial"/>
          <w:noProof/>
          <w:szCs w:val="24"/>
        </w:rPr>
        <w:t xml:space="preserve">Bras JL, Cartmell A, Carvalho AL, Verze G, Bayer EA, Vazana Y, Correia MA, Prates JA, Ratnaparkhe S, Boraston AB, Romao MJ, Fontes CM, Gilbert HJ (2011) Structural insights into a unique cellulase fold and mechanism of cellulose hydrolysis. </w:t>
      </w:r>
      <w:r w:rsidR="003A3A97">
        <w:rPr>
          <w:rFonts w:ascii="Arial" w:hAnsi="Arial" w:cs="Arial"/>
          <w:i/>
          <w:noProof/>
          <w:szCs w:val="24"/>
        </w:rPr>
        <w:t>Proc Natl Acad Sci US</w:t>
      </w:r>
      <w:r w:rsidRPr="00DA1615">
        <w:rPr>
          <w:rFonts w:ascii="Arial" w:hAnsi="Arial" w:cs="Arial"/>
          <w:i/>
          <w:noProof/>
          <w:szCs w:val="24"/>
        </w:rPr>
        <w:t>A</w:t>
      </w:r>
      <w:r w:rsidRPr="00DA1615">
        <w:rPr>
          <w:rFonts w:ascii="Arial" w:hAnsi="Arial" w:cs="Arial"/>
          <w:noProof/>
          <w:szCs w:val="24"/>
        </w:rPr>
        <w:t xml:space="preserve"> </w:t>
      </w:r>
      <w:r w:rsidRPr="00DA1615">
        <w:rPr>
          <w:rFonts w:ascii="Arial" w:hAnsi="Arial" w:cs="Arial"/>
          <w:b/>
          <w:noProof/>
          <w:szCs w:val="24"/>
        </w:rPr>
        <w:t>108:</w:t>
      </w:r>
      <w:r w:rsidRPr="00DA1615">
        <w:rPr>
          <w:rFonts w:ascii="Arial" w:hAnsi="Arial" w:cs="Arial"/>
          <w:noProof/>
          <w:szCs w:val="24"/>
        </w:rPr>
        <w:t xml:space="preserve"> 5237-5242</w:t>
      </w:r>
      <w:r w:rsidR="003A3A97">
        <w:rPr>
          <w:rFonts w:ascii="Arial" w:hAnsi="Arial" w:cs="Arial"/>
          <w:noProof/>
          <w:szCs w:val="24"/>
        </w:rPr>
        <w:t>.</w:t>
      </w:r>
    </w:p>
    <w:bookmarkEnd w:id="1"/>
    <w:p w14:paraId="3FCBDAC5" w14:textId="77777777" w:rsidR="0070320E" w:rsidRPr="00DA1615" w:rsidRDefault="0070320E" w:rsidP="00994BD2">
      <w:pPr>
        <w:jc w:val="both"/>
        <w:rPr>
          <w:rFonts w:ascii="Arial" w:hAnsi="Arial" w:cs="Arial"/>
          <w:noProof/>
          <w:szCs w:val="24"/>
        </w:rPr>
      </w:pPr>
    </w:p>
    <w:p w14:paraId="0A9489EB" w14:textId="77777777" w:rsidR="0070320E" w:rsidRPr="00DA1615" w:rsidRDefault="0070320E" w:rsidP="00994BD2">
      <w:pPr>
        <w:jc w:val="both"/>
        <w:rPr>
          <w:rFonts w:ascii="Arial" w:hAnsi="Arial" w:cs="Arial"/>
          <w:noProof/>
          <w:szCs w:val="24"/>
        </w:rPr>
      </w:pPr>
      <w:bookmarkStart w:id="2" w:name="_ENREF_2"/>
      <w:r>
        <w:rPr>
          <w:rFonts w:ascii="Arial" w:hAnsi="Arial" w:cs="Arial"/>
          <w:noProof/>
          <w:szCs w:val="24"/>
        </w:rPr>
        <w:t>*</w:t>
      </w:r>
      <w:r w:rsidRPr="00DA1615">
        <w:rPr>
          <w:rFonts w:ascii="Arial" w:hAnsi="Arial" w:cs="Arial"/>
          <w:noProof/>
          <w:szCs w:val="24"/>
        </w:rPr>
        <w:t xml:space="preserve">Herve C, Rogowski A, Blake AW, Marcus SE, Gilbert HJ, Knox JP (2010) Carbohydrate-binding modules promote the enzymatic deconstruction of intact plant cell walls by targeting and proximity effects. </w:t>
      </w:r>
      <w:r w:rsidR="003A3A97">
        <w:rPr>
          <w:rFonts w:ascii="Arial" w:hAnsi="Arial" w:cs="Arial"/>
          <w:i/>
          <w:noProof/>
          <w:szCs w:val="24"/>
        </w:rPr>
        <w:t>Proc Natl Acad Sci US</w:t>
      </w:r>
      <w:r w:rsidRPr="00DA1615">
        <w:rPr>
          <w:rFonts w:ascii="Arial" w:hAnsi="Arial" w:cs="Arial"/>
          <w:i/>
          <w:noProof/>
          <w:szCs w:val="24"/>
        </w:rPr>
        <w:t>A</w:t>
      </w:r>
      <w:r w:rsidRPr="00DA1615">
        <w:rPr>
          <w:rFonts w:ascii="Arial" w:hAnsi="Arial" w:cs="Arial"/>
          <w:noProof/>
          <w:szCs w:val="24"/>
        </w:rPr>
        <w:t xml:space="preserve"> </w:t>
      </w:r>
      <w:r w:rsidRPr="00DA1615">
        <w:rPr>
          <w:rFonts w:ascii="Arial" w:hAnsi="Arial" w:cs="Arial"/>
          <w:b/>
          <w:noProof/>
          <w:szCs w:val="24"/>
        </w:rPr>
        <w:t>107:</w:t>
      </w:r>
      <w:r w:rsidRPr="00DA1615">
        <w:rPr>
          <w:rFonts w:ascii="Arial" w:hAnsi="Arial" w:cs="Arial"/>
          <w:noProof/>
          <w:szCs w:val="24"/>
        </w:rPr>
        <w:t xml:space="preserve"> 15293-15298</w:t>
      </w:r>
      <w:r w:rsidR="003A3A97">
        <w:rPr>
          <w:rFonts w:ascii="Arial" w:hAnsi="Arial" w:cs="Arial"/>
          <w:noProof/>
          <w:szCs w:val="24"/>
        </w:rPr>
        <w:t>.</w:t>
      </w:r>
    </w:p>
    <w:bookmarkEnd w:id="2"/>
    <w:p w14:paraId="7F7BA162" w14:textId="77777777" w:rsidR="0070320E" w:rsidRPr="00DA1615" w:rsidRDefault="0070320E" w:rsidP="00994BD2">
      <w:pPr>
        <w:jc w:val="both"/>
        <w:rPr>
          <w:rFonts w:ascii="Arial" w:hAnsi="Arial" w:cs="Arial"/>
          <w:noProof/>
          <w:szCs w:val="24"/>
        </w:rPr>
      </w:pPr>
    </w:p>
    <w:p w14:paraId="44EB2277" w14:textId="77777777" w:rsidR="0070320E" w:rsidRDefault="0070320E" w:rsidP="00994BD2">
      <w:pPr>
        <w:jc w:val="both"/>
        <w:rPr>
          <w:rFonts w:ascii="Arial" w:hAnsi="Arial" w:cs="Arial"/>
          <w:noProof/>
          <w:szCs w:val="24"/>
        </w:rPr>
      </w:pPr>
      <w:bookmarkStart w:id="3" w:name="_ENREF_3"/>
      <w:r w:rsidRPr="00DA1615">
        <w:rPr>
          <w:rFonts w:ascii="Arial" w:hAnsi="Arial" w:cs="Arial"/>
          <w:noProof/>
          <w:szCs w:val="24"/>
        </w:rPr>
        <w:t xml:space="preserve">Montanier C, Flint JE, Bolam DN, Xie H, Liu Z, Rogowski A, Weiner DP, Ratnaparkhe S, Nurizzo D, Roberts SM, Turkenburg JP, Davies GJ, Gilbert HJ (2010) Circular permutation provides an evolutionary link between two families of calcium-dependent carbohydrate binding modules. </w:t>
      </w:r>
      <w:r w:rsidRPr="00DA1615">
        <w:rPr>
          <w:rFonts w:ascii="Arial" w:hAnsi="Arial" w:cs="Arial"/>
          <w:i/>
          <w:noProof/>
          <w:szCs w:val="24"/>
        </w:rPr>
        <w:t>J Biol Chem</w:t>
      </w:r>
      <w:r w:rsidRPr="00DA1615">
        <w:rPr>
          <w:rFonts w:ascii="Arial" w:hAnsi="Arial" w:cs="Arial"/>
          <w:noProof/>
          <w:szCs w:val="24"/>
        </w:rPr>
        <w:t xml:space="preserve"> </w:t>
      </w:r>
      <w:r w:rsidRPr="00DA1615">
        <w:rPr>
          <w:rFonts w:ascii="Arial" w:hAnsi="Arial" w:cs="Arial"/>
          <w:b/>
          <w:noProof/>
          <w:szCs w:val="24"/>
        </w:rPr>
        <w:t>285:</w:t>
      </w:r>
      <w:r w:rsidRPr="00DA1615">
        <w:rPr>
          <w:rFonts w:ascii="Arial" w:hAnsi="Arial" w:cs="Arial"/>
          <w:noProof/>
          <w:szCs w:val="24"/>
        </w:rPr>
        <w:t xml:space="preserve"> 31742-31754</w:t>
      </w:r>
      <w:r>
        <w:rPr>
          <w:rFonts w:ascii="Arial" w:hAnsi="Arial" w:cs="Arial"/>
          <w:noProof/>
          <w:szCs w:val="24"/>
        </w:rPr>
        <w:t>.</w:t>
      </w:r>
    </w:p>
    <w:p w14:paraId="0B95FE6F" w14:textId="77777777" w:rsidR="0070320E" w:rsidRDefault="0070320E" w:rsidP="00994BD2">
      <w:pPr>
        <w:jc w:val="both"/>
        <w:rPr>
          <w:rFonts w:ascii="Arial" w:hAnsi="Arial" w:cs="Arial"/>
          <w:noProof/>
          <w:szCs w:val="24"/>
        </w:rPr>
      </w:pPr>
    </w:p>
    <w:p w14:paraId="25BB10F0" w14:textId="77777777" w:rsidR="005E42B8" w:rsidRDefault="005E42B8" w:rsidP="00994BD2">
      <w:pPr>
        <w:jc w:val="both"/>
        <w:rPr>
          <w:rFonts w:ascii="Arial" w:hAnsi="Arial" w:cs="Arial"/>
          <w:noProof/>
          <w:szCs w:val="24"/>
        </w:rPr>
      </w:pPr>
    </w:p>
    <w:p w14:paraId="144E9B94" w14:textId="77777777" w:rsidR="0070320E" w:rsidRDefault="0070320E" w:rsidP="00DA1615">
      <w:pPr>
        <w:jc w:val="both"/>
        <w:rPr>
          <w:rFonts w:ascii="Arial" w:hAnsi="Arial" w:cs="Arial"/>
          <w:szCs w:val="24"/>
        </w:rPr>
      </w:pPr>
      <w:r>
        <w:rPr>
          <w:rFonts w:ascii="Arial" w:hAnsi="Arial" w:cs="Arial"/>
          <w:noProof/>
          <w:szCs w:val="24"/>
        </w:rPr>
        <w:t>*Note that no postdoctoral research</w:t>
      </w:r>
      <w:r w:rsidR="003A3A97">
        <w:rPr>
          <w:rFonts w:ascii="Arial" w:hAnsi="Arial" w:cs="Arial"/>
          <w:noProof/>
          <w:szCs w:val="24"/>
        </w:rPr>
        <w:t>er</w:t>
      </w:r>
      <w:r>
        <w:rPr>
          <w:rFonts w:ascii="Arial" w:hAnsi="Arial" w:cs="Arial"/>
          <w:noProof/>
          <w:szCs w:val="24"/>
        </w:rPr>
        <w:t xml:space="preserve"> employed on the DOE grant is an author of the Herve et al. paper.  However, the PI on the DOE grant at that time provided intellectual input and assi</w:t>
      </w:r>
      <w:r w:rsidR="003A3A97">
        <w:rPr>
          <w:rFonts w:ascii="Arial" w:hAnsi="Arial" w:cs="Arial"/>
          <w:noProof/>
          <w:szCs w:val="24"/>
        </w:rPr>
        <w:t>s</w:t>
      </w:r>
      <w:r>
        <w:rPr>
          <w:rFonts w:ascii="Arial" w:hAnsi="Arial" w:cs="Arial"/>
          <w:noProof/>
          <w:szCs w:val="24"/>
        </w:rPr>
        <w:t>ted in writing the paper.  Thus, as his time is costed on the grant, it is reasonable to claim it as an output from the DOE project.</w:t>
      </w:r>
      <w:bookmarkEnd w:id="3"/>
      <w:r w:rsidRPr="00DA1615">
        <w:rPr>
          <w:rFonts w:ascii="Arial" w:hAnsi="Arial" w:cs="Arial"/>
          <w:szCs w:val="24"/>
        </w:rPr>
        <w:fldChar w:fldCharType="end"/>
      </w:r>
    </w:p>
    <w:p w14:paraId="082F1EA5" w14:textId="77777777" w:rsidR="000133CF" w:rsidRDefault="000133CF" w:rsidP="00DA1615">
      <w:pPr>
        <w:jc w:val="both"/>
        <w:rPr>
          <w:rFonts w:ascii="Arial" w:hAnsi="Arial" w:cs="Arial"/>
          <w:szCs w:val="24"/>
        </w:rPr>
      </w:pPr>
    </w:p>
    <w:p w14:paraId="12B75884" w14:textId="2DD593C3" w:rsidR="000133CF" w:rsidRPr="000D2BD1" w:rsidRDefault="000133CF" w:rsidP="00DA1615">
      <w:pPr>
        <w:jc w:val="both"/>
        <w:rPr>
          <w:rFonts w:ascii="Arial" w:hAnsi="Arial" w:cs="Arial"/>
          <w:szCs w:val="24"/>
        </w:rPr>
      </w:pPr>
      <w:r>
        <w:rPr>
          <w:rFonts w:ascii="Arial" w:hAnsi="Arial" w:cs="Arial"/>
          <w:szCs w:val="24"/>
        </w:rPr>
        <w:t xml:space="preserve">**Several authors on these papers were funded off of this grant, so it is reasonable to claim them as outputs from this DOE project.  </w:t>
      </w:r>
    </w:p>
    <w:sectPr w:rsidR="000133CF" w:rsidRPr="000D2BD1" w:rsidSect="00B21C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77E9B" w14:textId="77777777" w:rsidR="00647419" w:rsidRDefault="00647419" w:rsidP="00B2314D">
      <w:r>
        <w:separator/>
      </w:r>
    </w:p>
  </w:endnote>
  <w:endnote w:type="continuationSeparator" w:id="0">
    <w:p w14:paraId="10A8B895" w14:textId="77777777" w:rsidR="00647419" w:rsidRDefault="00647419" w:rsidP="00B2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OTd877c31c+22">
    <w:altName w:val="Arial Unicode MS"/>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E1E70" w14:textId="77777777" w:rsidR="00647419" w:rsidRDefault="00647419" w:rsidP="00B2314D">
      <w:r>
        <w:separator/>
      </w:r>
    </w:p>
  </w:footnote>
  <w:footnote w:type="continuationSeparator" w:id="0">
    <w:p w14:paraId="26BC08E4" w14:textId="77777777" w:rsidR="00647419" w:rsidRDefault="00647419" w:rsidP="00B23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EMBO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er55vwecszdpberd5uve2ppw99rvsat0dd2&quot;&gt;grant&lt;record-ids&gt;&lt;item&gt;2&lt;/item&gt;&lt;item&gt;4&lt;/item&gt;&lt;item&gt;13&lt;/item&gt;&lt;/record-ids&gt;&lt;/item&gt;&lt;/Libraries&gt;"/>
  </w:docVars>
  <w:rsids>
    <w:rsidRoot w:val="00A14F38"/>
    <w:rsid w:val="000133CF"/>
    <w:rsid w:val="00035619"/>
    <w:rsid w:val="00066E5A"/>
    <w:rsid w:val="000A70AD"/>
    <w:rsid w:val="000B3B0B"/>
    <w:rsid w:val="000D2BD1"/>
    <w:rsid w:val="000D41BF"/>
    <w:rsid w:val="000D5E4E"/>
    <w:rsid w:val="000F6A7D"/>
    <w:rsid w:val="000F75F7"/>
    <w:rsid w:val="0010629E"/>
    <w:rsid w:val="00125039"/>
    <w:rsid w:val="00167623"/>
    <w:rsid w:val="001857F7"/>
    <w:rsid w:val="00191E8A"/>
    <w:rsid w:val="002266D3"/>
    <w:rsid w:val="002775E5"/>
    <w:rsid w:val="00284C62"/>
    <w:rsid w:val="0032140F"/>
    <w:rsid w:val="00357BE6"/>
    <w:rsid w:val="00372793"/>
    <w:rsid w:val="003A3A97"/>
    <w:rsid w:val="003D5A64"/>
    <w:rsid w:val="00405B42"/>
    <w:rsid w:val="00417518"/>
    <w:rsid w:val="00436B49"/>
    <w:rsid w:val="00436C36"/>
    <w:rsid w:val="00452390"/>
    <w:rsid w:val="00491815"/>
    <w:rsid w:val="00495FB3"/>
    <w:rsid w:val="004D38AE"/>
    <w:rsid w:val="004E1C7C"/>
    <w:rsid w:val="004F2B04"/>
    <w:rsid w:val="00573059"/>
    <w:rsid w:val="00590E09"/>
    <w:rsid w:val="005D0CD8"/>
    <w:rsid w:val="005D53C3"/>
    <w:rsid w:val="005E42B8"/>
    <w:rsid w:val="006401B7"/>
    <w:rsid w:val="00647419"/>
    <w:rsid w:val="006C75BA"/>
    <w:rsid w:val="006E739E"/>
    <w:rsid w:val="006F6130"/>
    <w:rsid w:val="0070320E"/>
    <w:rsid w:val="00725F67"/>
    <w:rsid w:val="007B4BAD"/>
    <w:rsid w:val="007D183B"/>
    <w:rsid w:val="00825A76"/>
    <w:rsid w:val="00882E35"/>
    <w:rsid w:val="008C11EB"/>
    <w:rsid w:val="008E4B6E"/>
    <w:rsid w:val="008F30D4"/>
    <w:rsid w:val="00933FC0"/>
    <w:rsid w:val="00990088"/>
    <w:rsid w:val="00991B20"/>
    <w:rsid w:val="0099438E"/>
    <w:rsid w:val="00994BD2"/>
    <w:rsid w:val="009C0CE3"/>
    <w:rsid w:val="00A14F38"/>
    <w:rsid w:val="00A76727"/>
    <w:rsid w:val="00B21C10"/>
    <w:rsid w:val="00B2314D"/>
    <w:rsid w:val="00B30588"/>
    <w:rsid w:val="00BB1448"/>
    <w:rsid w:val="00C405F8"/>
    <w:rsid w:val="00CD1BD3"/>
    <w:rsid w:val="00D73842"/>
    <w:rsid w:val="00D93C4E"/>
    <w:rsid w:val="00DA1615"/>
    <w:rsid w:val="00DF22BD"/>
    <w:rsid w:val="00E352C2"/>
    <w:rsid w:val="00E73E46"/>
    <w:rsid w:val="00EA11EB"/>
    <w:rsid w:val="00EF06DD"/>
    <w:rsid w:val="00F334CB"/>
    <w:rsid w:val="00F840A9"/>
    <w:rsid w:val="00F914D1"/>
    <w:rsid w:val="00F923CA"/>
    <w:rsid w:val="00F9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E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38"/>
    <w:rPr>
      <w:rFonts w:ascii="Times New Roman" w:eastAsia="Times New Roman" w:hAnsi="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125039"/>
    <w:pPr>
      <w:suppressAutoHyphens/>
      <w:autoSpaceDN w:val="0"/>
      <w:textAlignment w:val="baseline"/>
    </w:pPr>
    <w:rPr>
      <w:rFonts w:ascii="Helvetica" w:hAnsi="Helvetica"/>
      <w:color w:val="000000"/>
      <w:sz w:val="24"/>
      <w:szCs w:val="20"/>
    </w:rPr>
  </w:style>
  <w:style w:type="character" w:styleId="Hyperlink">
    <w:name w:val="Hyperlink"/>
    <w:basedOn w:val="DefaultParagraphFont"/>
    <w:uiPriority w:val="99"/>
    <w:rsid w:val="00EA11EB"/>
    <w:rPr>
      <w:rFonts w:cs="Times New Roman"/>
      <w:color w:val="0000FF"/>
      <w:u w:val="single"/>
    </w:rPr>
  </w:style>
  <w:style w:type="character" w:styleId="Emphasis">
    <w:name w:val="Emphasis"/>
    <w:basedOn w:val="DefaultParagraphFont"/>
    <w:uiPriority w:val="99"/>
    <w:qFormat/>
    <w:rsid w:val="00EA11EB"/>
    <w:rPr>
      <w:rFonts w:cs="Times New Roman"/>
      <w:i/>
      <w:iCs/>
    </w:rPr>
  </w:style>
  <w:style w:type="character" w:customStyle="1" w:styleId="small-caps1">
    <w:name w:val="small-caps1"/>
    <w:basedOn w:val="DefaultParagraphFont"/>
    <w:uiPriority w:val="99"/>
    <w:rsid w:val="00EA11EB"/>
    <w:rPr>
      <w:rFonts w:cs="Times New Roman"/>
      <w:smallCaps/>
      <w:sz w:val="19"/>
      <w:szCs w:val="19"/>
    </w:rPr>
  </w:style>
  <w:style w:type="paragraph" w:styleId="BalloonText">
    <w:name w:val="Balloon Text"/>
    <w:basedOn w:val="Normal"/>
    <w:link w:val="BalloonTextChar"/>
    <w:uiPriority w:val="99"/>
    <w:semiHidden/>
    <w:rsid w:val="001676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623"/>
    <w:rPr>
      <w:rFonts w:ascii="Tahoma" w:hAnsi="Tahoma" w:cs="Tahoma"/>
      <w:sz w:val="16"/>
      <w:szCs w:val="16"/>
    </w:rPr>
  </w:style>
  <w:style w:type="paragraph" w:styleId="Header">
    <w:name w:val="header"/>
    <w:basedOn w:val="Normal"/>
    <w:link w:val="HeaderChar"/>
    <w:uiPriority w:val="99"/>
    <w:unhideWhenUsed/>
    <w:rsid w:val="00B2314D"/>
    <w:pPr>
      <w:tabs>
        <w:tab w:val="center" w:pos="4680"/>
        <w:tab w:val="right" w:pos="9360"/>
      </w:tabs>
    </w:pPr>
  </w:style>
  <w:style w:type="character" w:customStyle="1" w:styleId="HeaderChar">
    <w:name w:val="Header Char"/>
    <w:basedOn w:val="DefaultParagraphFont"/>
    <w:link w:val="Header"/>
    <w:uiPriority w:val="99"/>
    <w:rsid w:val="00B2314D"/>
    <w:rPr>
      <w:rFonts w:ascii="Times New Roman" w:eastAsia="Times New Roman" w:hAnsi="Times New Roman"/>
      <w:sz w:val="24"/>
      <w:szCs w:val="20"/>
      <w:lang w:val="en-GB"/>
    </w:rPr>
  </w:style>
  <w:style w:type="paragraph" w:styleId="Footer">
    <w:name w:val="footer"/>
    <w:basedOn w:val="Normal"/>
    <w:link w:val="FooterChar"/>
    <w:uiPriority w:val="99"/>
    <w:unhideWhenUsed/>
    <w:rsid w:val="00B2314D"/>
    <w:pPr>
      <w:tabs>
        <w:tab w:val="center" w:pos="4680"/>
        <w:tab w:val="right" w:pos="9360"/>
      </w:tabs>
    </w:pPr>
  </w:style>
  <w:style w:type="character" w:customStyle="1" w:styleId="FooterChar">
    <w:name w:val="Footer Char"/>
    <w:basedOn w:val="DefaultParagraphFont"/>
    <w:link w:val="Footer"/>
    <w:uiPriority w:val="99"/>
    <w:rsid w:val="00B2314D"/>
    <w:rPr>
      <w:rFonts w:ascii="Times New Roman" w:eastAsia="Times New Roman" w:hAnsi="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38"/>
    <w:rPr>
      <w:rFonts w:ascii="Times New Roman" w:eastAsia="Times New Roman" w:hAnsi="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125039"/>
    <w:pPr>
      <w:suppressAutoHyphens/>
      <w:autoSpaceDN w:val="0"/>
      <w:textAlignment w:val="baseline"/>
    </w:pPr>
    <w:rPr>
      <w:rFonts w:ascii="Helvetica" w:hAnsi="Helvetica"/>
      <w:color w:val="000000"/>
      <w:sz w:val="24"/>
      <w:szCs w:val="20"/>
    </w:rPr>
  </w:style>
  <w:style w:type="character" w:styleId="Hyperlink">
    <w:name w:val="Hyperlink"/>
    <w:basedOn w:val="DefaultParagraphFont"/>
    <w:uiPriority w:val="99"/>
    <w:rsid w:val="00EA11EB"/>
    <w:rPr>
      <w:rFonts w:cs="Times New Roman"/>
      <w:color w:val="0000FF"/>
      <w:u w:val="single"/>
    </w:rPr>
  </w:style>
  <w:style w:type="character" w:styleId="Emphasis">
    <w:name w:val="Emphasis"/>
    <w:basedOn w:val="DefaultParagraphFont"/>
    <w:uiPriority w:val="99"/>
    <w:qFormat/>
    <w:rsid w:val="00EA11EB"/>
    <w:rPr>
      <w:rFonts w:cs="Times New Roman"/>
      <w:i/>
      <w:iCs/>
    </w:rPr>
  </w:style>
  <w:style w:type="character" w:customStyle="1" w:styleId="small-caps1">
    <w:name w:val="small-caps1"/>
    <w:basedOn w:val="DefaultParagraphFont"/>
    <w:uiPriority w:val="99"/>
    <w:rsid w:val="00EA11EB"/>
    <w:rPr>
      <w:rFonts w:cs="Times New Roman"/>
      <w:smallCaps/>
      <w:sz w:val="19"/>
      <w:szCs w:val="19"/>
    </w:rPr>
  </w:style>
  <w:style w:type="paragraph" w:styleId="BalloonText">
    <w:name w:val="Balloon Text"/>
    <w:basedOn w:val="Normal"/>
    <w:link w:val="BalloonTextChar"/>
    <w:uiPriority w:val="99"/>
    <w:semiHidden/>
    <w:rsid w:val="001676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623"/>
    <w:rPr>
      <w:rFonts w:ascii="Tahoma" w:hAnsi="Tahoma" w:cs="Tahoma"/>
      <w:sz w:val="16"/>
      <w:szCs w:val="16"/>
    </w:rPr>
  </w:style>
  <w:style w:type="paragraph" w:styleId="Header">
    <w:name w:val="header"/>
    <w:basedOn w:val="Normal"/>
    <w:link w:val="HeaderChar"/>
    <w:uiPriority w:val="99"/>
    <w:unhideWhenUsed/>
    <w:rsid w:val="00B2314D"/>
    <w:pPr>
      <w:tabs>
        <w:tab w:val="center" w:pos="4680"/>
        <w:tab w:val="right" w:pos="9360"/>
      </w:tabs>
    </w:pPr>
  </w:style>
  <w:style w:type="character" w:customStyle="1" w:styleId="HeaderChar">
    <w:name w:val="Header Char"/>
    <w:basedOn w:val="DefaultParagraphFont"/>
    <w:link w:val="Header"/>
    <w:uiPriority w:val="99"/>
    <w:rsid w:val="00B2314D"/>
    <w:rPr>
      <w:rFonts w:ascii="Times New Roman" w:eastAsia="Times New Roman" w:hAnsi="Times New Roman"/>
      <w:sz w:val="24"/>
      <w:szCs w:val="20"/>
      <w:lang w:val="en-GB"/>
    </w:rPr>
  </w:style>
  <w:style w:type="paragraph" w:styleId="Footer">
    <w:name w:val="footer"/>
    <w:basedOn w:val="Normal"/>
    <w:link w:val="FooterChar"/>
    <w:uiPriority w:val="99"/>
    <w:unhideWhenUsed/>
    <w:rsid w:val="00B2314D"/>
    <w:pPr>
      <w:tabs>
        <w:tab w:val="center" w:pos="4680"/>
        <w:tab w:val="right" w:pos="9360"/>
      </w:tabs>
    </w:pPr>
  </w:style>
  <w:style w:type="character" w:customStyle="1" w:styleId="FooterChar">
    <w:name w:val="Footer Char"/>
    <w:basedOn w:val="DefaultParagraphFont"/>
    <w:link w:val="Footer"/>
    <w:uiPriority w:val="99"/>
    <w:rsid w:val="00B2314D"/>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473886">
      <w:marLeft w:val="0"/>
      <w:marRight w:val="0"/>
      <w:marTop w:val="0"/>
      <w:marBottom w:val="0"/>
      <w:divBdr>
        <w:top w:val="none" w:sz="0" w:space="0" w:color="auto"/>
        <w:left w:val="none" w:sz="0" w:space="0" w:color="auto"/>
        <w:bottom w:val="none" w:sz="0" w:space="0" w:color="auto"/>
        <w:right w:val="none" w:sz="0" w:space="0" w:color="auto"/>
      </w:divBdr>
    </w:div>
    <w:div w:id="1936473887">
      <w:marLeft w:val="0"/>
      <w:marRight w:val="120"/>
      <w:marTop w:val="0"/>
      <w:marBottom w:val="0"/>
      <w:divBdr>
        <w:top w:val="none" w:sz="0" w:space="0" w:color="auto"/>
        <w:left w:val="none" w:sz="0" w:space="0" w:color="auto"/>
        <w:bottom w:val="none" w:sz="0" w:space="0" w:color="auto"/>
        <w:right w:val="none" w:sz="0" w:space="0" w:color="auto"/>
      </w:divBdr>
      <w:divsChild>
        <w:div w:id="1936473885">
          <w:marLeft w:val="0"/>
          <w:marRight w:val="0"/>
          <w:marTop w:val="0"/>
          <w:marBottom w:val="0"/>
          <w:divBdr>
            <w:top w:val="none" w:sz="0" w:space="0" w:color="auto"/>
            <w:left w:val="none" w:sz="0" w:space="0" w:color="auto"/>
            <w:bottom w:val="none" w:sz="0" w:space="0" w:color="auto"/>
            <w:right w:val="none" w:sz="0" w:space="0" w:color="auto"/>
          </w:divBdr>
          <w:divsChild>
            <w:div w:id="1936473882">
              <w:marLeft w:val="0"/>
              <w:marRight w:val="0"/>
              <w:marTop w:val="0"/>
              <w:marBottom w:val="288"/>
              <w:divBdr>
                <w:top w:val="none" w:sz="0" w:space="0" w:color="auto"/>
                <w:left w:val="none" w:sz="0" w:space="0" w:color="auto"/>
                <w:bottom w:val="none" w:sz="0" w:space="0" w:color="auto"/>
                <w:right w:val="none" w:sz="0" w:space="0" w:color="auto"/>
              </w:divBdr>
              <w:divsChild>
                <w:div w:id="1936473884">
                  <w:marLeft w:val="0"/>
                  <w:marRight w:val="0"/>
                  <w:marTop w:val="0"/>
                  <w:marBottom w:val="0"/>
                  <w:divBdr>
                    <w:top w:val="none" w:sz="0" w:space="0" w:color="auto"/>
                    <w:left w:val="none" w:sz="0" w:space="0" w:color="auto"/>
                    <w:bottom w:val="none" w:sz="0" w:space="0" w:color="auto"/>
                    <w:right w:val="none" w:sz="0" w:space="0" w:color="auto"/>
                  </w:divBdr>
                  <w:divsChild>
                    <w:div w:id="19364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1220</TotalTime>
  <Pages>1</Pages>
  <Words>3727</Words>
  <Characters>21247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Year 2 Progress Report for</vt:lpstr>
    </vt:vector>
  </TitlesOfParts>
  <Company>Newcastle University</Company>
  <LinksUpToDate>false</LinksUpToDate>
  <CharactersWithSpaces>24925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Progress Report for</dc:title>
  <dc:creator>nhjg</dc:creator>
  <cp:lastModifiedBy>Michael G. Hahn</cp:lastModifiedBy>
  <cp:revision>12</cp:revision>
  <cp:lastPrinted>2011-06-13T19:00:00Z</cp:lastPrinted>
  <dcterms:created xsi:type="dcterms:W3CDTF">2017-03-13T01:27:00Z</dcterms:created>
  <dcterms:modified xsi:type="dcterms:W3CDTF">2017-03-16T03:10:00Z</dcterms:modified>
</cp:coreProperties>
</file>