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ECA93" w14:textId="0B850D51" w:rsidR="00915A3D" w:rsidRPr="00D20765" w:rsidRDefault="00000000" w:rsidP="00F85976">
      <w:pPr>
        <w:pStyle w:val="TitleCover"/>
      </w:pPr>
      <w:sdt>
        <w:sdtPr>
          <w:alias w:val="Title"/>
          <w:tag w:val=""/>
          <w:id w:val="-1876685186"/>
          <w:placeholder>
            <w:docPart w:val="9C5858A3494E4C26AA53B5E05420726E"/>
          </w:placeholder>
          <w:dataBinding w:prefixMappings="xmlns:ns0='http://purl.org/dc/elements/1.1/' xmlns:ns1='http://schemas.openxmlformats.org/package/2006/metadata/core-properties' " w:xpath="/ns1:coreProperties[1]/ns0:title[1]" w:storeItemID="{6C3C8BC8-F283-45AE-878A-BAB7291924A1}"/>
          <w:text w:multiLine="1"/>
        </w:sdtPr>
        <w:sdtContent>
          <w:r w:rsidR="004D7C93">
            <w:t xml:space="preserve">High-Spectral-Resolution Lidar (HSRL) </w:t>
          </w:r>
          <w:r w:rsidR="004D7C93">
            <w:br/>
            <w:t>Instrument Handbook</w:t>
          </w:r>
        </w:sdtContent>
      </w:sdt>
    </w:p>
    <w:p w14:paraId="10AE7047" w14:textId="342F8388" w:rsidR="00841D9E" w:rsidRDefault="00190BDB" w:rsidP="007274FC">
      <w:pPr>
        <w:pStyle w:val="AuthorsandDateCover"/>
      </w:pPr>
      <w:r>
        <w:rPr>
          <w:noProof/>
        </w:rPr>
        <mc:AlternateContent>
          <mc:Choice Requires="wps">
            <w:drawing>
              <wp:inline distT="0" distB="0" distL="0" distR="0" wp14:anchorId="7018F5A4" wp14:editId="089479CF">
                <wp:extent cx="5303520" cy="3200400"/>
                <wp:effectExtent l="0" t="0" r="0" b="0"/>
                <wp:docPr id="4" name="Text Box 4"/>
                <wp:cNvGraphicFramePr/>
                <a:graphic xmlns:a="http://schemas.openxmlformats.org/drawingml/2006/main">
                  <a:graphicData uri="http://schemas.microsoft.com/office/word/2010/wordprocessingShape">
                    <wps:wsp>
                      <wps:cNvSpPr txBox="1"/>
                      <wps:spPr>
                        <a:xfrm>
                          <a:off x="0" y="0"/>
                          <a:ext cx="5303520"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4F729" w14:textId="04E9D994" w:rsidR="0085685A" w:rsidRDefault="00000000" w:rsidP="00F266D3">
                            <w:pPr>
                              <w:pStyle w:val="AuthorsandDateCover"/>
                              <w:rPr>
                                <w:rStyle w:val="AuthorsandDateCoverChar"/>
                              </w:rPr>
                            </w:pPr>
                            <w:sdt>
                              <w:sdtPr>
                                <w:rPr>
                                  <w:rStyle w:val="AuthorsandDateCoverChar"/>
                                </w:rPr>
                                <w:alias w:val="Lead Author"/>
                                <w:tag w:val="Lead Author"/>
                                <w:id w:val="-1870529729"/>
                                <w:placeholder>
                                  <w:docPart w:val="29D4C18F5B90479BAAED72D975491DB3"/>
                                </w:placeholder>
                                <w:dataBinding w:prefixMappings="xmlns:ns0='CustomDocumentProperties' " w:xpath="/ns0:properties[1]/ns0:document[1]/ns0:ARMLeadAuthor[1]" w:storeItemID="{24F74B20-B1C5-4F31-AD6A-2D6853182164}"/>
                                <w:text/>
                              </w:sdtPr>
                              <w:sdtContent>
                                <w:r w:rsidR="004D7C93">
                                  <w:rPr>
                                    <w:rStyle w:val="AuthorsandDateCoverChar"/>
                                  </w:rPr>
                                  <w:t>R Bambha</w:t>
                                </w:r>
                              </w:sdtContent>
                            </w:sdt>
                            <w:r w:rsidR="00961F89">
                              <w:rPr>
                                <w:rStyle w:val="AuthorsandDateCoverChar"/>
                              </w:rPr>
                              <w:tab/>
                            </w:r>
                            <w:r w:rsidR="004D7C93">
                              <w:rPr>
                                <w:rStyle w:val="AuthorsandDateCoverChar"/>
                              </w:rPr>
                              <w:t>J Garcia</w:t>
                            </w:r>
                          </w:p>
                          <w:p w14:paraId="5F2A8CC6" w14:textId="00C186AB" w:rsidR="00961F89" w:rsidRDefault="00000000" w:rsidP="00F266D3">
                            <w:pPr>
                              <w:pStyle w:val="AuthorsandDateCover"/>
                              <w:rPr>
                                <w:rStyle w:val="AuthorsandDateCoverChar"/>
                              </w:rPr>
                            </w:pPr>
                            <w:sdt>
                              <w:sdtPr>
                                <w:rPr>
                                  <w:rStyle w:val="AuthorsandDateCoverChar"/>
                                </w:rPr>
                                <w:alias w:val="Second Author"/>
                                <w:tag w:val="Second Author"/>
                                <w:id w:val="202604521"/>
                                <w:placeholder>
                                  <w:docPart w:val="D5AFA29A3BBE4F10BD00118053336C62"/>
                                </w:placeholder>
                                <w:dataBinding w:prefixMappings="xmlns:ns0='CustomDocumentProperties' " w:xpath="/ns0:properties[1]/ns0:document[1]/ns0:ARMSecondAuthor[1]" w:storeItemID="{24F74B20-B1C5-4F31-AD6A-2D6853182164}"/>
                                <w:text/>
                              </w:sdtPr>
                              <w:sdtContent>
                                <w:r w:rsidR="004D7C93">
                                  <w:rPr>
                                    <w:rStyle w:val="AuthorsandDateCoverChar"/>
                                  </w:rPr>
                                  <w:t>I Razenkov</w:t>
                                </w:r>
                              </w:sdtContent>
                            </w:sdt>
                            <w:r w:rsidR="0085685A">
                              <w:rPr>
                                <w:rStyle w:val="AuthorsandDateCoverChar"/>
                              </w:rPr>
                              <w:tab/>
                            </w:r>
                            <w:r w:rsidR="004D7C93">
                              <w:rPr>
                                <w:rStyle w:val="AuthorsandDateCoverChar"/>
                              </w:rPr>
                              <w:t>E Eloranta</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shapetype w14:anchorId="7018F5A4" id="_x0000_t202" coordsize="21600,21600" o:spt="202" path="m,l,21600r21600,l21600,xe">
                <v:stroke joinstyle="miter"/>
                <v:path gradientshapeok="t" o:connecttype="rect"/>
              </v:shapetype>
              <v:shape id="Text Box 4" o:spid="_x0000_s1026" type="#_x0000_t202" style="width:417.6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" fillcolor="white [3201]" stroked="f" strokeweight=".5pt">
                <v:textbox inset="0,0,0,0">
                  <w:txbxContent>
                    <w:p w14:paraId="0224F729" w14:textId="04E9D994" w:rsidR="0085685A" w:rsidRDefault="00000000" w:rsidP="00F266D3">
                      <w:pPr>
                        <w:pStyle w:val="AuthorsandDateCover"/>
                        <w:rPr>
                          <w:rStyle w:val="AuthorsandDateCoverChar"/>
                        </w:rPr>
                      </w:pPr>
                      <w:sdt>
                        <w:sdtPr>
                          <w:rPr>
                            <w:rStyle w:val="AuthorsandDateCoverChar"/>
                          </w:rPr>
                          <w:alias w:val="Lead Author"/>
                          <w:tag w:val="Lead Author"/>
                          <w:id w:val="-1870529729"/>
                          <w:placeholder>
                            <w:docPart w:val="29D4C18F5B90479BAAED72D975491DB3"/>
                          </w:placeholder>
                          <w:dataBinding w:prefixMappings="xmlns:ns0='CustomDocumentProperties' " w:xpath="/ns0:properties[1]/ns0:document[1]/ns0:ARMLeadAuthor[1]" w:storeItemID="{24F74B20-B1C5-4F31-AD6A-2D6853182164}"/>
                          <w:text/>
                        </w:sdtPr>
                        <w:sdtContent>
                          <w:r w:rsidR="004D7C93">
                            <w:rPr>
                              <w:rStyle w:val="AuthorsandDateCoverChar"/>
                            </w:rPr>
                            <w:t>R Bambha</w:t>
                          </w:r>
                        </w:sdtContent>
                      </w:sdt>
                      <w:r w:rsidR="00961F89">
                        <w:rPr>
                          <w:rStyle w:val="AuthorsandDateCoverChar"/>
                        </w:rPr>
                        <w:tab/>
                      </w:r>
                      <w:r w:rsidR="004D7C93">
                        <w:rPr>
                          <w:rStyle w:val="AuthorsandDateCoverChar"/>
                        </w:rPr>
                        <w:t>J Garcia</w:t>
                      </w:r>
                    </w:p>
                    <w:p w14:paraId="5F2A8CC6" w14:textId="00C186AB" w:rsidR="00961F89" w:rsidRDefault="00000000" w:rsidP="00F266D3">
                      <w:pPr>
                        <w:pStyle w:val="AuthorsandDateCover"/>
                        <w:rPr>
                          <w:rStyle w:val="AuthorsandDateCoverChar"/>
                        </w:rPr>
                      </w:pPr>
                      <w:sdt>
                        <w:sdtPr>
                          <w:rPr>
                            <w:rStyle w:val="AuthorsandDateCoverChar"/>
                          </w:rPr>
                          <w:alias w:val="Second Author"/>
                          <w:tag w:val="Second Author"/>
                          <w:id w:val="202604521"/>
                          <w:placeholder>
                            <w:docPart w:val="D5AFA29A3BBE4F10BD00118053336C62"/>
                          </w:placeholder>
                          <w:dataBinding w:prefixMappings="xmlns:ns0='CustomDocumentProperties' " w:xpath="/ns0:properties[1]/ns0:document[1]/ns0:ARMSecondAuthor[1]" w:storeItemID="{24F74B20-B1C5-4F31-AD6A-2D6853182164}"/>
                          <w:text/>
                        </w:sdtPr>
                        <w:sdtContent>
                          <w:r w:rsidR="004D7C93">
                            <w:rPr>
                              <w:rStyle w:val="AuthorsandDateCoverChar"/>
                            </w:rPr>
                            <w:t>I Razenkov</w:t>
                          </w:r>
                        </w:sdtContent>
                      </w:sdt>
                      <w:r w:rsidR="0085685A">
                        <w:rPr>
                          <w:rStyle w:val="AuthorsandDateCoverChar"/>
                        </w:rPr>
                        <w:tab/>
                      </w:r>
                      <w:r w:rsidR="004D7C93">
                        <w:rPr>
                          <w:rStyle w:val="AuthorsandDateCoverChar"/>
                        </w:rPr>
                        <w:t>E Eloranta</w:t>
                      </w:r>
                    </w:p>
                  </w:txbxContent>
                </v:textbox>
                <w10:anchorlock/>
              </v:shape>
            </w:pict>
          </mc:Fallback>
        </mc:AlternateContent>
      </w:r>
      <w:sdt>
        <w:sdtPr>
          <w:alias w:val="Publish Date"/>
          <w:tag w:val=""/>
          <w:id w:val="-780571192"/>
          <w:placeholder>
            <w:docPart w:val="CB8E26DE314E472D9607BF75978E23EE"/>
          </w:placeholder>
          <w:dataBinding w:prefixMappings="xmlns:ns0='http://schemas.microsoft.com/office/2006/coverPageProps' " w:xpath="/ns0:CoverPageProperties[1]/ns0:PublishDate[1]" w:storeItemID="{55AF091B-3C7A-41E3-B477-F2FDAA23CFDA}"/>
          <w:date w:fullDate="2025-09-01T00:00:00Z">
            <w:dateFormat w:val="MMMM yyyy"/>
            <w:lid w:val="en-US"/>
            <w:storeMappedDataAs w:val="dateTime"/>
            <w:calendar w:val="gregorian"/>
          </w:date>
        </w:sdtPr>
        <w:sdtContent>
          <w:r w:rsidR="004D7C93">
            <w:t>September 2025</w:t>
          </w:r>
        </w:sdtContent>
      </w:sdt>
    </w:p>
    <w:p w14:paraId="0F160579" w14:textId="77777777" w:rsidR="00841D9E" w:rsidRDefault="00841D9E" w:rsidP="00532AC5">
      <w:pPr>
        <w:pStyle w:val="BodyText"/>
      </w:pPr>
    </w:p>
    <w:p w14:paraId="5ADCB6D7" w14:textId="77777777" w:rsidR="00841D9E" w:rsidRPr="00841D9E" w:rsidRDefault="00841D9E" w:rsidP="00532AC5">
      <w:pPr>
        <w:pStyle w:val="BodyText"/>
        <w:sectPr w:rsidR="00841D9E" w:rsidRPr="00841D9E" w:rsidSect="0029622C">
          <w:headerReference w:type="default" r:id="rId10"/>
          <w:pgSz w:w="12240" w:h="15840"/>
          <w:pgMar w:top="5458" w:right="1728" w:bottom="1440" w:left="2160" w:header="720" w:footer="720" w:gutter="0"/>
          <w:cols w:space="720"/>
          <w:docGrid w:linePitch="360"/>
        </w:sectPr>
      </w:pPr>
    </w:p>
    <w:p w14:paraId="605F45AC" w14:textId="77777777" w:rsidR="00190BDB" w:rsidRPr="003631DE" w:rsidRDefault="00190BDB" w:rsidP="00613966">
      <w:pPr>
        <w:pStyle w:val="DisclaimerHeading"/>
      </w:pPr>
      <w:r w:rsidRPr="003631DE">
        <w:lastRenderedPageBreak/>
        <w:t>DISCLAIMER</w:t>
      </w:r>
    </w:p>
    <w:p w14:paraId="4200C315" w14:textId="77777777" w:rsidR="00277DE3" w:rsidRPr="00290225" w:rsidRDefault="00190BDB" w:rsidP="00613966">
      <w:pPr>
        <w:pStyle w:val="Disclaimer"/>
        <w:sectPr w:rsidR="00277DE3" w:rsidRPr="00290225" w:rsidSect="00190BDB">
          <w:headerReference w:type="default" r:id="rId11"/>
          <w:footerReference w:type="default" r:id="rId12"/>
          <w:pgSz w:w="12240" w:h="15840"/>
          <w:pgMar w:top="3312" w:right="2880" w:bottom="1440" w:left="2880" w:header="720" w:footer="720" w:gutter="0"/>
          <w:cols w:space="720"/>
          <w:formProt w:val="0"/>
          <w:docGrid w:linePitch="360"/>
        </w:sectPr>
      </w:pPr>
      <w:r w:rsidRPr="00290225">
        <w:t>This report was prepared as an account of work sponsored by the U.S. Government. Neither the United States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U.S. Government or any agency thereof. The views and opinions of authors expressed herein do not necessarily state or reflect those of the U.S. Government or any agency thereof.</w:t>
      </w:r>
    </w:p>
    <w:sdt>
      <w:sdtPr>
        <w:alias w:val="Title"/>
        <w:tag w:val=""/>
        <w:id w:val="324560229"/>
        <w:placeholder>
          <w:docPart w:val="C7336ED2CABE4B1CB723FE6547B76CF3"/>
        </w:placeholder>
        <w:dataBinding w:prefixMappings="xmlns:ns0='http://purl.org/dc/elements/1.1/' xmlns:ns1='http://schemas.openxmlformats.org/package/2006/metadata/core-properties' " w:xpath="/ns1:coreProperties[1]/ns0:title[1]" w:storeItemID="{6C3C8BC8-F283-45AE-878A-BAB7291924A1}"/>
        <w:text w:multiLine="1"/>
      </w:sdtPr>
      <w:sdtContent>
        <w:p w14:paraId="3248D02D" w14:textId="287F4A01" w:rsidR="00190BDB" w:rsidRDefault="004D7C93" w:rsidP="00F85976">
          <w:pPr>
            <w:pStyle w:val="TitleTitlePage"/>
          </w:pPr>
          <w:r>
            <w:t xml:space="preserve">High-Spectral-Resolution Lidar (HSRL) </w:t>
          </w:r>
          <w:r>
            <w:br/>
            <w:t>Instrument Handbook</w:t>
          </w:r>
        </w:p>
      </w:sdtContent>
    </w:sdt>
    <w:p w14:paraId="2E671621" w14:textId="77777777" w:rsidR="009765D0" w:rsidRDefault="009765D0" w:rsidP="009765D0">
      <w:pPr>
        <w:pStyle w:val="TextTitlePage"/>
      </w:pPr>
    </w:p>
    <w:p w14:paraId="43C8CA47" w14:textId="77777777" w:rsidR="009765D0" w:rsidRDefault="009765D0" w:rsidP="009765D0">
      <w:pPr>
        <w:pStyle w:val="TextTitlePage"/>
      </w:pPr>
    </w:p>
    <w:p w14:paraId="0904DAEA" w14:textId="77777777" w:rsidR="009765D0" w:rsidRPr="009765D0" w:rsidRDefault="009765D0" w:rsidP="009765D0">
      <w:pPr>
        <w:pStyle w:val="TextTitlePage"/>
      </w:pPr>
    </w:p>
    <w:p w14:paraId="1A4F03AC" w14:textId="77777777" w:rsidR="009765D0" w:rsidRDefault="009765D0" w:rsidP="005166CF">
      <w:pPr>
        <w:pStyle w:val="TextTitlePage"/>
      </w:pPr>
    </w:p>
    <w:p w14:paraId="644CADF5" w14:textId="77777777" w:rsidR="009765D0" w:rsidRDefault="009765D0" w:rsidP="005166CF">
      <w:pPr>
        <w:pStyle w:val="TextTitlePage"/>
      </w:pPr>
    </w:p>
    <w:p w14:paraId="6CBA6CFD" w14:textId="77777777" w:rsidR="009765D0" w:rsidRDefault="009765D0" w:rsidP="005166CF">
      <w:pPr>
        <w:pStyle w:val="TextTitlePage"/>
      </w:pPr>
    </w:p>
    <w:p w14:paraId="46F40FB5" w14:textId="77777777" w:rsidR="009765D0" w:rsidRDefault="009765D0" w:rsidP="005166CF">
      <w:pPr>
        <w:pStyle w:val="TextTitlePage"/>
      </w:pPr>
    </w:p>
    <w:p w14:paraId="1C0B7EE1" w14:textId="5180D0DF" w:rsidR="00EE56CF" w:rsidRDefault="004D7C93" w:rsidP="005166CF">
      <w:pPr>
        <w:pStyle w:val="TextTitlePage"/>
      </w:pPr>
      <w:r>
        <w:t>R Bambha, University of Colorado-Boulder</w:t>
      </w:r>
    </w:p>
    <w:p w14:paraId="000F3557" w14:textId="1586E604" w:rsidR="00EE56CF" w:rsidRDefault="004D7C93" w:rsidP="005166CF">
      <w:pPr>
        <w:pStyle w:val="TextTitlePage"/>
      </w:pPr>
      <w:r>
        <w:t>J Garcia, University of Wisconsin-Madison (UW)</w:t>
      </w:r>
    </w:p>
    <w:p w14:paraId="627DF58A" w14:textId="0147CB2A" w:rsidR="00EE56CF" w:rsidRDefault="004D7C93" w:rsidP="005166CF">
      <w:pPr>
        <w:pStyle w:val="TextTitlePage"/>
      </w:pPr>
      <w:r>
        <w:t>I Razenkov, UW</w:t>
      </w:r>
    </w:p>
    <w:p w14:paraId="15418C0C" w14:textId="373D86C9" w:rsidR="00EE56CF" w:rsidRDefault="004D7C93" w:rsidP="005166CF">
      <w:pPr>
        <w:pStyle w:val="TextTitlePage"/>
      </w:pPr>
      <w:r>
        <w:t>E Eloranta, UW</w:t>
      </w:r>
    </w:p>
    <w:p w14:paraId="0EA67277" w14:textId="3ABF230E" w:rsidR="009765D0" w:rsidRDefault="009765D0" w:rsidP="005166CF">
      <w:pPr>
        <w:pStyle w:val="TextTitlePage"/>
      </w:pPr>
    </w:p>
    <w:p w14:paraId="22820B5C" w14:textId="62A9D498" w:rsidR="00EE56CF" w:rsidRDefault="00EE56CF" w:rsidP="005166CF">
      <w:pPr>
        <w:pStyle w:val="TextTitlePage"/>
      </w:pPr>
    </w:p>
    <w:p w14:paraId="42ECCF9C" w14:textId="77777777" w:rsidR="009765D0" w:rsidRDefault="009765D0" w:rsidP="005166CF">
      <w:pPr>
        <w:pStyle w:val="TextTitlePage"/>
      </w:pPr>
    </w:p>
    <w:p w14:paraId="2465DBB2" w14:textId="77777777" w:rsidR="009765D0" w:rsidRDefault="009765D0" w:rsidP="005166CF">
      <w:pPr>
        <w:pStyle w:val="TextTitlePage"/>
      </w:pPr>
    </w:p>
    <w:p w14:paraId="72A9F98D" w14:textId="77777777" w:rsidR="009765D0" w:rsidRDefault="009765D0" w:rsidP="005166CF">
      <w:pPr>
        <w:pStyle w:val="TextTitlePage"/>
      </w:pPr>
    </w:p>
    <w:p w14:paraId="7DD797C5" w14:textId="77777777" w:rsidR="009765D0" w:rsidRDefault="009765D0" w:rsidP="005166CF">
      <w:pPr>
        <w:pStyle w:val="TextTitlePage"/>
      </w:pPr>
    </w:p>
    <w:sdt>
      <w:sdtPr>
        <w:alias w:val="Publish Date"/>
        <w:tag w:val=""/>
        <w:id w:val="-756751873"/>
        <w:placeholder>
          <w:docPart w:val="325C7B45F9DA4807B127FC396912CCCE"/>
        </w:placeholder>
        <w:dataBinding w:prefixMappings="xmlns:ns0='http://schemas.microsoft.com/office/2006/coverPageProps' " w:xpath="/ns0:CoverPageProperties[1]/ns0:PublishDate[1]" w:storeItemID="{55AF091B-3C7A-41E3-B477-F2FDAA23CFDA}"/>
        <w:date w:fullDate="2025-09-01T00:00:00Z">
          <w:dateFormat w:val="MMMM yyyy"/>
          <w:lid w:val="en-US"/>
          <w:storeMappedDataAs w:val="dateTime"/>
          <w:calendar w:val="gregorian"/>
        </w:date>
      </w:sdtPr>
      <w:sdtContent>
        <w:p w14:paraId="52E66304" w14:textId="2B12B90C" w:rsidR="009765D0" w:rsidRDefault="004D7C93" w:rsidP="005166CF">
          <w:pPr>
            <w:pStyle w:val="TextTitlePage"/>
          </w:pPr>
          <w:r>
            <w:t>September 2025</w:t>
          </w:r>
        </w:p>
      </w:sdtContent>
    </w:sdt>
    <w:p w14:paraId="6B71736E" w14:textId="77777777" w:rsidR="009765D0" w:rsidRDefault="009765D0" w:rsidP="005166CF">
      <w:pPr>
        <w:pStyle w:val="TextTitlePage"/>
      </w:pPr>
    </w:p>
    <w:p w14:paraId="7A664123" w14:textId="77777777" w:rsidR="009765D0" w:rsidRDefault="009765D0" w:rsidP="005166CF">
      <w:pPr>
        <w:pStyle w:val="TextTitlePage"/>
      </w:pPr>
    </w:p>
    <w:p w14:paraId="5E761192" w14:textId="77777777" w:rsidR="004D7C93" w:rsidRDefault="004D7C93" w:rsidP="004D7C93">
      <w:pPr>
        <w:pStyle w:val="TextTitlePage"/>
      </w:pPr>
      <w:r>
        <w:t>How to cite this document:</w:t>
      </w:r>
    </w:p>
    <w:p w14:paraId="728CF4D7" w14:textId="77777777" w:rsidR="004D7C93" w:rsidRDefault="004D7C93" w:rsidP="004D7C93">
      <w:pPr>
        <w:pStyle w:val="TextTitlePage"/>
      </w:pPr>
    </w:p>
    <w:p w14:paraId="5866BCEA" w14:textId="06A6E7B7" w:rsidR="009765D0" w:rsidRDefault="004D7C93" w:rsidP="005166CF">
      <w:pPr>
        <w:pStyle w:val="TextTitlePage"/>
      </w:pPr>
      <w:r>
        <w:t>Bambha, R, J Garcia, I Razenkov, and E Eloranta. High-Spectral-Resolution Lidar (HSRL) Instrument Handbook. U.S. Department of Energy, Atmospheric Radiation Measurement user facility, Richland, Washington. DOE/SC-ARM-TR-157.</w:t>
      </w:r>
    </w:p>
    <w:p w14:paraId="786A3C9D" w14:textId="77777777" w:rsidR="009765D0" w:rsidRDefault="009765D0" w:rsidP="005166CF">
      <w:pPr>
        <w:pStyle w:val="TextTitlePage"/>
      </w:pPr>
    </w:p>
    <w:p w14:paraId="1EA44A8C" w14:textId="77777777" w:rsidR="009765D0" w:rsidRDefault="009765D0" w:rsidP="005166CF">
      <w:pPr>
        <w:pStyle w:val="TextTitlePage"/>
      </w:pPr>
    </w:p>
    <w:p w14:paraId="1FCCABE9" w14:textId="77777777" w:rsidR="00A06632" w:rsidRDefault="005166CF" w:rsidP="005166CF">
      <w:pPr>
        <w:pStyle w:val="TextTitlePage"/>
        <w:sectPr w:rsidR="00A06632" w:rsidSect="00340665">
          <w:headerReference w:type="default" r:id="rId13"/>
          <w:pgSz w:w="12240" w:h="15840"/>
          <w:pgMar w:top="4320" w:right="1440" w:bottom="1440" w:left="3600" w:header="720" w:footer="720" w:gutter="0"/>
          <w:cols w:space="720"/>
          <w:formProt w:val="0"/>
          <w:docGrid w:linePitch="360"/>
        </w:sectPr>
      </w:pPr>
      <w:r w:rsidRPr="005166CF">
        <w:t>Work supported by the U.S. Department of Energy,</w:t>
      </w:r>
      <w:r>
        <w:rPr>
          <w:b/>
        </w:rPr>
        <w:br/>
      </w:r>
      <w:r w:rsidRPr="005166CF">
        <w:t>Office of Science, Office of Biological and Environmental Research</w:t>
      </w:r>
    </w:p>
    <w:p w14:paraId="713D9A75" w14:textId="77777777" w:rsidR="00A06632" w:rsidRPr="00E63109" w:rsidRDefault="00A06632" w:rsidP="00E63109">
      <w:pPr>
        <w:pStyle w:val="HeadingFrontMatter"/>
      </w:pPr>
      <w:bookmarkStart w:id="0" w:name="_Toc437357418"/>
      <w:bookmarkStart w:id="1" w:name="_Toc448759525"/>
      <w:bookmarkStart w:id="2" w:name="_Toc210891657"/>
      <w:r w:rsidRPr="00E63109">
        <w:lastRenderedPageBreak/>
        <w:t>Acronyms and Abbreviations</w:t>
      </w:r>
      <w:bookmarkEnd w:id="0"/>
      <w:bookmarkEnd w:id="1"/>
      <w:bookmarkEnd w:id="2"/>
    </w:p>
    <w:p w14:paraId="78D495DD" w14:textId="25140D89" w:rsidR="00663756" w:rsidRDefault="00663756" w:rsidP="00950E75">
      <w:pPr>
        <w:pStyle w:val="Acroynm"/>
      </w:pPr>
      <w:r>
        <w:t>ACAPEX</w:t>
      </w:r>
      <w:r>
        <w:tab/>
      </w:r>
      <w:r w:rsidR="003B2152">
        <w:t>ARM Cloud Aerosol Precipitation Experiment</w:t>
      </w:r>
    </w:p>
    <w:p w14:paraId="5B198D24" w14:textId="4F61DFD4" w:rsidR="00BA7FE1" w:rsidRDefault="00BA7FE1" w:rsidP="00950E75">
      <w:pPr>
        <w:pStyle w:val="Acroynm"/>
      </w:pPr>
      <w:r>
        <w:t>AMF</w:t>
      </w:r>
      <w:r>
        <w:tab/>
        <w:t>ARM Mobile Facility</w:t>
      </w:r>
    </w:p>
    <w:p w14:paraId="2F072BDF" w14:textId="2B4AFAC2" w:rsidR="00AC12CA" w:rsidRDefault="00AC12CA" w:rsidP="00950E75">
      <w:pPr>
        <w:pStyle w:val="Acroynm"/>
      </w:pPr>
      <w:r>
        <w:t>AMIE</w:t>
      </w:r>
      <w:r>
        <w:tab/>
      </w:r>
      <w:r w:rsidR="00DE27AF" w:rsidRPr="00DE27AF">
        <w:t>ARM Madden-Julian Oscillation Investigation Experiment-Gan Island</w:t>
      </w:r>
    </w:p>
    <w:p w14:paraId="635B6C9E" w14:textId="72728938" w:rsidR="00950E75" w:rsidRDefault="00EF7EF3" w:rsidP="00950E75">
      <w:pPr>
        <w:pStyle w:val="Acroynm"/>
      </w:pPr>
      <w:r>
        <w:t>A</w:t>
      </w:r>
      <w:r w:rsidR="00A80663">
        <w:t>R</w:t>
      </w:r>
      <w:r>
        <w:t>M</w:t>
      </w:r>
      <w:r w:rsidR="00950E75">
        <w:tab/>
      </w:r>
      <w:r w:rsidR="00A80663">
        <w:t>Atmospheric Radiation Measurement</w:t>
      </w:r>
    </w:p>
    <w:p w14:paraId="1D326564" w14:textId="66142D4E" w:rsidR="00AC12CA" w:rsidRDefault="00AC12CA" w:rsidP="00950E75">
      <w:pPr>
        <w:pStyle w:val="Acroynm"/>
      </w:pPr>
      <w:r>
        <w:t>BAECC</w:t>
      </w:r>
      <w:r>
        <w:tab/>
      </w:r>
      <w:r w:rsidR="00050A5B">
        <w:t>Biogenic Aerosols-Effects on Clouds and Climate</w:t>
      </w:r>
    </w:p>
    <w:p w14:paraId="7F212E87" w14:textId="7F3A3BD3" w:rsidR="00663756" w:rsidRDefault="00663756" w:rsidP="00950E75">
      <w:pPr>
        <w:pStyle w:val="Acroynm"/>
      </w:pPr>
      <w:r>
        <w:t>BNF</w:t>
      </w:r>
      <w:r>
        <w:tab/>
        <w:t>Bankhead National Forest</w:t>
      </w:r>
    </w:p>
    <w:p w14:paraId="1BBC02B0" w14:textId="6E93793C" w:rsidR="005D42BE" w:rsidRDefault="005D42BE" w:rsidP="00950E75">
      <w:pPr>
        <w:pStyle w:val="Acroynm"/>
      </w:pPr>
      <w:r>
        <w:t>DFB</w:t>
      </w:r>
      <w:r>
        <w:tab/>
        <w:t>distributed-feedback</w:t>
      </w:r>
    </w:p>
    <w:p w14:paraId="0B3BCA1E" w14:textId="31F84000" w:rsidR="00945C18" w:rsidRDefault="00945C18" w:rsidP="00950E75">
      <w:pPr>
        <w:pStyle w:val="Acroynm"/>
      </w:pPr>
      <w:r>
        <w:t>FOV</w:t>
      </w:r>
      <w:r>
        <w:tab/>
        <w:t>field of view</w:t>
      </w:r>
    </w:p>
    <w:p w14:paraId="4D47C5AC" w14:textId="5E1ED94E" w:rsidR="00793ED2" w:rsidRDefault="00793ED2" w:rsidP="00950E75">
      <w:pPr>
        <w:pStyle w:val="Acroynm"/>
      </w:pPr>
      <w:r>
        <w:t>GCSS</w:t>
      </w:r>
      <w:r>
        <w:tab/>
      </w:r>
      <w:r w:rsidR="00F7485A">
        <w:t>GEWEX Cloud System Study</w:t>
      </w:r>
    </w:p>
    <w:p w14:paraId="2E6663C5" w14:textId="4E4A94AF" w:rsidR="00F7485A" w:rsidRDefault="00F7485A" w:rsidP="00950E75">
      <w:pPr>
        <w:pStyle w:val="Acroynm"/>
      </w:pPr>
      <w:r>
        <w:t>GEWEX</w:t>
      </w:r>
      <w:r>
        <w:tab/>
      </w:r>
      <w:r w:rsidR="00CD5EA6">
        <w:t>Global Energy and Water Exchanges</w:t>
      </w:r>
    </w:p>
    <w:p w14:paraId="3B967742" w14:textId="60837683" w:rsidR="00382282" w:rsidRDefault="00382282" w:rsidP="00950E75">
      <w:pPr>
        <w:pStyle w:val="Acroynm"/>
      </w:pPr>
      <w:r>
        <w:t>GPCI</w:t>
      </w:r>
      <w:r>
        <w:tab/>
      </w:r>
      <w:r w:rsidR="00793ED2">
        <w:t>GCSS/WGNE Pacific Cross-Section Intercomparison</w:t>
      </w:r>
    </w:p>
    <w:p w14:paraId="089A8E5E" w14:textId="1E5B9CAE" w:rsidR="00A80663" w:rsidRDefault="001E251E" w:rsidP="00950E75">
      <w:pPr>
        <w:pStyle w:val="Acroynm"/>
      </w:pPr>
      <w:r>
        <w:t>HSRL</w:t>
      </w:r>
      <w:r>
        <w:tab/>
        <w:t>high-spectral-resolution lidar</w:t>
      </w:r>
    </w:p>
    <w:p w14:paraId="2A683AD1" w14:textId="6BE53CFD" w:rsidR="00AC12CA" w:rsidRDefault="00AC12CA" w:rsidP="00950E75">
      <w:pPr>
        <w:pStyle w:val="Acroynm"/>
      </w:pPr>
      <w:r>
        <w:t>MAGIC</w:t>
      </w:r>
      <w:r>
        <w:tab/>
      </w:r>
      <w:r w:rsidR="00B7204D">
        <w:t>Marine ARM GPCI Investigation of Clouds</w:t>
      </w:r>
    </w:p>
    <w:p w14:paraId="3D17A9B4" w14:textId="21B58C51" w:rsidR="00663756" w:rsidRDefault="00663756" w:rsidP="00950E75">
      <w:pPr>
        <w:pStyle w:val="Acroynm"/>
      </w:pPr>
      <w:r>
        <w:t>MOSAiC</w:t>
      </w:r>
      <w:r>
        <w:tab/>
      </w:r>
      <w:r w:rsidR="003A1EC8" w:rsidRPr="003A1EC8">
        <w:t>Multidisciplinary drifting Observatory for the Study of Arctic Climate</w:t>
      </w:r>
    </w:p>
    <w:p w14:paraId="3B861B4B" w14:textId="5DDE8816" w:rsidR="00277834" w:rsidRDefault="00277834" w:rsidP="00950E75">
      <w:pPr>
        <w:pStyle w:val="Acroynm"/>
      </w:pPr>
      <w:r>
        <w:t>MPL</w:t>
      </w:r>
      <w:r>
        <w:tab/>
        <w:t>micropulse lidar</w:t>
      </w:r>
    </w:p>
    <w:p w14:paraId="5591A9E0" w14:textId="582B6E73" w:rsidR="00BA7FE1" w:rsidRDefault="00BA7FE1" w:rsidP="00950E75">
      <w:pPr>
        <w:pStyle w:val="Acroynm"/>
      </w:pPr>
      <w:r>
        <w:t>NSA</w:t>
      </w:r>
      <w:r>
        <w:tab/>
        <w:t>North Slope of Alaska</w:t>
      </w:r>
    </w:p>
    <w:p w14:paraId="05DCB60D" w14:textId="70F080FF" w:rsidR="00945C18" w:rsidRDefault="00945C18" w:rsidP="00950E75">
      <w:pPr>
        <w:pStyle w:val="Acroynm"/>
      </w:pPr>
      <w:r>
        <w:t>RL</w:t>
      </w:r>
      <w:r>
        <w:tab/>
        <w:t>Ram</w:t>
      </w:r>
      <w:r w:rsidR="00624978">
        <w:t>a</w:t>
      </w:r>
      <w:r>
        <w:t>n lidar</w:t>
      </w:r>
    </w:p>
    <w:p w14:paraId="008A7131" w14:textId="55776EDA" w:rsidR="00AE7002" w:rsidRDefault="00AE7002" w:rsidP="00950E75">
      <w:pPr>
        <w:pStyle w:val="Acroynm"/>
      </w:pPr>
      <w:r>
        <w:t>SAIL</w:t>
      </w:r>
      <w:r>
        <w:tab/>
      </w:r>
      <w:r w:rsidR="004566CC">
        <w:t>Surface Atmosphere Integrated Field Laboratory</w:t>
      </w:r>
    </w:p>
    <w:p w14:paraId="038A015D" w14:textId="52396FFF" w:rsidR="00C0011C" w:rsidRDefault="00C0011C" w:rsidP="00950E75">
      <w:pPr>
        <w:pStyle w:val="Acroynm"/>
      </w:pPr>
      <w:r>
        <w:t>SGP</w:t>
      </w:r>
      <w:r>
        <w:tab/>
        <w:t>Southern Great Plains</w:t>
      </w:r>
    </w:p>
    <w:p w14:paraId="7F5250CB" w14:textId="24DFCD20" w:rsidR="00AE7002" w:rsidRDefault="00AE7002" w:rsidP="00950E75">
      <w:pPr>
        <w:pStyle w:val="Acroynm"/>
      </w:pPr>
      <w:r>
        <w:t>STORMVEX</w:t>
      </w:r>
      <w:r>
        <w:tab/>
      </w:r>
      <w:r w:rsidR="001B0DA0">
        <w:t>Storm Peak Lab Cloud Property Validation Experiment</w:t>
      </w:r>
    </w:p>
    <w:p w14:paraId="6DE282EC" w14:textId="04FD2A74" w:rsidR="002C4CEF" w:rsidRDefault="002C4CEF" w:rsidP="00950E75">
      <w:pPr>
        <w:pStyle w:val="Acroynm"/>
      </w:pPr>
      <w:r>
        <w:t>UTC</w:t>
      </w:r>
      <w:r>
        <w:tab/>
        <w:t>Coordinated Universal Time</w:t>
      </w:r>
    </w:p>
    <w:p w14:paraId="688C405C" w14:textId="0EFFC95D" w:rsidR="001E251E" w:rsidRDefault="001E251E" w:rsidP="00950E75">
      <w:pPr>
        <w:pStyle w:val="Acroynm"/>
      </w:pPr>
      <w:r>
        <w:t>UW</w:t>
      </w:r>
      <w:r>
        <w:tab/>
        <w:t>University of Wisconsin-Madison</w:t>
      </w:r>
    </w:p>
    <w:p w14:paraId="36ED6676" w14:textId="2FCE0E41" w:rsidR="00CD5EA6" w:rsidRDefault="00CD5EA6" w:rsidP="00950E75">
      <w:pPr>
        <w:pStyle w:val="Acroynm"/>
      </w:pPr>
      <w:r>
        <w:t>WGNE</w:t>
      </w:r>
      <w:r>
        <w:tab/>
      </w:r>
      <w:r w:rsidR="00AC478D">
        <w:t>Working Group on Numerical Experimentation</w:t>
      </w:r>
    </w:p>
    <w:p w14:paraId="4562DBD0" w14:textId="77777777" w:rsidR="00EE56CF" w:rsidRDefault="00EE56CF" w:rsidP="00532AC5">
      <w:pPr>
        <w:pStyle w:val="BodyText"/>
      </w:pPr>
    </w:p>
    <w:p w14:paraId="7C97A269" w14:textId="77777777" w:rsidR="00EE56CF" w:rsidRDefault="00EE56CF" w:rsidP="00532AC5">
      <w:pPr>
        <w:pStyle w:val="BodyText"/>
        <w:sectPr w:rsidR="00EE56CF" w:rsidSect="005E2BF7">
          <w:headerReference w:type="default" r:id="rId14"/>
          <w:footerReference w:type="default" r:id="rId15"/>
          <w:pgSz w:w="12240" w:h="15840"/>
          <w:pgMar w:top="1440" w:right="1440" w:bottom="1440" w:left="1440" w:header="720" w:footer="720" w:gutter="0"/>
          <w:pgNumType w:fmt="lowerRoman" w:start="3"/>
          <w:cols w:space="720"/>
          <w:formProt w:val="0"/>
          <w:docGrid w:linePitch="360"/>
        </w:sectPr>
      </w:pPr>
    </w:p>
    <w:p w14:paraId="603E8CE7" w14:textId="77777777" w:rsidR="00A06632" w:rsidRDefault="00A06632" w:rsidP="008740C6">
      <w:pPr>
        <w:pStyle w:val="HeadingContents"/>
      </w:pPr>
      <w:bookmarkStart w:id="3" w:name="_Toc437357419"/>
      <w:bookmarkStart w:id="4" w:name="_Toc448759526"/>
      <w:r>
        <w:lastRenderedPageBreak/>
        <w:t>Contents</w:t>
      </w:r>
      <w:bookmarkEnd w:id="3"/>
      <w:bookmarkEnd w:id="4"/>
    </w:p>
    <w:p w14:paraId="14C82DA7" w14:textId="4BACD3DA" w:rsidR="00344948" w:rsidRDefault="00E75E99">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"2-3" \h \z \t "Heading 1,1,Heading 6,1,Heading (Front Matter),1" </w:instrText>
      </w:r>
      <w:r>
        <w:fldChar w:fldCharType="separate"/>
      </w:r>
      <w:hyperlink w:anchor="_Toc210891657" w:history="1">
        <w:r w:rsidR="00344948" w:rsidRPr="008F21CA">
          <w:rPr>
            <w:rStyle w:val="Hyperlink"/>
          </w:rPr>
          <w:t>Acronyms and Abbreviations</w:t>
        </w:r>
        <w:r w:rsidR="00344948">
          <w:rPr>
            <w:webHidden/>
          </w:rPr>
          <w:tab/>
        </w:r>
        <w:r w:rsidR="00344948">
          <w:rPr>
            <w:webHidden/>
          </w:rPr>
          <w:fldChar w:fldCharType="begin"/>
        </w:r>
        <w:r w:rsidR="00344948">
          <w:rPr>
            <w:webHidden/>
          </w:rPr>
          <w:instrText xml:space="preserve"> PAGEREF _Toc210891657 \h </w:instrText>
        </w:r>
        <w:r w:rsidR="00344948">
          <w:rPr>
            <w:webHidden/>
          </w:rPr>
        </w:r>
        <w:r w:rsidR="00344948">
          <w:rPr>
            <w:webHidden/>
          </w:rPr>
          <w:fldChar w:fldCharType="separate"/>
        </w:r>
        <w:r w:rsidR="00344948">
          <w:rPr>
            <w:webHidden/>
          </w:rPr>
          <w:t>iii</w:t>
        </w:r>
        <w:r w:rsidR="00344948">
          <w:rPr>
            <w:webHidden/>
          </w:rPr>
          <w:fldChar w:fldCharType="end"/>
        </w:r>
      </w:hyperlink>
    </w:p>
    <w:p w14:paraId="5E8C0C19" w14:textId="2C35A24A" w:rsidR="00344948" w:rsidRDefault="00344948">
      <w:pPr>
        <w:pStyle w:val="TOC1"/>
        <w:rPr>
          <w:rFonts w:asciiTheme="minorHAnsi" w:eastAsiaTheme="minorEastAsia" w:hAnsiTheme="minorHAnsi" w:cstheme="minorBidi"/>
          <w:color w:val="auto"/>
          <w:kern w:val="2"/>
          <w:sz w:val="24"/>
          <w:szCs w:val="24"/>
          <w14:ligatures w14:val="standardContextual"/>
        </w:rPr>
      </w:pPr>
      <w:hyperlink w:anchor="_Toc210891658" w:history="1">
        <w:r w:rsidRPr="008F21CA">
          <w:rPr>
            <w:rStyle w:val="Hyperlink"/>
          </w:rPr>
          <w:t>1.0</w:t>
        </w:r>
        <w:r>
          <w:rPr>
            <w:rFonts w:asciiTheme="minorHAnsi" w:eastAsiaTheme="minorEastAsia" w:hAnsiTheme="minorHAnsi" w:cstheme="minorBidi"/>
            <w:color w:val="auto"/>
            <w:kern w:val="2"/>
            <w:sz w:val="24"/>
            <w:szCs w:val="24"/>
            <w14:ligatures w14:val="standardContextual"/>
          </w:rPr>
          <w:tab/>
        </w:r>
        <w:r w:rsidRPr="008F21CA">
          <w:rPr>
            <w:rStyle w:val="Hyperlink"/>
          </w:rPr>
          <w:t>Instrument Description</w:t>
        </w:r>
        <w:r>
          <w:rPr>
            <w:webHidden/>
          </w:rPr>
          <w:tab/>
        </w:r>
        <w:r>
          <w:rPr>
            <w:webHidden/>
          </w:rPr>
          <w:fldChar w:fldCharType="begin"/>
        </w:r>
        <w:r>
          <w:rPr>
            <w:webHidden/>
          </w:rPr>
          <w:instrText xml:space="preserve"> PAGEREF _Toc210891658 \h </w:instrText>
        </w:r>
        <w:r>
          <w:rPr>
            <w:webHidden/>
          </w:rPr>
        </w:r>
        <w:r>
          <w:rPr>
            <w:webHidden/>
          </w:rPr>
          <w:fldChar w:fldCharType="separate"/>
        </w:r>
        <w:r>
          <w:rPr>
            <w:webHidden/>
          </w:rPr>
          <w:t>1</w:t>
        </w:r>
        <w:r>
          <w:rPr>
            <w:webHidden/>
          </w:rPr>
          <w:fldChar w:fldCharType="end"/>
        </w:r>
      </w:hyperlink>
    </w:p>
    <w:p w14:paraId="3DB91045" w14:textId="28236714" w:rsidR="00344948" w:rsidRDefault="00344948">
      <w:pPr>
        <w:pStyle w:val="TOC2"/>
        <w:rPr>
          <w:rFonts w:asciiTheme="minorHAnsi" w:eastAsiaTheme="minorEastAsia" w:hAnsiTheme="minorHAnsi" w:cstheme="minorBidi"/>
          <w:kern w:val="2"/>
          <w:sz w:val="24"/>
          <w:szCs w:val="24"/>
          <w14:ligatures w14:val="standardContextual"/>
        </w:rPr>
      </w:pPr>
      <w:hyperlink w:anchor="_Toc210891659" w:history="1">
        <w:r w:rsidRPr="008F21CA">
          <w:rPr>
            <w:rStyle w:val="Hyperlink"/>
          </w:rPr>
          <w:t>1.1</w:t>
        </w:r>
        <w:r>
          <w:rPr>
            <w:rFonts w:asciiTheme="minorHAnsi" w:eastAsiaTheme="minorEastAsia" w:hAnsiTheme="minorHAnsi" w:cstheme="minorBidi"/>
            <w:kern w:val="2"/>
            <w:sz w:val="24"/>
            <w:szCs w:val="24"/>
            <w14:ligatures w14:val="standardContextual"/>
          </w:rPr>
          <w:tab/>
        </w:r>
        <w:r w:rsidRPr="008F21CA">
          <w:rPr>
            <w:rStyle w:val="Hyperlink"/>
          </w:rPr>
          <w:t>Technical Specifications</w:t>
        </w:r>
        <w:r>
          <w:rPr>
            <w:webHidden/>
          </w:rPr>
          <w:tab/>
        </w:r>
        <w:r>
          <w:rPr>
            <w:webHidden/>
          </w:rPr>
          <w:fldChar w:fldCharType="begin"/>
        </w:r>
        <w:r>
          <w:rPr>
            <w:webHidden/>
          </w:rPr>
          <w:instrText xml:space="preserve"> PAGEREF _Toc210891659 \h </w:instrText>
        </w:r>
        <w:r>
          <w:rPr>
            <w:webHidden/>
          </w:rPr>
        </w:r>
        <w:r>
          <w:rPr>
            <w:webHidden/>
          </w:rPr>
          <w:fldChar w:fldCharType="separate"/>
        </w:r>
        <w:r>
          <w:rPr>
            <w:webHidden/>
          </w:rPr>
          <w:t>1</w:t>
        </w:r>
        <w:r>
          <w:rPr>
            <w:webHidden/>
          </w:rPr>
          <w:fldChar w:fldCharType="end"/>
        </w:r>
      </w:hyperlink>
    </w:p>
    <w:p w14:paraId="7FB20433" w14:textId="4602BDF8" w:rsidR="00344948" w:rsidRDefault="00344948">
      <w:pPr>
        <w:pStyle w:val="TOC2"/>
        <w:rPr>
          <w:rFonts w:asciiTheme="minorHAnsi" w:eastAsiaTheme="minorEastAsia" w:hAnsiTheme="minorHAnsi" w:cstheme="minorBidi"/>
          <w:kern w:val="2"/>
          <w:sz w:val="24"/>
          <w:szCs w:val="24"/>
          <w14:ligatures w14:val="standardContextual"/>
        </w:rPr>
      </w:pPr>
      <w:hyperlink w:anchor="_Toc210891660" w:history="1">
        <w:r w:rsidRPr="008F21CA">
          <w:rPr>
            <w:rStyle w:val="Hyperlink"/>
          </w:rPr>
          <w:t>1.2</w:t>
        </w:r>
        <w:r>
          <w:rPr>
            <w:rFonts w:asciiTheme="minorHAnsi" w:eastAsiaTheme="minorEastAsia" w:hAnsiTheme="minorHAnsi" w:cstheme="minorBidi"/>
            <w:kern w:val="2"/>
            <w:sz w:val="24"/>
            <w:szCs w:val="24"/>
            <w14:ligatures w14:val="standardContextual"/>
          </w:rPr>
          <w:tab/>
        </w:r>
        <w:r w:rsidRPr="008F21CA">
          <w:rPr>
            <w:rStyle w:val="Hyperlink"/>
          </w:rPr>
          <w:t>Instrument/Measurement Theory</w:t>
        </w:r>
        <w:r>
          <w:rPr>
            <w:webHidden/>
          </w:rPr>
          <w:tab/>
        </w:r>
        <w:r>
          <w:rPr>
            <w:webHidden/>
          </w:rPr>
          <w:fldChar w:fldCharType="begin"/>
        </w:r>
        <w:r>
          <w:rPr>
            <w:webHidden/>
          </w:rPr>
          <w:instrText xml:space="preserve"> PAGEREF _Toc210891660 \h </w:instrText>
        </w:r>
        <w:r>
          <w:rPr>
            <w:webHidden/>
          </w:rPr>
        </w:r>
        <w:r>
          <w:rPr>
            <w:webHidden/>
          </w:rPr>
          <w:fldChar w:fldCharType="separate"/>
        </w:r>
        <w:r>
          <w:rPr>
            <w:webHidden/>
          </w:rPr>
          <w:t>2</w:t>
        </w:r>
        <w:r>
          <w:rPr>
            <w:webHidden/>
          </w:rPr>
          <w:fldChar w:fldCharType="end"/>
        </w:r>
      </w:hyperlink>
    </w:p>
    <w:p w14:paraId="6B581043" w14:textId="692CA21D" w:rsidR="00344948" w:rsidRDefault="00344948">
      <w:pPr>
        <w:pStyle w:val="TOC1"/>
        <w:rPr>
          <w:rFonts w:asciiTheme="minorHAnsi" w:eastAsiaTheme="minorEastAsia" w:hAnsiTheme="minorHAnsi" w:cstheme="minorBidi"/>
          <w:color w:val="auto"/>
          <w:kern w:val="2"/>
          <w:sz w:val="24"/>
          <w:szCs w:val="24"/>
          <w14:ligatures w14:val="standardContextual"/>
        </w:rPr>
      </w:pPr>
      <w:hyperlink w:anchor="_Toc210891661" w:history="1">
        <w:r w:rsidRPr="008F21CA">
          <w:rPr>
            <w:rStyle w:val="Hyperlink"/>
          </w:rPr>
          <w:t>2.0</w:t>
        </w:r>
        <w:r>
          <w:rPr>
            <w:rFonts w:asciiTheme="minorHAnsi" w:eastAsiaTheme="minorEastAsia" w:hAnsiTheme="minorHAnsi" w:cstheme="minorBidi"/>
            <w:color w:val="auto"/>
            <w:kern w:val="2"/>
            <w:sz w:val="24"/>
            <w:szCs w:val="24"/>
            <w14:ligatures w14:val="standardContextual"/>
          </w:rPr>
          <w:tab/>
        </w:r>
        <w:r w:rsidRPr="008F21CA">
          <w:rPr>
            <w:rStyle w:val="Hyperlink"/>
          </w:rPr>
          <w:t>Data</w:t>
        </w:r>
        <w:r>
          <w:rPr>
            <w:webHidden/>
          </w:rPr>
          <w:tab/>
        </w:r>
        <w:r>
          <w:rPr>
            <w:webHidden/>
          </w:rPr>
          <w:fldChar w:fldCharType="begin"/>
        </w:r>
        <w:r>
          <w:rPr>
            <w:webHidden/>
          </w:rPr>
          <w:instrText xml:space="preserve"> PAGEREF _Toc210891661 \h </w:instrText>
        </w:r>
        <w:r>
          <w:rPr>
            <w:webHidden/>
          </w:rPr>
        </w:r>
        <w:r>
          <w:rPr>
            <w:webHidden/>
          </w:rPr>
          <w:fldChar w:fldCharType="separate"/>
        </w:r>
        <w:r>
          <w:rPr>
            <w:webHidden/>
          </w:rPr>
          <w:t>3</w:t>
        </w:r>
        <w:r>
          <w:rPr>
            <w:webHidden/>
          </w:rPr>
          <w:fldChar w:fldCharType="end"/>
        </w:r>
      </w:hyperlink>
    </w:p>
    <w:p w14:paraId="2C74BE5F" w14:textId="692B4E54" w:rsidR="00344948" w:rsidRDefault="00344948">
      <w:pPr>
        <w:pStyle w:val="TOC2"/>
        <w:rPr>
          <w:rFonts w:asciiTheme="minorHAnsi" w:eastAsiaTheme="minorEastAsia" w:hAnsiTheme="minorHAnsi" w:cstheme="minorBidi"/>
          <w:kern w:val="2"/>
          <w:sz w:val="24"/>
          <w:szCs w:val="24"/>
          <w14:ligatures w14:val="standardContextual"/>
        </w:rPr>
      </w:pPr>
      <w:hyperlink w:anchor="_Toc210891662" w:history="1">
        <w:r w:rsidRPr="008F21CA">
          <w:rPr>
            <w:rStyle w:val="Hyperlink"/>
          </w:rPr>
          <w:t>2.1</w:t>
        </w:r>
        <w:r>
          <w:rPr>
            <w:rFonts w:asciiTheme="minorHAnsi" w:eastAsiaTheme="minorEastAsia" w:hAnsiTheme="minorHAnsi" w:cstheme="minorBidi"/>
            <w:kern w:val="2"/>
            <w:sz w:val="24"/>
            <w:szCs w:val="24"/>
            <w14:ligatures w14:val="standardContextual"/>
          </w:rPr>
          <w:tab/>
        </w:r>
        <w:r w:rsidRPr="008F21CA">
          <w:rPr>
            <w:rStyle w:val="Hyperlink"/>
          </w:rPr>
          <w:t>Data Description</w:t>
        </w:r>
        <w:r>
          <w:rPr>
            <w:webHidden/>
          </w:rPr>
          <w:tab/>
        </w:r>
        <w:r>
          <w:rPr>
            <w:webHidden/>
          </w:rPr>
          <w:fldChar w:fldCharType="begin"/>
        </w:r>
        <w:r>
          <w:rPr>
            <w:webHidden/>
          </w:rPr>
          <w:instrText xml:space="preserve"> PAGEREF _Toc210891662 \h </w:instrText>
        </w:r>
        <w:r>
          <w:rPr>
            <w:webHidden/>
          </w:rPr>
        </w:r>
        <w:r>
          <w:rPr>
            <w:webHidden/>
          </w:rPr>
          <w:fldChar w:fldCharType="separate"/>
        </w:r>
        <w:r>
          <w:rPr>
            <w:webHidden/>
          </w:rPr>
          <w:t>3</w:t>
        </w:r>
        <w:r>
          <w:rPr>
            <w:webHidden/>
          </w:rPr>
          <w:fldChar w:fldCharType="end"/>
        </w:r>
      </w:hyperlink>
    </w:p>
    <w:p w14:paraId="15B808DF" w14:textId="7D42A108" w:rsidR="00344948" w:rsidRDefault="00344948">
      <w:pPr>
        <w:pStyle w:val="TOC2"/>
        <w:rPr>
          <w:rFonts w:asciiTheme="minorHAnsi" w:eastAsiaTheme="minorEastAsia" w:hAnsiTheme="minorHAnsi" w:cstheme="minorBidi"/>
          <w:kern w:val="2"/>
          <w:sz w:val="24"/>
          <w:szCs w:val="24"/>
          <w14:ligatures w14:val="standardContextual"/>
        </w:rPr>
      </w:pPr>
      <w:hyperlink w:anchor="_Toc210891663" w:history="1">
        <w:r w:rsidRPr="008F21CA">
          <w:rPr>
            <w:rStyle w:val="Hyperlink"/>
          </w:rPr>
          <w:t>2.2</w:t>
        </w:r>
        <w:r>
          <w:rPr>
            <w:rFonts w:asciiTheme="minorHAnsi" w:eastAsiaTheme="minorEastAsia" w:hAnsiTheme="minorHAnsi" w:cstheme="minorBidi"/>
            <w:kern w:val="2"/>
            <w:sz w:val="24"/>
            <w:szCs w:val="24"/>
            <w14:ligatures w14:val="standardContextual"/>
          </w:rPr>
          <w:tab/>
        </w:r>
        <w:r w:rsidRPr="008F21CA">
          <w:rPr>
            <w:rStyle w:val="Hyperlink"/>
          </w:rPr>
          <w:t>Data Quality and Uncertainty</w:t>
        </w:r>
        <w:r>
          <w:rPr>
            <w:webHidden/>
          </w:rPr>
          <w:tab/>
        </w:r>
        <w:r>
          <w:rPr>
            <w:webHidden/>
          </w:rPr>
          <w:fldChar w:fldCharType="begin"/>
        </w:r>
        <w:r>
          <w:rPr>
            <w:webHidden/>
          </w:rPr>
          <w:instrText xml:space="preserve"> PAGEREF _Toc210891663 \h </w:instrText>
        </w:r>
        <w:r>
          <w:rPr>
            <w:webHidden/>
          </w:rPr>
        </w:r>
        <w:r>
          <w:rPr>
            <w:webHidden/>
          </w:rPr>
          <w:fldChar w:fldCharType="separate"/>
        </w:r>
        <w:r>
          <w:rPr>
            <w:webHidden/>
          </w:rPr>
          <w:t>3</w:t>
        </w:r>
        <w:r>
          <w:rPr>
            <w:webHidden/>
          </w:rPr>
          <w:fldChar w:fldCharType="end"/>
        </w:r>
      </w:hyperlink>
    </w:p>
    <w:p w14:paraId="50391BFE" w14:textId="30A05A76" w:rsidR="00344948" w:rsidRDefault="00344948">
      <w:pPr>
        <w:pStyle w:val="TOC2"/>
        <w:rPr>
          <w:rFonts w:asciiTheme="minorHAnsi" w:eastAsiaTheme="minorEastAsia" w:hAnsiTheme="minorHAnsi" w:cstheme="minorBidi"/>
          <w:kern w:val="2"/>
          <w:sz w:val="24"/>
          <w:szCs w:val="24"/>
          <w14:ligatures w14:val="standardContextual"/>
        </w:rPr>
      </w:pPr>
      <w:hyperlink w:anchor="_Toc210891664" w:history="1">
        <w:r w:rsidRPr="008F21CA">
          <w:rPr>
            <w:rStyle w:val="Hyperlink"/>
          </w:rPr>
          <w:t>2.3</w:t>
        </w:r>
        <w:r>
          <w:rPr>
            <w:rFonts w:asciiTheme="minorHAnsi" w:eastAsiaTheme="minorEastAsia" w:hAnsiTheme="minorHAnsi" w:cstheme="minorBidi"/>
            <w:kern w:val="2"/>
            <w:sz w:val="24"/>
            <w:szCs w:val="24"/>
            <w14:ligatures w14:val="standardContextual"/>
          </w:rPr>
          <w:tab/>
        </w:r>
        <w:r w:rsidRPr="008F21CA">
          <w:rPr>
            <w:rStyle w:val="Hyperlink"/>
          </w:rPr>
          <w:t>Examples of Data</w:t>
        </w:r>
        <w:r>
          <w:rPr>
            <w:webHidden/>
          </w:rPr>
          <w:tab/>
        </w:r>
        <w:r>
          <w:rPr>
            <w:webHidden/>
          </w:rPr>
          <w:fldChar w:fldCharType="begin"/>
        </w:r>
        <w:r>
          <w:rPr>
            <w:webHidden/>
          </w:rPr>
          <w:instrText xml:space="preserve"> PAGEREF _Toc210891664 \h </w:instrText>
        </w:r>
        <w:r>
          <w:rPr>
            <w:webHidden/>
          </w:rPr>
        </w:r>
        <w:r>
          <w:rPr>
            <w:webHidden/>
          </w:rPr>
          <w:fldChar w:fldCharType="separate"/>
        </w:r>
        <w:r>
          <w:rPr>
            <w:webHidden/>
          </w:rPr>
          <w:t>4</w:t>
        </w:r>
        <w:r>
          <w:rPr>
            <w:webHidden/>
          </w:rPr>
          <w:fldChar w:fldCharType="end"/>
        </w:r>
      </w:hyperlink>
    </w:p>
    <w:p w14:paraId="39F3B5F7" w14:textId="2F13A800" w:rsidR="00344948" w:rsidRDefault="00344948">
      <w:pPr>
        <w:pStyle w:val="TOC1"/>
        <w:rPr>
          <w:rFonts w:asciiTheme="minorHAnsi" w:eastAsiaTheme="minorEastAsia" w:hAnsiTheme="minorHAnsi" w:cstheme="minorBidi"/>
          <w:color w:val="auto"/>
          <w:kern w:val="2"/>
          <w:sz w:val="24"/>
          <w:szCs w:val="24"/>
          <w14:ligatures w14:val="standardContextual"/>
        </w:rPr>
      </w:pPr>
      <w:hyperlink w:anchor="_Toc210891665" w:history="1">
        <w:r w:rsidRPr="008F21CA">
          <w:rPr>
            <w:rStyle w:val="Hyperlink"/>
          </w:rPr>
          <w:t>3.0</w:t>
        </w:r>
        <w:r>
          <w:rPr>
            <w:rFonts w:asciiTheme="minorHAnsi" w:eastAsiaTheme="minorEastAsia" w:hAnsiTheme="minorHAnsi" w:cstheme="minorBidi"/>
            <w:color w:val="auto"/>
            <w:kern w:val="2"/>
            <w:sz w:val="24"/>
            <w:szCs w:val="24"/>
            <w14:ligatures w14:val="standardContextual"/>
          </w:rPr>
          <w:tab/>
        </w:r>
        <w:r w:rsidRPr="008F21CA">
          <w:rPr>
            <w:rStyle w:val="Hyperlink"/>
          </w:rPr>
          <w:t>Historical Background</w:t>
        </w:r>
        <w:r>
          <w:rPr>
            <w:webHidden/>
          </w:rPr>
          <w:tab/>
        </w:r>
        <w:r>
          <w:rPr>
            <w:webHidden/>
          </w:rPr>
          <w:fldChar w:fldCharType="begin"/>
        </w:r>
        <w:r>
          <w:rPr>
            <w:webHidden/>
          </w:rPr>
          <w:instrText xml:space="preserve"> PAGEREF _Toc210891665 \h </w:instrText>
        </w:r>
        <w:r>
          <w:rPr>
            <w:webHidden/>
          </w:rPr>
        </w:r>
        <w:r>
          <w:rPr>
            <w:webHidden/>
          </w:rPr>
          <w:fldChar w:fldCharType="separate"/>
        </w:r>
        <w:r>
          <w:rPr>
            <w:webHidden/>
          </w:rPr>
          <w:t>5</w:t>
        </w:r>
        <w:r>
          <w:rPr>
            <w:webHidden/>
          </w:rPr>
          <w:fldChar w:fldCharType="end"/>
        </w:r>
      </w:hyperlink>
    </w:p>
    <w:p w14:paraId="5598A4A3" w14:textId="27C9EF2F" w:rsidR="00344948" w:rsidRDefault="00344948">
      <w:pPr>
        <w:pStyle w:val="TOC2"/>
        <w:rPr>
          <w:rFonts w:asciiTheme="minorHAnsi" w:eastAsiaTheme="minorEastAsia" w:hAnsiTheme="minorHAnsi" w:cstheme="minorBidi"/>
          <w:kern w:val="2"/>
          <w:sz w:val="24"/>
          <w:szCs w:val="24"/>
          <w14:ligatures w14:val="standardContextual"/>
        </w:rPr>
      </w:pPr>
      <w:hyperlink w:anchor="_Toc210891666" w:history="1">
        <w:r w:rsidRPr="008F21CA">
          <w:rPr>
            <w:rStyle w:val="Hyperlink"/>
          </w:rPr>
          <w:t>3.1</w:t>
        </w:r>
        <w:r>
          <w:rPr>
            <w:rFonts w:asciiTheme="minorHAnsi" w:eastAsiaTheme="minorEastAsia" w:hAnsiTheme="minorHAnsi" w:cstheme="minorBidi"/>
            <w:kern w:val="2"/>
            <w:sz w:val="24"/>
            <w:szCs w:val="24"/>
            <w14:ligatures w14:val="standardContextual"/>
          </w:rPr>
          <w:tab/>
        </w:r>
        <w:r w:rsidRPr="008F21CA">
          <w:rPr>
            <w:rStyle w:val="Hyperlink"/>
          </w:rPr>
          <w:t>2019 Upgrade of the NSA HSRL (HSRL1)</w:t>
        </w:r>
        <w:r>
          <w:rPr>
            <w:webHidden/>
          </w:rPr>
          <w:tab/>
        </w:r>
        <w:r>
          <w:rPr>
            <w:webHidden/>
          </w:rPr>
          <w:fldChar w:fldCharType="begin"/>
        </w:r>
        <w:r>
          <w:rPr>
            <w:webHidden/>
          </w:rPr>
          <w:instrText xml:space="preserve"> PAGEREF _Toc210891666 \h </w:instrText>
        </w:r>
        <w:r>
          <w:rPr>
            <w:webHidden/>
          </w:rPr>
        </w:r>
        <w:r>
          <w:rPr>
            <w:webHidden/>
          </w:rPr>
          <w:fldChar w:fldCharType="separate"/>
        </w:r>
        <w:r>
          <w:rPr>
            <w:webHidden/>
          </w:rPr>
          <w:t>6</w:t>
        </w:r>
        <w:r>
          <w:rPr>
            <w:webHidden/>
          </w:rPr>
          <w:fldChar w:fldCharType="end"/>
        </w:r>
      </w:hyperlink>
    </w:p>
    <w:p w14:paraId="5BF0EE3C" w14:textId="09163FA0" w:rsidR="00344948" w:rsidRDefault="00344948">
      <w:pPr>
        <w:pStyle w:val="TOC2"/>
        <w:rPr>
          <w:rFonts w:asciiTheme="minorHAnsi" w:eastAsiaTheme="minorEastAsia" w:hAnsiTheme="minorHAnsi" w:cstheme="minorBidi"/>
          <w:kern w:val="2"/>
          <w:sz w:val="24"/>
          <w:szCs w:val="24"/>
          <w14:ligatures w14:val="standardContextual"/>
        </w:rPr>
      </w:pPr>
      <w:hyperlink w:anchor="_Toc210891667" w:history="1">
        <w:r w:rsidRPr="008F21CA">
          <w:rPr>
            <w:rStyle w:val="Hyperlink"/>
          </w:rPr>
          <w:t>3.2</w:t>
        </w:r>
        <w:r>
          <w:rPr>
            <w:rFonts w:asciiTheme="minorHAnsi" w:eastAsiaTheme="minorEastAsia" w:hAnsiTheme="minorHAnsi" w:cstheme="minorBidi"/>
            <w:kern w:val="2"/>
            <w:sz w:val="24"/>
            <w:szCs w:val="24"/>
            <w14:ligatures w14:val="standardContextual"/>
          </w:rPr>
          <w:tab/>
        </w:r>
        <w:r w:rsidRPr="008F21CA">
          <w:rPr>
            <w:rStyle w:val="Hyperlink"/>
          </w:rPr>
          <w:t>2021 Upgrade of the AMF2 HSRL (HSRL2)</w:t>
        </w:r>
        <w:r>
          <w:rPr>
            <w:webHidden/>
          </w:rPr>
          <w:tab/>
        </w:r>
        <w:r>
          <w:rPr>
            <w:webHidden/>
          </w:rPr>
          <w:fldChar w:fldCharType="begin"/>
        </w:r>
        <w:r>
          <w:rPr>
            <w:webHidden/>
          </w:rPr>
          <w:instrText xml:space="preserve"> PAGEREF _Toc210891667 \h </w:instrText>
        </w:r>
        <w:r>
          <w:rPr>
            <w:webHidden/>
          </w:rPr>
        </w:r>
        <w:r>
          <w:rPr>
            <w:webHidden/>
          </w:rPr>
          <w:fldChar w:fldCharType="separate"/>
        </w:r>
        <w:r>
          <w:rPr>
            <w:webHidden/>
          </w:rPr>
          <w:t>6</w:t>
        </w:r>
        <w:r>
          <w:rPr>
            <w:webHidden/>
          </w:rPr>
          <w:fldChar w:fldCharType="end"/>
        </w:r>
      </w:hyperlink>
    </w:p>
    <w:p w14:paraId="44F058A6" w14:textId="76D1F020" w:rsidR="00344948" w:rsidRDefault="00344948">
      <w:pPr>
        <w:pStyle w:val="TOC2"/>
        <w:rPr>
          <w:rFonts w:asciiTheme="minorHAnsi" w:eastAsiaTheme="minorEastAsia" w:hAnsiTheme="minorHAnsi" w:cstheme="minorBidi"/>
          <w:kern w:val="2"/>
          <w:sz w:val="24"/>
          <w:szCs w:val="24"/>
          <w14:ligatures w14:val="standardContextual"/>
        </w:rPr>
      </w:pPr>
      <w:hyperlink w:anchor="_Toc210891668" w:history="1">
        <w:r w:rsidRPr="008F21CA">
          <w:rPr>
            <w:rStyle w:val="Hyperlink"/>
          </w:rPr>
          <w:t>3.3</w:t>
        </w:r>
        <w:r>
          <w:rPr>
            <w:rFonts w:asciiTheme="minorHAnsi" w:eastAsiaTheme="minorEastAsia" w:hAnsiTheme="minorHAnsi" w:cstheme="minorBidi"/>
            <w:kern w:val="2"/>
            <w:sz w:val="24"/>
            <w:szCs w:val="24"/>
            <w14:ligatures w14:val="standardContextual"/>
          </w:rPr>
          <w:tab/>
        </w:r>
        <w:r w:rsidRPr="008F21CA">
          <w:rPr>
            <w:rStyle w:val="Hyperlink"/>
          </w:rPr>
          <w:t>2025 Completion of HSRL3</w:t>
        </w:r>
        <w:r>
          <w:rPr>
            <w:webHidden/>
          </w:rPr>
          <w:tab/>
        </w:r>
        <w:r>
          <w:rPr>
            <w:webHidden/>
          </w:rPr>
          <w:fldChar w:fldCharType="begin"/>
        </w:r>
        <w:r>
          <w:rPr>
            <w:webHidden/>
          </w:rPr>
          <w:instrText xml:space="preserve"> PAGEREF _Toc210891668 \h </w:instrText>
        </w:r>
        <w:r>
          <w:rPr>
            <w:webHidden/>
          </w:rPr>
        </w:r>
        <w:r>
          <w:rPr>
            <w:webHidden/>
          </w:rPr>
          <w:fldChar w:fldCharType="separate"/>
        </w:r>
        <w:r>
          <w:rPr>
            <w:webHidden/>
          </w:rPr>
          <w:t>6</w:t>
        </w:r>
        <w:r>
          <w:rPr>
            <w:webHidden/>
          </w:rPr>
          <w:fldChar w:fldCharType="end"/>
        </w:r>
      </w:hyperlink>
    </w:p>
    <w:p w14:paraId="5385C4E0" w14:textId="6DD9250A" w:rsidR="00344948" w:rsidRDefault="00344948">
      <w:pPr>
        <w:pStyle w:val="TOC1"/>
        <w:rPr>
          <w:rFonts w:asciiTheme="minorHAnsi" w:eastAsiaTheme="minorEastAsia" w:hAnsiTheme="minorHAnsi" w:cstheme="minorBidi"/>
          <w:color w:val="auto"/>
          <w:kern w:val="2"/>
          <w:sz w:val="24"/>
          <w:szCs w:val="24"/>
          <w14:ligatures w14:val="standardContextual"/>
        </w:rPr>
      </w:pPr>
      <w:hyperlink w:anchor="_Toc210891669" w:history="1">
        <w:r w:rsidRPr="008F21CA">
          <w:rPr>
            <w:rStyle w:val="Hyperlink"/>
          </w:rPr>
          <w:t>4.0</w:t>
        </w:r>
        <w:r>
          <w:rPr>
            <w:rFonts w:asciiTheme="minorHAnsi" w:eastAsiaTheme="minorEastAsia" w:hAnsiTheme="minorHAnsi" w:cstheme="minorBidi"/>
            <w:color w:val="auto"/>
            <w:kern w:val="2"/>
            <w:sz w:val="24"/>
            <w:szCs w:val="24"/>
            <w14:ligatures w14:val="standardContextual"/>
          </w:rPr>
          <w:tab/>
        </w:r>
        <w:r w:rsidRPr="008F21CA">
          <w:rPr>
            <w:rStyle w:val="Hyperlink"/>
          </w:rPr>
          <w:t>Maintenance Plan</w:t>
        </w:r>
        <w:r>
          <w:rPr>
            <w:webHidden/>
          </w:rPr>
          <w:tab/>
        </w:r>
        <w:r>
          <w:rPr>
            <w:webHidden/>
          </w:rPr>
          <w:fldChar w:fldCharType="begin"/>
        </w:r>
        <w:r>
          <w:rPr>
            <w:webHidden/>
          </w:rPr>
          <w:instrText xml:space="preserve"> PAGEREF _Toc210891669 \h </w:instrText>
        </w:r>
        <w:r>
          <w:rPr>
            <w:webHidden/>
          </w:rPr>
        </w:r>
        <w:r>
          <w:rPr>
            <w:webHidden/>
          </w:rPr>
          <w:fldChar w:fldCharType="separate"/>
        </w:r>
        <w:r>
          <w:rPr>
            <w:webHidden/>
          </w:rPr>
          <w:t>6</w:t>
        </w:r>
        <w:r>
          <w:rPr>
            <w:webHidden/>
          </w:rPr>
          <w:fldChar w:fldCharType="end"/>
        </w:r>
      </w:hyperlink>
    </w:p>
    <w:p w14:paraId="4DDEA6C8" w14:textId="3DF537B3" w:rsidR="00344948" w:rsidRDefault="00344948">
      <w:pPr>
        <w:pStyle w:val="TOC1"/>
        <w:rPr>
          <w:rFonts w:asciiTheme="minorHAnsi" w:eastAsiaTheme="minorEastAsia" w:hAnsiTheme="minorHAnsi" w:cstheme="minorBidi"/>
          <w:color w:val="auto"/>
          <w:kern w:val="2"/>
          <w:sz w:val="24"/>
          <w:szCs w:val="24"/>
          <w14:ligatures w14:val="standardContextual"/>
        </w:rPr>
      </w:pPr>
      <w:hyperlink w:anchor="_Toc210891670" w:history="1">
        <w:r w:rsidRPr="008F21CA">
          <w:rPr>
            <w:rStyle w:val="Hyperlink"/>
          </w:rPr>
          <w:t>5.0</w:t>
        </w:r>
        <w:r>
          <w:rPr>
            <w:rFonts w:asciiTheme="minorHAnsi" w:eastAsiaTheme="minorEastAsia" w:hAnsiTheme="minorHAnsi" w:cstheme="minorBidi"/>
            <w:color w:val="auto"/>
            <w:kern w:val="2"/>
            <w:sz w:val="24"/>
            <w:szCs w:val="24"/>
            <w14:ligatures w14:val="standardContextual"/>
          </w:rPr>
          <w:tab/>
        </w:r>
        <w:r w:rsidRPr="008F21CA">
          <w:rPr>
            <w:rStyle w:val="Hyperlink"/>
          </w:rPr>
          <w:t>User Notes and Known Issues</w:t>
        </w:r>
        <w:r>
          <w:rPr>
            <w:webHidden/>
          </w:rPr>
          <w:tab/>
        </w:r>
        <w:r>
          <w:rPr>
            <w:webHidden/>
          </w:rPr>
          <w:fldChar w:fldCharType="begin"/>
        </w:r>
        <w:r>
          <w:rPr>
            <w:webHidden/>
          </w:rPr>
          <w:instrText xml:space="preserve"> PAGEREF _Toc210891670 \h </w:instrText>
        </w:r>
        <w:r>
          <w:rPr>
            <w:webHidden/>
          </w:rPr>
        </w:r>
        <w:r>
          <w:rPr>
            <w:webHidden/>
          </w:rPr>
          <w:fldChar w:fldCharType="separate"/>
        </w:r>
        <w:r>
          <w:rPr>
            <w:webHidden/>
          </w:rPr>
          <w:t>7</w:t>
        </w:r>
        <w:r>
          <w:rPr>
            <w:webHidden/>
          </w:rPr>
          <w:fldChar w:fldCharType="end"/>
        </w:r>
      </w:hyperlink>
    </w:p>
    <w:p w14:paraId="71B12596" w14:textId="15AFD0E6" w:rsidR="00344948" w:rsidRDefault="00344948">
      <w:pPr>
        <w:pStyle w:val="TOC1"/>
        <w:rPr>
          <w:rFonts w:asciiTheme="minorHAnsi" w:eastAsiaTheme="minorEastAsia" w:hAnsiTheme="minorHAnsi" w:cstheme="minorBidi"/>
          <w:color w:val="auto"/>
          <w:kern w:val="2"/>
          <w:sz w:val="24"/>
          <w:szCs w:val="24"/>
          <w14:ligatures w14:val="standardContextual"/>
        </w:rPr>
      </w:pPr>
      <w:hyperlink w:anchor="_Toc210891671" w:history="1">
        <w:r w:rsidRPr="008F21CA">
          <w:rPr>
            <w:rStyle w:val="Hyperlink"/>
          </w:rPr>
          <w:t>6.0</w:t>
        </w:r>
        <w:r>
          <w:rPr>
            <w:rFonts w:asciiTheme="minorHAnsi" w:eastAsiaTheme="minorEastAsia" w:hAnsiTheme="minorHAnsi" w:cstheme="minorBidi"/>
            <w:color w:val="auto"/>
            <w:kern w:val="2"/>
            <w:sz w:val="24"/>
            <w:szCs w:val="24"/>
            <w14:ligatures w14:val="standardContextual"/>
          </w:rPr>
          <w:tab/>
        </w:r>
        <w:r w:rsidRPr="008F21CA">
          <w:rPr>
            <w:rStyle w:val="Hyperlink"/>
          </w:rPr>
          <w:t>Citable References</w:t>
        </w:r>
        <w:r>
          <w:rPr>
            <w:webHidden/>
          </w:rPr>
          <w:tab/>
        </w:r>
        <w:r>
          <w:rPr>
            <w:webHidden/>
          </w:rPr>
          <w:fldChar w:fldCharType="begin"/>
        </w:r>
        <w:r>
          <w:rPr>
            <w:webHidden/>
          </w:rPr>
          <w:instrText xml:space="preserve"> PAGEREF _Toc210891671 \h </w:instrText>
        </w:r>
        <w:r>
          <w:rPr>
            <w:webHidden/>
          </w:rPr>
        </w:r>
        <w:r>
          <w:rPr>
            <w:webHidden/>
          </w:rPr>
          <w:fldChar w:fldCharType="separate"/>
        </w:r>
        <w:r>
          <w:rPr>
            <w:webHidden/>
          </w:rPr>
          <w:t>7</w:t>
        </w:r>
        <w:r>
          <w:rPr>
            <w:webHidden/>
          </w:rPr>
          <w:fldChar w:fldCharType="end"/>
        </w:r>
      </w:hyperlink>
    </w:p>
    <w:p w14:paraId="46380647" w14:textId="33FBF104" w:rsidR="00E75E99" w:rsidRDefault="00E75E99" w:rsidP="00E75E99">
      <w:pPr>
        <w:pStyle w:val="TOC1"/>
      </w:pPr>
      <w:r>
        <w:fldChar w:fldCharType="end"/>
      </w:r>
    </w:p>
    <w:p w14:paraId="68F3A885" w14:textId="77777777" w:rsidR="00A06632" w:rsidRDefault="00A06632" w:rsidP="00FF70B7">
      <w:pPr>
        <w:pStyle w:val="HeadingContents"/>
      </w:pPr>
      <w:bookmarkStart w:id="5" w:name="_Toc437357420"/>
      <w:bookmarkStart w:id="6" w:name="_Toc448759527"/>
      <w:r w:rsidRPr="00FF70B7">
        <w:t>Figures</w:t>
      </w:r>
      <w:bookmarkEnd w:id="5"/>
      <w:bookmarkEnd w:id="6"/>
    </w:p>
    <w:p w14:paraId="7050D387" w14:textId="60BFF9D6" w:rsidR="00344948" w:rsidRDefault="00EA5404">
      <w:pPr>
        <w:pStyle w:val="TableofFigures"/>
        <w:rPr>
          <w:rFonts w:asciiTheme="minorHAnsi" w:eastAsiaTheme="minorEastAsia" w:hAnsiTheme="minorHAnsi"/>
          <w:noProof/>
          <w:kern w:val="2"/>
          <w:sz w:val="24"/>
          <w:szCs w:val="24"/>
          <w14:ligatures w14:val="standardContextual"/>
        </w:rPr>
      </w:pPr>
      <w:r>
        <w:fldChar w:fldCharType="begin"/>
      </w:r>
      <w:r>
        <w:instrText xml:space="preserve"> TOC \h \z \a "Figure" </w:instrText>
      </w:r>
      <w:r>
        <w:fldChar w:fldCharType="separate"/>
      </w:r>
      <w:hyperlink w:anchor="_Toc210891672" w:history="1">
        <w:r w:rsidR="00344948" w:rsidRPr="006500BE">
          <w:rPr>
            <w:rStyle w:val="Hyperlink"/>
            <w:bCs/>
            <w:noProof/>
          </w:rPr>
          <w:t>The modeled spectrum of the combined molecular and aerosol signal.</w:t>
        </w:r>
        <w:r w:rsidR="00344948">
          <w:rPr>
            <w:noProof/>
            <w:webHidden/>
          </w:rPr>
          <w:tab/>
        </w:r>
        <w:r w:rsidR="00344948">
          <w:rPr>
            <w:noProof/>
            <w:webHidden/>
          </w:rPr>
          <w:fldChar w:fldCharType="begin"/>
        </w:r>
        <w:r w:rsidR="00344948">
          <w:rPr>
            <w:noProof/>
            <w:webHidden/>
          </w:rPr>
          <w:instrText xml:space="preserve"> PAGEREF _Toc210891672 \h </w:instrText>
        </w:r>
        <w:r w:rsidR="00344948">
          <w:rPr>
            <w:noProof/>
            <w:webHidden/>
          </w:rPr>
        </w:r>
        <w:r w:rsidR="00344948">
          <w:rPr>
            <w:noProof/>
            <w:webHidden/>
          </w:rPr>
          <w:fldChar w:fldCharType="separate"/>
        </w:r>
        <w:r w:rsidR="00344948">
          <w:rPr>
            <w:noProof/>
            <w:webHidden/>
          </w:rPr>
          <w:t>3</w:t>
        </w:r>
        <w:r w:rsidR="00344948">
          <w:rPr>
            <w:noProof/>
            <w:webHidden/>
          </w:rPr>
          <w:fldChar w:fldCharType="end"/>
        </w:r>
      </w:hyperlink>
    </w:p>
    <w:p w14:paraId="67CFE1A5" w14:textId="5F8C79BA" w:rsidR="00344948" w:rsidRDefault="00344948">
      <w:pPr>
        <w:pStyle w:val="TableofFigures"/>
        <w:rPr>
          <w:rFonts w:asciiTheme="minorHAnsi" w:eastAsiaTheme="minorEastAsia" w:hAnsiTheme="minorHAnsi"/>
          <w:noProof/>
          <w:kern w:val="2"/>
          <w:sz w:val="24"/>
          <w:szCs w:val="24"/>
          <w14:ligatures w14:val="standardContextual"/>
        </w:rPr>
      </w:pPr>
      <w:hyperlink w:anchor="_Toc210891673" w:history="1">
        <w:r w:rsidRPr="006500BE">
          <w:rPr>
            <w:rStyle w:val="Hyperlink"/>
            <w:bCs/>
            <w:noProof/>
          </w:rPr>
          <w:t>(top) Plot of backscatter coefficient at 532 nm and (bottom) ratio of backscatter cross-sections, 1064nm/532 nm, taken on February 10, 2024 at the ARM SGP site.</w:t>
        </w:r>
        <w:r>
          <w:rPr>
            <w:noProof/>
            <w:webHidden/>
          </w:rPr>
          <w:tab/>
        </w:r>
        <w:r>
          <w:rPr>
            <w:noProof/>
            <w:webHidden/>
          </w:rPr>
          <w:fldChar w:fldCharType="begin"/>
        </w:r>
        <w:r>
          <w:rPr>
            <w:noProof/>
            <w:webHidden/>
          </w:rPr>
          <w:instrText xml:space="preserve"> PAGEREF _Toc210891673 \h </w:instrText>
        </w:r>
        <w:r>
          <w:rPr>
            <w:noProof/>
            <w:webHidden/>
          </w:rPr>
        </w:r>
        <w:r>
          <w:rPr>
            <w:noProof/>
            <w:webHidden/>
          </w:rPr>
          <w:fldChar w:fldCharType="separate"/>
        </w:r>
        <w:r>
          <w:rPr>
            <w:noProof/>
            <w:webHidden/>
          </w:rPr>
          <w:t>4</w:t>
        </w:r>
        <w:r>
          <w:rPr>
            <w:noProof/>
            <w:webHidden/>
          </w:rPr>
          <w:fldChar w:fldCharType="end"/>
        </w:r>
      </w:hyperlink>
    </w:p>
    <w:p w14:paraId="2D105DAB" w14:textId="5A9A955E" w:rsidR="00344948" w:rsidRDefault="00344948">
      <w:pPr>
        <w:pStyle w:val="TableofFigures"/>
        <w:rPr>
          <w:rFonts w:asciiTheme="minorHAnsi" w:eastAsiaTheme="minorEastAsia" w:hAnsiTheme="minorHAnsi"/>
          <w:noProof/>
          <w:kern w:val="2"/>
          <w:sz w:val="24"/>
          <w:szCs w:val="24"/>
          <w14:ligatures w14:val="standardContextual"/>
        </w:rPr>
      </w:pPr>
      <w:hyperlink w:anchor="_Toc210891674" w:history="1">
        <w:r w:rsidRPr="006500BE">
          <w:rPr>
            <w:rStyle w:val="Hyperlink"/>
            <w:bCs/>
            <w:noProof/>
          </w:rPr>
          <w:t>Range-height indicator plots of data taken at the ARM SGP site on February 10, 2024, during a period contained in the plots in Figure 2, 18:00</w:t>
        </w:r>
        <w:r w:rsidR="00225400">
          <w:rPr>
            <w:rStyle w:val="Hyperlink"/>
            <w:bCs/>
            <w:noProof/>
          </w:rPr>
          <w:t>-</w:t>
        </w:r>
        <w:r w:rsidRPr="006500BE">
          <w:rPr>
            <w:rStyle w:val="Hyperlink"/>
            <w:bCs/>
            <w:noProof/>
          </w:rPr>
          <w:t>19:00 UTC.</w:t>
        </w:r>
        <w:r>
          <w:rPr>
            <w:noProof/>
            <w:webHidden/>
          </w:rPr>
          <w:tab/>
        </w:r>
        <w:r>
          <w:rPr>
            <w:noProof/>
            <w:webHidden/>
          </w:rPr>
          <w:fldChar w:fldCharType="begin"/>
        </w:r>
        <w:r>
          <w:rPr>
            <w:noProof/>
            <w:webHidden/>
          </w:rPr>
          <w:instrText xml:space="preserve"> PAGEREF _Toc210891674 \h </w:instrText>
        </w:r>
        <w:r>
          <w:rPr>
            <w:noProof/>
            <w:webHidden/>
          </w:rPr>
        </w:r>
        <w:r>
          <w:rPr>
            <w:noProof/>
            <w:webHidden/>
          </w:rPr>
          <w:fldChar w:fldCharType="separate"/>
        </w:r>
        <w:r>
          <w:rPr>
            <w:noProof/>
            <w:webHidden/>
          </w:rPr>
          <w:t>5</w:t>
        </w:r>
        <w:r>
          <w:rPr>
            <w:noProof/>
            <w:webHidden/>
          </w:rPr>
          <w:fldChar w:fldCharType="end"/>
        </w:r>
      </w:hyperlink>
    </w:p>
    <w:p w14:paraId="79103D06" w14:textId="67E64415" w:rsidR="00B316DD" w:rsidRPr="00995D2D" w:rsidRDefault="00EA5404" w:rsidP="00D01BCD">
      <w:pPr>
        <w:pStyle w:val="BodyText"/>
      </w:pPr>
      <w:r>
        <w:fldChar w:fldCharType="end"/>
      </w:r>
    </w:p>
    <w:bookmarkStart w:id="7" w:name="_Toc437357421"/>
    <w:bookmarkStart w:id="8" w:name="_Toc448759528"/>
    <w:p w14:paraId="7F020689" w14:textId="77777777" w:rsidR="008C1DF6" w:rsidRPr="00995D2D" w:rsidRDefault="00A46C39" w:rsidP="00995D2D">
      <w:pPr>
        <w:pStyle w:val="HeadingContents"/>
      </w:pPr>
      <w:r w:rsidRPr="00A46C39">
        <w:rPr>
          <w:rStyle w:val="BodyTextChar"/>
          <w:vanish/>
          <w:color w:val="FFFFFF" w:themeColor="background1"/>
          <w:spacing w:val="-14"/>
          <w:w w:val="33"/>
          <w:vertAlign w:val="subscript"/>
        </w:rPr>
        <w:fldChar w:fldCharType="begin"/>
      </w:r>
      <w:r w:rsidRPr="00A46C39">
        <w:rPr>
          <w:rStyle w:val="BodyTextChar"/>
          <w:vanish/>
          <w:color w:val="FFFFFF" w:themeColor="background1"/>
          <w:spacing w:val="-14"/>
          <w:w w:val="33"/>
          <w:vertAlign w:val="subscript"/>
        </w:rPr>
        <w:instrText xml:space="preserve"> LISTNUM \l 1 \s 0 </w:instrText>
      </w:r>
      <w:r w:rsidRPr="00A46C39">
        <w:rPr>
          <w:rStyle w:val="BodyTextChar"/>
          <w:vanish/>
          <w:color w:val="FFFFFF" w:themeColor="background1"/>
          <w:spacing w:val="-14"/>
          <w:w w:val="33"/>
          <w:vertAlign w:val="subscript"/>
        </w:rPr>
        <w:fldChar w:fldCharType="end"/>
      </w:r>
      <w:r w:rsidR="00A06632" w:rsidRPr="00995D2D">
        <w:t>Tables</w:t>
      </w:r>
      <w:bookmarkEnd w:id="7"/>
      <w:bookmarkEnd w:id="8"/>
    </w:p>
    <w:p w14:paraId="24F5EBBF" w14:textId="116D0C00" w:rsidR="00225400" w:rsidRDefault="004405F1">
      <w:pPr>
        <w:pStyle w:val="TableofFigures"/>
        <w:rPr>
          <w:rFonts w:asciiTheme="minorHAnsi" w:eastAsiaTheme="minorEastAsia" w:hAnsiTheme="minorHAnsi"/>
          <w:noProof/>
          <w:kern w:val="2"/>
          <w:sz w:val="24"/>
          <w:szCs w:val="24"/>
          <w14:ligatures w14:val="standardContextual"/>
        </w:rPr>
      </w:pPr>
      <w:r>
        <w:fldChar w:fldCharType="begin"/>
      </w:r>
      <w:r>
        <w:instrText xml:space="preserve"> TOC \h \z \a "Table" </w:instrText>
      </w:r>
      <w:r>
        <w:fldChar w:fldCharType="separate"/>
      </w:r>
      <w:hyperlink w:anchor="_Toc210891766" w:history="1">
        <w:r w:rsidR="00225400" w:rsidRPr="000B67E3">
          <w:rPr>
            <w:rStyle w:val="Hyperlink"/>
            <w:bCs/>
            <w:noProof/>
          </w:rPr>
          <w:t>General specifications for the ARM HSRLs.</w:t>
        </w:r>
        <w:r w:rsidR="00225400">
          <w:rPr>
            <w:noProof/>
            <w:webHidden/>
          </w:rPr>
          <w:tab/>
        </w:r>
        <w:r w:rsidR="00225400">
          <w:rPr>
            <w:noProof/>
            <w:webHidden/>
          </w:rPr>
          <w:fldChar w:fldCharType="begin"/>
        </w:r>
        <w:r w:rsidR="00225400">
          <w:rPr>
            <w:noProof/>
            <w:webHidden/>
          </w:rPr>
          <w:instrText xml:space="preserve"> PAGEREF _Toc210891766 \h </w:instrText>
        </w:r>
        <w:r w:rsidR="00225400">
          <w:rPr>
            <w:noProof/>
            <w:webHidden/>
          </w:rPr>
        </w:r>
        <w:r w:rsidR="00225400">
          <w:rPr>
            <w:noProof/>
            <w:webHidden/>
          </w:rPr>
          <w:fldChar w:fldCharType="separate"/>
        </w:r>
        <w:r w:rsidR="00225400">
          <w:rPr>
            <w:noProof/>
            <w:webHidden/>
          </w:rPr>
          <w:t>1</w:t>
        </w:r>
        <w:r w:rsidR="00225400">
          <w:rPr>
            <w:noProof/>
            <w:webHidden/>
          </w:rPr>
          <w:fldChar w:fldCharType="end"/>
        </w:r>
      </w:hyperlink>
    </w:p>
    <w:p w14:paraId="0961C62C" w14:textId="77F07429" w:rsidR="00225400" w:rsidRDefault="00225400">
      <w:pPr>
        <w:pStyle w:val="TableofFigures"/>
        <w:rPr>
          <w:rFonts w:asciiTheme="minorHAnsi" w:eastAsiaTheme="minorEastAsia" w:hAnsiTheme="minorHAnsi"/>
          <w:noProof/>
          <w:kern w:val="2"/>
          <w:sz w:val="24"/>
          <w:szCs w:val="24"/>
          <w14:ligatures w14:val="standardContextual"/>
        </w:rPr>
      </w:pPr>
      <w:hyperlink w:anchor="_Toc210891767" w:history="1">
        <w:r w:rsidRPr="000B67E3">
          <w:rPr>
            <w:rStyle w:val="Hyperlink"/>
            <w:bCs/>
            <w:noProof/>
          </w:rPr>
          <w:t>ARM HSRL locations/campaigns.</w:t>
        </w:r>
        <w:r>
          <w:rPr>
            <w:noProof/>
            <w:webHidden/>
          </w:rPr>
          <w:tab/>
        </w:r>
        <w:r>
          <w:rPr>
            <w:noProof/>
            <w:webHidden/>
          </w:rPr>
          <w:fldChar w:fldCharType="begin"/>
        </w:r>
        <w:r>
          <w:rPr>
            <w:noProof/>
            <w:webHidden/>
          </w:rPr>
          <w:instrText xml:space="preserve"> PAGEREF _Toc210891767 \h </w:instrText>
        </w:r>
        <w:r>
          <w:rPr>
            <w:noProof/>
            <w:webHidden/>
          </w:rPr>
        </w:r>
        <w:r>
          <w:rPr>
            <w:noProof/>
            <w:webHidden/>
          </w:rPr>
          <w:fldChar w:fldCharType="separate"/>
        </w:r>
        <w:r>
          <w:rPr>
            <w:noProof/>
            <w:webHidden/>
          </w:rPr>
          <w:t>5</w:t>
        </w:r>
        <w:r>
          <w:rPr>
            <w:noProof/>
            <w:webHidden/>
          </w:rPr>
          <w:fldChar w:fldCharType="end"/>
        </w:r>
      </w:hyperlink>
    </w:p>
    <w:p w14:paraId="1C1E6A5A" w14:textId="06FC39EA" w:rsidR="00A06632" w:rsidRDefault="004405F1" w:rsidP="00A06632">
      <w:pPr>
        <w:pStyle w:val="BodyText"/>
      </w:pPr>
      <w:r>
        <w:fldChar w:fldCharType="end"/>
      </w:r>
    </w:p>
    <w:p w14:paraId="55E2C042" w14:textId="77777777" w:rsidR="008569A8" w:rsidRDefault="008569A8" w:rsidP="00A06632">
      <w:pPr>
        <w:pStyle w:val="BodyText"/>
        <w:sectPr w:rsidR="008569A8" w:rsidSect="00DC4BE7">
          <w:pgSz w:w="12240" w:h="15840"/>
          <w:pgMar w:top="1440" w:right="1440" w:bottom="1440" w:left="1440" w:header="720" w:footer="720" w:gutter="0"/>
          <w:pgNumType w:fmt="lowerRoman"/>
          <w:cols w:space="720"/>
          <w:formProt w:val="0"/>
          <w:docGrid w:linePitch="360"/>
        </w:sectPr>
      </w:pPr>
    </w:p>
    <w:p w14:paraId="76F67B57" w14:textId="3E63AE1A" w:rsidR="00072EC9" w:rsidRDefault="005E2BF7" w:rsidP="00072EC9">
      <w:pPr>
        <w:pStyle w:val="Heading1"/>
      </w:pPr>
      <w:bookmarkStart w:id="9" w:name="_Toc210891658"/>
      <w:r>
        <w:lastRenderedPageBreak/>
        <w:t>Instrument Description</w:t>
      </w:r>
      <w:bookmarkEnd w:id="9"/>
    </w:p>
    <w:p w14:paraId="1D5E0530" w14:textId="3A08887F" w:rsidR="007C6A8D" w:rsidRDefault="007C6A8D" w:rsidP="00C7515A">
      <w:pPr>
        <w:pStyle w:val="BodyText"/>
      </w:pPr>
      <w:r>
        <w:t xml:space="preserve">High-spectral-resolution lidar (HSRL) systems provide vertical profiles of optical depth, </w:t>
      </w:r>
      <w:r w:rsidR="00F6580D">
        <w:t xml:space="preserve">extinction coefficient, </w:t>
      </w:r>
      <w:r>
        <w:t>backscatter</w:t>
      </w:r>
      <w:r w:rsidR="005D04BC">
        <w:t>ing coefficient</w:t>
      </w:r>
      <w:r>
        <w:t xml:space="preserve">, </w:t>
      </w:r>
      <w:r w:rsidR="005D04BC">
        <w:t xml:space="preserve">and </w:t>
      </w:r>
      <w:r>
        <w:t>depolarization. All HSRL measurements are calibrated by reference to molecular scattering, which is measured at each point in the lidar profile. Like the Raman lidar (RL), but unlike simple backscatter lidars such as the micropulse lidar (MPL), this enables the HSRL to measure backscatter c</w:t>
      </w:r>
      <w:r w:rsidR="001941C7">
        <w:t>oefficient</w:t>
      </w:r>
      <w:r>
        <w:t>s and optical depths without prior assumptions about the scattering properties of the atmosphere. The depolarization observations allow robust discrimination between ice and water clouds. Rigorous error estimates can be computed for all measurements. A very narrow angular field</w:t>
      </w:r>
      <w:r w:rsidR="005E2274">
        <w:t xml:space="preserve"> </w:t>
      </w:r>
      <w:r>
        <w:t>of</w:t>
      </w:r>
      <w:r w:rsidR="005E2274">
        <w:t xml:space="preserve"> </w:t>
      </w:r>
      <w:r>
        <w:t>view reduces multiple scattering contributions. The small field</w:t>
      </w:r>
      <w:r w:rsidR="005E2274">
        <w:t xml:space="preserve"> </w:t>
      </w:r>
      <w:r>
        <w:t>of</w:t>
      </w:r>
      <w:r w:rsidR="005E2274">
        <w:t xml:space="preserve"> </w:t>
      </w:r>
      <w:r>
        <w:t>view, coupled with a narrow optical bandwidth, nearly eliminates noise due to scattered sunlight.</w:t>
      </w:r>
    </w:p>
    <w:p w14:paraId="3AF9B158" w14:textId="544AADE6" w:rsidR="007C6A8D" w:rsidRDefault="007C6A8D" w:rsidP="007C6A8D">
      <w:pPr>
        <w:pStyle w:val="TextBody"/>
      </w:pPr>
      <w:r>
        <w:t xml:space="preserve">The laser transmitter is a diode-pumped, </w:t>
      </w:r>
      <w:proofErr w:type="spellStart"/>
      <w:r>
        <w:t>Nd:YAG</w:t>
      </w:r>
      <w:proofErr w:type="spellEnd"/>
      <w:r>
        <w:t xml:space="preserve"> laser</w:t>
      </w:r>
      <w:r w:rsidR="00184A7A">
        <w:t xml:space="preserve"> operating at its fundamental wavelength, 1064 nm</w:t>
      </w:r>
      <w:r w:rsidR="00C03C42">
        <w:t>, and frequency-doubled wavelength, 532 nm</w:t>
      </w:r>
      <w:r>
        <w:t xml:space="preserve">. Narrow-band, single-frequency operation is provided by injection seeding with a single-frequency, </w:t>
      </w:r>
      <w:proofErr w:type="spellStart"/>
      <w:r>
        <w:t>cw</w:t>
      </w:r>
      <w:proofErr w:type="spellEnd"/>
      <w:r w:rsidR="00C03C42">
        <w:t xml:space="preserve"> </w:t>
      </w:r>
      <w:r w:rsidR="002D20E5">
        <w:t>distributed-feedback (</w:t>
      </w:r>
      <w:r w:rsidR="00C03C42">
        <w:t>DFB</w:t>
      </w:r>
      <w:r w:rsidR="002D20E5">
        <w:t>)</w:t>
      </w:r>
      <w:r>
        <w:t xml:space="preserve"> laser. The main laser cavity is maintained in resonance with the seed laser by adjusting the cavity length to minimize the time between the Q-switch trigger and the emission of the laser pulse. The emission wavelength is tuned via temperature control of the seed laser crystal and is locked to line #1109 of the iodine absorption spectra. Locking is accomplished by minimizing the transmission through a </w:t>
      </w:r>
      <w:r w:rsidR="00F44A2B">
        <w:t>10</w:t>
      </w:r>
      <w:r>
        <w:t>-cm-long iodine absorption cell. Use of a high-repetition-rate laser and expansion of the transmitted beam through a 400-mm telescope reduces the transmitted energy density to eye-safe levels. It is possible to look directly into the output beam without hazard.</w:t>
      </w:r>
    </w:p>
    <w:p w14:paraId="18156293" w14:textId="12F3094D" w:rsidR="007C6A8D" w:rsidRDefault="007C6A8D" w:rsidP="007C6A8D">
      <w:pPr>
        <w:pStyle w:val="TextBody"/>
      </w:pPr>
      <w:r>
        <w:t>The receiver and transmitter use the same afocal telescope, simplifying the maintenance of stable alignment of the transmitter and receiver although the angular FOV is only 100 μrad. The small FOV and the 4-kHz repetition rate also limit the near-field signal strength, making it possible to record continuous profiles that start at an altitude of ~100 m and extend to 30 km using photon counting detectors. The small FOV also suppresses multiple scattering contributions.</w:t>
      </w:r>
      <w:r w:rsidR="00417DFC">
        <w:t xml:space="preserve"> The instrument is also equipped with a 700</w:t>
      </w:r>
      <w:r w:rsidR="0014362A">
        <w:t xml:space="preserve"> </w:t>
      </w:r>
      <w:proofErr w:type="spellStart"/>
      <w:r w:rsidR="0014362A">
        <w:t>μrad</w:t>
      </w:r>
      <w:proofErr w:type="spellEnd"/>
      <w:r w:rsidR="0014362A">
        <w:t xml:space="preserve"> wide-field-of-view receiver that provides the measurements used to generate the instrument overlap function for the </w:t>
      </w:r>
      <w:r w:rsidR="00645089">
        <w:t>narrow-field-of-view channels.</w:t>
      </w:r>
    </w:p>
    <w:p w14:paraId="07736092" w14:textId="682A116E" w:rsidR="007C6A8D" w:rsidRDefault="00B431A1" w:rsidP="00B431A1">
      <w:pPr>
        <w:pStyle w:val="Heading2"/>
      </w:pPr>
      <w:bookmarkStart w:id="10" w:name="_Toc210891659"/>
      <w:r>
        <w:t>Technical Specifications</w:t>
      </w:r>
      <w:bookmarkEnd w:id="10"/>
    </w:p>
    <w:p w14:paraId="66803083" w14:textId="3379607A" w:rsidR="00614E86" w:rsidRDefault="003A383D" w:rsidP="00614E86">
      <w:pPr>
        <w:pStyle w:val="BodyText"/>
      </w:pPr>
      <w:r w:rsidRPr="003A383D">
        <w:t xml:space="preserve">The </w:t>
      </w:r>
      <w:r w:rsidR="00A575C2">
        <w:t>U.S. Department of Energy Atmospheric Radiation Measurement (</w:t>
      </w:r>
      <w:r w:rsidRPr="003A383D">
        <w:t>ARM</w:t>
      </w:r>
      <w:r w:rsidR="00A575C2">
        <w:t>) User Facility’s</w:t>
      </w:r>
      <w:r w:rsidRPr="003A383D">
        <w:t xml:space="preserve"> HSRLs were developed by the team at the University of Wisconsin led by Ed Eloranta, and the UW team has been refining the instrument design since the early 1980s. The original versions of the ARM HSRLs transmitted a single wavelength at approximately 532 nm locked to line 1109 of iodine, and the receiver had a single field of view. Upgrades added wide</w:t>
      </w:r>
      <w:r w:rsidR="0070349C">
        <w:t>-</w:t>
      </w:r>
      <w:r w:rsidRPr="003A383D">
        <w:t>field-of-view detection, transmission and reception at 1064 nm, and scanning capabi</w:t>
      </w:r>
      <w:r w:rsidR="004425E8">
        <w:t>l</w:t>
      </w:r>
      <w:r w:rsidRPr="003A383D">
        <w:t>ity. The general specifications for the ARM HSRLs</w:t>
      </w:r>
      <w:r w:rsidR="00A575C2">
        <w:t xml:space="preserve"> are given in Table 1.</w:t>
      </w:r>
    </w:p>
    <w:p w14:paraId="23ACA1FD" w14:textId="018B956D" w:rsidR="00614E86" w:rsidRPr="004F6B61" w:rsidRDefault="004F6B61" w:rsidP="004F6B61">
      <w:pPr>
        <w:pStyle w:val="CaptionTable"/>
        <w:jc w:val="center"/>
        <w:rPr>
          <w:b w:val="0"/>
          <w:bCs/>
        </w:rPr>
      </w:pPr>
      <w:r>
        <w:t xml:space="preserve">Table </w:t>
      </w:r>
      <w:r>
        <w:fldChar w:fldCharType="begin"/>
      </w:r>
      <w:r>
        <w:instrText xml:space="preserve"> SEQ Table \* ARABIC </w:instrText>
      </w:r>
      <w:r>
        <w:fldChar w:fldCharType="separate"/>
      </w:r>
      <w:r w:rsidR="00095E80">
        <w:rPr>
          <w:noProof/>
        </w:rPr>
        <w:t>1</w:t>
      </w:r>
      <w:r>
        <w:fldChar w:fldCharType="end"/>
      </w:r>
      <w:r w:rsidRPr="004F6B61">
        <w:rPr>
          <w:b w:val="0"/>
          <w:bCs/>
        </w:rPr>
        <w:t>.</w:t>
      </w:r>
      <w:r w:rsidRPr="004F6B61">
        <w:rPr>
          <w:b w:val="0"/>
          <w:bCs/>
        </w:rPr>
        <w:tab/>
      </w:r>
      <w:bookmarkStart w:id="11" w:name="_Toc210891766"/>
      <w:r w:rsidRPr="004F6B61">
        <w:rPr>
          <w:b w:val="0"/>
          <w:bCs/>
        </w:rPr>
        <w:t>General specifications for the ARM HSRLs.</w:t>
      </w:r>
      <w:bookmarkEnd w:id="11"/>
    </w:p>
    <w:tbl>
      <w:tblPr>
        <w:tblStyle w:val="TableGrid10"/>
        <w:tblW w:w="3992" w:type="pct"/>
        <w:jc w:val="center"/>
        <w:tblCellMar>
          <w:top w:w="58" w:type="dxa"/>
          <w:left w:w="58" w:type="dxa"/>
          <w:bottom w:w="58" w:type="dxa"/>
          <w:right w:w="58" w:type="dxa"/>
        </w:tblCellMar>
        <w:tblLook w:val="04A0" w:firstRow="1" w:lastRow="0" w:firstColumn="1" w:lastColumn="0" w:noHBand="0" w:noVBand="1"/>
      </w:tblPr>
      <w:tblGrid>
        <w:gridCol w:w="3865"/>
        <w:gridCol w:w="3600"/>
      </w:tblGrid>
      <w:tr w:rsidR="00F67792" w:rsidRPr="00F67792" w14:paraId="364B7F1C" w14:textId="77777777" w:rsidTr="009F6B7F">
        <w:trPr>
          <w:jc w:val="center"/>
        </w:trPr>
        <w:tc>
          <w:tcPr>
            <w:tcW w:w="3865" w:type="dxa"/>
          </w:tcPr>
          <w:p w14:paraId="752F20FD" w14:textId="77777777" w:rsidR="00F67792" w:rsidRPr="00F67792" w:rsidRDefault="00F67792" w:rsidP="00DB1A0D">
            <w:pPr>
              <w:spacing w:line="240" w:lineRule="auto"/>
            </w:pPr>
            <w:r w:rsidRPr="00F67792">
              <w:t>Power and wavelength transmitted (late 2020)</w:t>
            </w:r>
          </w:p>
        </w:tc>
        <w:tc>
          <w:tcPr>
            <w:tcW w:w="3600" w:type="dxa"/>
          </w:tcPr>
          <w:p w14:paraId="2C117F40" w14:textId="77777777" w:rsidR="00F67792" w:rsidRPr="00F67792" w:rsidRDefault="00F67792" w:rsidP="00DB1A0D">
            <w:pPr>
              <w:spacing w:line="240" w:lineRule="auto"/>
            </w:pPr>
            <w:r w:rsidRPr="00F67792">
              <w:t xml:space="preserve">~400 mw at 532 nm </w:t>
            </w:r>
          </w:p>
        </w:tc>
      </w:tr>
      <w:tr w:rsidR="00F67792" w:rsidRPr="00F67792" w14:paraId="78D65F46" w14:textId="77777777" w:rsidTr="009F6B7F">
        <w:trPr>
          <w:jc w:val="center"/>
        </w:trPr>
        <w:tc>
          <w:tcPr>
            <w:tcW w:w="3865" w:type="dxa"/>
          </w:tcPr>
          <w:p w14:paraId="09582C3E" w14:textId="77777777" w:rsidR="00F67792" w:rsidRPr="00F67792" w:rsidRDefault="00F67792" w:rsidP="00DB1A0D">
            <w:pPr>
              <w:spacing w:line="240" w:lineRule="auto"/>
            </w:pPr>
            <w:r w:rsidRPr="00F67792">
              <w:t>Power and wavelength transmitted (late 2020)</w:t>
            </w:r>
          </w:p>
        </w:tc>
        <w:tc>
          <w:tcPr>
            <w:tcW w:w="3600" w:type="dxa"/>
          </w:tcPr>
          <w:p w14:paraId="16A5FC8D" w14:textId="211FD76C" w:rsidR="00F67792" w:rsidRPr="00F67792" w:rsidRDefault="00F67792" w:rsidP="00DB1A0D">
            <w:pPr>
              <w:spacing w:line="240" w:lineRule="auto"/>
            </w:pPr>
            <w:r w:rsidRPr="00F67792">
              <w:t>~1</w:t>
            </w:r>
            <w:r w:rsidR="003404C0">
              <w:t>7</w:t>
            </w:r>
            <w:r w:rsidRPr="00F67792">
              <w:t xml:space="preserve">0 </w:t>
            </w:r>
            <w:proofErr w:type="spellStart"/>
            <w:r w:rsidRPr="00F67792">
              <w:t>mW</w:t>
            </w:r>
            <w:proofErr w:type="spellEnd"/>
            <w:r w:rsidRPr="00F67792">
              <w:t xml:space="preserve"> at</w:t>
            </w:r>
            <w:r w:rsidR="003404C0">
              <w:t>532</w:t>
            </w:r>
            <w:r w:rsidRPr="00F67792">
              <w:t xml:space="preserve">nm; ~400 </w:t>
            </w:r>
            <w:proofErr w:type="spellStart"/>
            <w:r w:rsidR="009F6B7F">
              <w:t>m</w:t>
            </w:r>
            <w:r w:rsidRPr="00F67792">
              <w:t>W</w:t>
            </w:r>
            <w:proofErr w:type="spellEnd"/>
            <w:r w:rsidRPr="00F67792">
              <w:t xml:space="preserve"> at </w:t>
            </w:r>
            <w:r w:rsidR="009F6B7F">
              <w:t>1064</w:t>
            </w:r>
            <w:r w:rsidRPr="00F67792">
              <w:t xml:space="preserve"> nm </w:t>
            </w:r>
          </w:p>
        </w:tc>
      </w:tr>
      <w:tr w:rsidR="00F67792" w:rsidRPr="00F67792" w14:paraId="06CAE31E" w14:textId="77777777" w:rsidTr="009F6B7F">
        <w:trPr>
          <w:jc w:val="center"/>
        </w:trPr>
        <w:tc>
          <w:tcPr>
            <w:tcW w:w="3865" w:type="dxa"/>
          </w:tcPr>
          <w:p w14:paraId="5311E728" w14:textId="77777777" w:rsidR="00F67792" w:rsidRPr="00F67792" w:rsidRDefault="00F67792" w:rsidP="00DB1A0D">
            <w:pPr>
              <w:spacing w:line="240" w:lineRule="auto"/>
            </w:pPr>
            <w:r w:rsidRPr="00F67792">
              <w:lastRenderedPageBreak/>
              <w:t>Laser pulse duration</w:t>
            </w:r>
          </w:p>
        </w:tc>
        <w:tc>
          <w:tcPr>
            <w:tcW w:w="3600" w:type="dxa"/>
          </w:tcPr>
          <w:p w14:paraId="70DDC491" w14:textId="77777777" w:rsidR="00F67792" w:rsidRPr="00F67792" w:rsidRDefault="00F67792" w:rsidP="00DB1A0D">
            <w:pPr>
              <w:spacing w:line="240" w:lineRule="auto"/>
            </w:pPr>
            <w:r w:rsidRPr="00F67792">
              <w:t>40 ns</w:t>
            </w:r>
          </w:p>
        </w:tc>
      </w:tr>
      <w:tr w:rsidR="00F67792" w:rsidRPr="00F67792" w14:paraId="48F651F1" w14:textId="77777777" w:rsidTr="009F6B7F">
        <w:trPr>
          <w:jc w:val="center"/>
        </w:trPr>
        <w:tc>
          <w:tcPr>
            <w:tcW w:w="3865" w:type="dxa"/>
          </w:tcPr>
          <w:p w14:paraId="3077B3DE" w14:textId="77777777" w:rsidR="00F67792" w:rsidRPr="00F67792" w:rsidRDefault="00F67792" w:rsidP="00DB1A0D">
            <w:pPr>
              <w:spacing w:line="240" w:lineRule="auto"/>
            </w:pPr>
            <w:r w:rsidRPr="00F67792">
              <w:t>Repetition rate</w:t>
            </w:r>
          </w:p>
        </w:tc>
        <w:tc>
          <w:tcPr>
            <w:tcW w:w="3600" w:type="dxa"/>
          </w:tcPr>
          <w:p w14:paraId="7B3C0770" w14:textId="77777777" w:rsidR="00F67792" w:rsidRPr="00F67792" w:rsidRDefault="00F67792" w:rsidP="00DB1A0D">
            <w:pPr>
              <w:spacing w:line="240" w:lineRule="auto"/>
            </w:pPr>
            <w:r w:rsidRPr="00F67792">
              <w:t>4 kHz</w:t>
            </w:r>
          </w:p>
        </w:tc>
      </w:tr>
      <w:tr w:rsidR="00F67792" w:rsidRPr="00F67792" w14:paraId="21F943AD" w14:textId="77777777" w:rsidTr="009F6B7F">
        <w:trPr>
          <w:jc w:val="center"/>
        </w:trPr>
        <w:tc>
          <w:tcPr>
            <w:tcW w:w="3865" w:type="dxa"/>
          </w:tcPr>
          <w:p w14:paraId="2CB266F0" w14:textId="77777777" w:rsidR="00F67792" w:rsidRPr="00F67792" w:rsidRDefault="00F67792" w:rsidP="00DB1A0D">
            <w:pPr>
              <w:spacing w:line="240" w:lineRule="auto"/>
            </w:pPr>
            <w:r w:rsidRPr="00F67792">
              <w:t xml:space="preserve">Receiver field of view, narrow </w:t>
            </w:r>
          </w:p>
        </w:tc>
        <w:tc>
          <w:tcPr>
            <w:tcW w:w="3600" w:type="dxa"/>
          </w:tcPr>
          <w:p w14:paraId="5323DD9A" w14:textId="77777777" w:rsidR="00F67792" w:rsidRPr="00F67792" w:rsidRDefault="00F67792" w:rsidP="00DB1A0D">
            <w:pPr>
              <w:spacing w:line="240" w:lineRule="auto"/>
            </w:pPr>
            <w:r w:rsidRPr="00F67792">
              <w:t>100 microradians</w:t>
            </w:r>
          </w:p>
        </w:tc>
      </w:tr>
      <w:tr w:rsidR="00F67792" w:rsidRPr="00F67792" w14:paraId="7DC93879" w14:textId="77777777" w:rsidTr="009F6B7F">
        <w:trPr>
          <w:jc w:val="center"/>
        </w:trPr>
        <w:tc>
          <w:tcPr>
            <w:tcW w:w="3865" w:type="dxa"/>
          </w:tcPr>
          <w:p w14:paraId="72A5F872" w14:textId="77777777" w:rsidR="00F67792" w:rsidRPr="00F67792" w:rsidRDefault="00F67792" w:rsidP="00DB1A0D">
            <w:pPr>
              <w:spacing w:line="240" w:lineRule="auto"/>
            </w:pPr>
            <w:r w:rsidRPr="00F67792">
              <w:t xml:space="preserve">Region of geometrical overlap, narrow FOV </w:t>
            </w:r>
          </w:p>
        </w:tc>
        <w:tc>
          <w:tcPr>
            <w:tcW w:w="3600" w:type="dxa"/>
          </w:tcPr>
          <w:p w14:paraId="64391AE2" w14:textId="77777777" w:rsidR="00F67792" w:rsidRPr="00F67792" w:rsidRDefault="00F67792" w:rsidP="00DB1A0D">
            <w:pPr>
              <w:spacing w:line="240" w:lineRule="auto"/>
            </w:pPr>
            <w:r w:rsidRPr="00F67792">
              <w:t xml:space="preserve">~6km and above </w:t>
            </w:r>
          </w:p>
        </w:tc>
      </w:tr>
      <w:tr w:rsidR="00F67792" w:rsidRPr="00F67792" w14:paraId="51571CA5" w14:textId="77777777" w:rsidTr="009F6B7F">
        <w:trPr>
          <w:jc w:val="center"/>
        </w:trPr>
        <w:tc>
          <w:tcPr>
            <w:tcW w:w="3865" w:type="dxa"/>
          </w:tcPr>
          <w:p w14:paraId="2B887B23" w14:textId="77777777" w:rsidR="00F67792" w:rsidRPr="00F67792" w:rsidRDefault="00F67792" w:rsidP="00DB1A0D">
            <w:pPr>
              <w:spacing w:line="240" w:lineRule="auto"/>
            </w:pPr>
            <w:r w:rsidRPr="00F67792">
              <w:t xml:space="preserve">Receiver field of view, wide </w:t>
            </w:r>
          </w:p>
        </w:tc>
        <w:tc>
          <w:tcPr>
            <w:tcW w:w="3600" w:type="dxa"/>
          </w:tcPr>
          <w:p w14:paraId="2DE8A6E3" w14:textId="77777777" w:rsidR="00F67792" w:rsidRPr="00F67792" w:rsidRDefault="00F67792" w:rsidP="00DB1A0D">
            <w:pPr>
              <w:spacing w:line="240" w:lineRule="auto"/>
            </w:pPr>
            <w:r w:rsidRPr="00F67792">
              <w:t>700 microradians</w:t>
            </w:r>
          </w:p>
        </w:tc>
      </w:tr>
      <w:tr w:rsidR="00F67792" w:rsidRPr="00F67792" w14:paraId="027A8EC0" w14:textId="77777777" w:rsidTr="009F6B7F">
        <w:trPr>
          <w:jc w:val="center"/>
        </w:trPr>
        <w:tc>
          <w:tcPr>
            <w:tcW w:w="3865" w:type="dxa"/>
          </w:tcPr>
          <w:p w14:paraId="15F2B90A" w14:textId="77777777" w:rsidR="00F67792" w:rsidRPr="00F67792" w:rsidRDefault="00F67792" w:rsidP="00DB1A0D">
            <w:pPr>
              <w:spacing w:line="240" w:lineRule="auto"/>
            </w:pPr>
            <w:r w:rsidRPr="00F67792">
              <w:t xml:space="preserve">Region of geometrical overlap, wide FOV </w:t>
            </w:r>
          </w:p>
        </w:tc>
        <w:tc>
          <w:tcPr>
            <w:tcW w:w="3600" w:type="dxa"/>
          </w:tcPr>
          <w:p w14:paraId="1BB178F8" w14:textId="77777777" w:rsidR="00F67792" w:rsidRPr="00F67792" w:rsidRDefault="00F67792" w:rsidP="00DB1A0D">
            <w:pPr>
              <w:spacing w:line="240" w:lineRule="auto"/>
            </w:pPr>
            <w:r w:rsidRPr="00F67792">
              <w:t>~575m and above</w:t>
            </w:r>
          </w:p>
        </w:tc>
      </w:tr>
      <w:tr w:rsidR="00F67792" w:rsidRPr="00F67792" w14:paraId="21EAF296" w14:textId="77777777" w:rsidTr="009F6B7F">
        <w:trPr>
          <w:jc w:val="center"/>
        </w:trPr>
        <w:tc>
          <w:tcPr>
            <w:tcW w:w="3865" w:type="dxa"/>
          </w:tcPr>
          <w:p w14:paraId="32C30842" w14:textId="77777777" w:rsidR="00F67792" w:rsidRPr="00F67792" w:rsidRDefault="00F67792" w:rsidP="00DB1A0D">
            <w:pPr>
              <w:spacing w:line="240" w:lineRule="auto"/>
            </w:pPr>
            <w:r w:rsidRPr="00F67792">
              <w:t>Receiver aperture</w:t>
            </w:r>
          </w:p>
        </w:tc>
        <w:tc>
          <w:tcPr>
            <w:tcW w:w="3600" w:type="dxa"/>
          </w:tcPr>
          <w:p w14:paraId="7F20A1C5" w14:textId="77777777" w:rsidR="00F67792" w:rsidRPr="00F67792" w:rsidRDefault="00F67792" w:rsidP="00DB1A0D">
            <w:pPr>
              <w:spacing w:line="240" w:lineRule="auto"/>
            </w:pPr>
            <w:r w:rsidRPr="00F67792">
              <w:t>40 cm</w:t>
            </w:r>
          </w:p>
        </w:tc>
      </w:tr>
      <w:tr w:rsidR="00F67792" w:rsidRPr="00F67792" w14:paraId="442FEF8A" w14:textId="77777777" w:rsidTr="009F6B7F">
        <w:trPr>
          <w:jc w:val="center"/>
        </w:trPr>
        <w:tc>
          <w:tcPr>
            <w:tcW w:w="3865" w:type="dxa"/>
          </w:tcPr>
          <w:p w14:paraId="4D692D3F" w14:textId="271A07D7" w:rsidR="00F67792" w:rsidRPr="00F67792" w:rsidRDefault="00F67792" w:rsidP="00DB1A0D">
            <w:pPr>
              <w:spacing w:line="240" w:lineRule="auto"/>
            </w:pPr>
            <w:r w:rsidRPr="00F67792">
              <w:t>Receiver spectral bandpass</w:t>
            </w:r>
            <w:r w:rsidR="00740E71">
              <w:t xml:space="preserve"> </w:t>
            </w:r>
            <w:r w:rsidR="00112756" w:rsidRPr="00112756">
              <w:t>@ 532nm</w:t>
            </w:r>
          </w:p>
        </w:tc>
        <w:tc>
          <w:tcPr>
            <w:tcW w:w="3600" w:type="dxa"/>
          </w:tcPr>
          <w:p w14:paraId="56F9B209" w14:textId="0411AB3D" w:rsidR="00F67792" w:rsidRPr="00F67792" w:rsidRDefault="00F67792" w:rsidP="00DB1A0D">
            <w:pPr>
              <w:spacing w:line="240" w:lineRule="auto"/>
            </w:pPr>
            <w:r w:rsidRPr="00F67792">
              <w:t xml:space="preserve">~ </w:t>
            </w:r>
            <w:r w:rsidR="00112756">
              <w:t>8</w:t>
            </w:r>
            <w:r w:rsidRPr="00F67792">
              <w:t xml:space="preserve"> GHz (pressure</w:t>
            </w:r>
            <w:r w:rsidR="00112756">
              <w:t>-</w:t>
            </w:r>
            <w:r w:rsidRPr="00F67792">
              <w:t>tuned etalon)</w:t>
            </w:r>
          </w:p>
        </w:tc>
      </w:tr>
      <w:tr w:rsidR="00F67792" w:rsidRPr="00F67792" w14:paraId="49437F1A" w14:textId="77777777" w:rsidTr="009F6B7F">
        <w:trPr>
          <w:jc w:val="center"/>
        </w:trPr>
        <w:tc>
          <w:tcPr>
            <w:tcW w:w="3865" w:type="dxa"/>
          </w:tcPr>
          <w:p w14:paraId="7E056D07" w14:textId="360510A4" w:rsidR="00F67792" w:rsidRPr="00F67792" w:rsidRDefault="00F67792" w:rsidP="00DB1A0D">
            <w:pPr>
              <w:spacing w:line="240" w:lineRule="auto"/>
            </w:pPr>
            <w:r w:rsidRPr="00F67792">
              <w:t>Aerosol blocking filter bandwidth</w:t>
            </w:r>
            <w:r w:rsidR="008257DA">
              <w:t xml:space="preserve"> </w:t>
            </w:r>
            <w:r w:rsidR="008257DA" w:rsidRPr="008257DA">
              <w:t>@ 532nm</w:t>
            </w:r>
          </w:p>
        </w:tc>
        <w:tc>
          <w:tcPr>
            <w:tcW w:w="3600" w:type="dxa"/>
          </w:tcPr>
          <w:p w14:paraId="313494F6" w14:textId="77777777" w:rsidR="00F67792" w:rsidRPr="00F67792" w:rsidRDefault="00F67792" w:rsidP="00DB1A0D">
            <w:pPr>
              <w:spacing w:line="240" w:lineRule="auto"/>
            </w:pPr>
            <w:r w:rsidRPr="00F67792">
              <w:t>1.8 GHz (line 1109 of iodine spectrum)</w:t>
            </w:r>
          </w:p>
        </w:tc>
      </w:tr>
      <w:tr w:rsidR="008257DA" w:rsidRPr="00F67792" w14:paraId="79E5C978" w14:textId="77777777" w:rsidTr="009F6B7F">
        <w:trPr>
          <w:jc w:val="center"/>
        </w:trPr>
        <w:tc>
          <w:tcPr>
            <w:tcW w:w="3865" w:type="dxa"/>
          </w:tcPr>
          <w:p w14:paraId="5D7DDD12" w14:textId="6B2D7CC0" w:rsidR="008257DA" w:rsidRPr="00F67792" w:rsidRDefault="002F2654" w:rsidP="00DB1A0D">
            <w:r>
              <w:t xml:space="preserve">Receiver spectral bandpass </w:t>
            </w:r>
            <w:r w:rsidR="00CD5943" w:rsidRPr="00CD5943">
              <w:t>@ 1064nm</w:t>
            </w:r>
          </w:p>
        </w:tc>
        <w:tc>
          <w:tcPr>
            <w:tcW w:w="3600" w:type="dxa"/>
          </w:tcPr>
          <w:p w14:paraId="4096F29A" w14:textId="72A5E740" w:rsidR="008257DA" w:rsidRPr="00F67792" w:rsidRDefault="004826BE" w:rsidP="00DB1A0D">
            <w:r w:rsidRPr="004826BE">
              <w:t>~ 7 GHz (thermally tuned etalon)</w:t>
            </w:r>
          </w:p>
        </w:tc>
      </w:tr>
      <w:tr w:rsidR="008257DA" w:rsidRPr="00F67792" w14:paraId="0A4F6C44" w14:textId="77777777" w:rsidTr="009F6B7F">
        <w:trPr>
          <w:jc w:val="center"/>
        </w:trPr>
        <w:tc>
          <w:tcPr>
            <w:tcW w:w="3865" w:type="dxa"/>
          </w:tcPr>
          <w:p w14:paraId="5FBABBB9" w14:textId="2B6272B9" w:rsidR="008257DA" w:rsidRPr="00F67792" w:rsidRDefault="004826BE" w:rsidP="00DB1A0D">
            <w:r>
              <w:t xml:space="preserve">Aerosol blocking filter bandwidth </w:t>
            </w:r>
            <w:r w:rsidRPr="004826BE">
              <w:t>@ 1064nm</w:t>
            </w:r>
          </w:p>
        </w:tc>
        <w:tc>
          <w:tcPr>
            <w:tcW w:w="3600" w:type="dxa"/>
          </w:tcPr>
          <w:p w14:paraId="19C088DE" w14:textId="7B76331D" w:rsidR="008257DA" w:rsidRPr="00F67792" w:rsidRDefault="00F21BAB" w:rsidP="00DB1A0D">
            <w:r w:rsidRPr="00F21BAB">
              <w:t>1.5 GHz (FSR of Michelson Interferometer for HSRL2)</w:t>
            </w:r>
          </w:p>
        </w:tc>
      </w:tr>
      <w:tr w:rsidR="00F67792" w:rsidRPr="00F67792" w14:paraId="30EF562E" w14:textId="77777777" w:rsidTr="009F6B7F">
        <w:trPr>
          <w:jc w:val="center"/>
        </w:trPr>
        <w:tc>
          <w:tcPr>
            <w:tcW w:w="3865" w:type="dxa"/>
          </w:tcPr>
          <w:p w14:paraId="3D6FEB34" w14:textId="77777777" w:rsidR="00F67792" w:rsidRPr="00F67792" w:rsidRDefault="00F67792" w:rsidP="00DB1A0D">
            <w:pPr>
              <w:spacing w:line="240" w:lineRule="auto"/>
            </w:pPr>
            <w:r w:rsidRPr="00F67792">
              <w:t>Detection mode</w:t>
            </w:r>
          </w:p>
        </w:tc>
        <w:tc>
          <w:tcPr>
            <w:tcW w:w="3600" w:type="dxa"/>
          </w:tcPr>
          <w:p w14:paraId="099EECCE" w14:textId="77777777" w:rsidR="00F67792" w:rsidRPr="00F67792" w:rsidRDefault="00F67792" w:rsidP="00DB1A0D">
            <w:pPr>
              <w:spacing w:line="240" w:lineRule="auto"/>
            </w:pPr>
            <w:r w:rsidRPr="00F67792">
              <w:t>Photon counting</w:t>
            </w:r>
          </w:p>
        </w:tc>
      </w:tr>
      <w:tr w:rsidR="00F67792" w:rsidRPr="00F67792" w14:paraId="66452873" w14:textId="77777777" w:rsidTr="009F6B7F">
        <w:trPr>
          <w:jc w:val="center"/>
        </w:trPr>
        <w:tc>
          <w:tcPr>
            <w:tcW w:w="3865" w:type="dxa"/>
          </w:tcPr>
          <w:p w14:paraId="68C9F727" w14:textId="77777777" w:rsidR="00F67792" w:rsidRPr="00F67792" w:rsidRDefault="00F67792" w:rsidP="00DB1A0D">
            <w:pPr>
              <w:spacing w:line="240" w:lineRule="auto"/>
            </w:pPr>
            <w:r w:rsidRPr="00F67792">
              <w:t>Range resolution</w:t>
            </w:r>
          </w:p>
        </w:tc>
        <w:tc>
          <w:tcPr>
            <w:tcW w:w="3600" w:type="dxa"/>
          </w:tcPr>
          <w:p w14:paraId="271B8835" w14:textId="77777777" w:rsidR="00F67792" w:rsidRPr="00F67792" w:rsidRDefault="00F67792" w:rsidP="00DB1A0D">
            <w:pPr>
              <w:spacing w:line="240" w:lineRule="auto"/>
            </w:pPr>
            <w:r w:rsidRPr="00F67792">
              <w:t>7.5 m (50 nsec bin width)</w:t>
            </w:r>
          </w:p>
        </w:tc>
      </w:tr>
      <w:tr w:rsidR="00F67792" w:rsidRPr="00F67792" w14:paraId="4DE57E47" w14:textId="77777777" w:rsidTr="009F6B7F">
        <w:trPr>
          <w:jc w:val="center"/>
        </w:trPr>
        <w:tc>
          <w:tcPr>
            <w:tcW w:w="3865" w:type="dxa"/>
          </w:tcPr>
          <w:p w14:paraId="062DC3C2" w14:textId="77777777" w:rsidR="00F67792" w:rsidRPr="00F67792" w:rsidRDefault="00F67792" w:rsidP="00DB1A0D">
            <w:pPr>
              <w:spacing w:line="240" w:lineRule="auto"/>
            </w:pPr>
            <w:r w:rsidRPr="00F67792">
              <w:t>Altitude range recorded</w:t>
            </w:r>
          </w:p>
        </w:tc>
        <w:tc>
          <w:tcPr>
            <w:tcW w:w="3600" w:type="dxa"/>
          </w:tcPr>
          <w:p w14:paraId="24BBA63F" w14:textId="77777777" w:rsidR="00F67792" w:rsidRPr="00F67792" w:rsidRDefault="00F67792" w:rsidP="00DB1A0D">
            <w:pPr>
              <w:spacing w:line="240" w:lineRule="auto"/>
            </w:pPr>
            <w:r w:rsidRPr="00F67792">
              <w:t>0 to 30km</w:t>
            </w:r>
          </w:p>
        </w:tc>
      </w:tr>
      <w:tr w:rsidR="00F67792" w:rsidRPr="00F67792" w14:paraId="480DEFA8" w14:textId="77777777" w:rsidTr="009F6B7F">
        <w:trPr>
          <w:jc w:val="center"/>
        </w:trPr>
        <w:tc>
          <w:tcPr>
            <w:tcW w:w="3865" w:type="dxa"/>
          </w:tcPr>
          <w:p w14:paraId="782A36E4" w14:textId="77777777" w:rsidR="00F67792" w:rsidRPr="00F67792" w:rsidRDefault="00F67792" w:rsidP="00DB1A0D">
            <w:pPr>
              <w:spacing w:line="240" w:lineRule="auto"/>
            </w:pPr>
            <w:r w:rsidRPr="00F67792">
              <w:t>Typical time resolution</w:t>
            </w:r>
          </w:p>
        </w:tc>
        <w:tc>
          <w:tcPr>
            <w:tcW w:w="3600" w:type="dxa"/>
          </w:tcPr>
          <w:p w14:paraId="0688C583" w14:textId="77777777" w:rsidR="00F67792" w:rsidRPr="00F67792" w:rsidRDefault="00F67792" w:rsidP="00DB1A0D">
            <w:pPr>
              <w:spacing w:line="240" w:lineRule="auto"/>
            </w:pPr>
            <w:r w:rsidRPr="00F67792">
              <w:t>2.5 s (programable)</w:t>
            </w:r>
          </w:p>
        </w:tc>
      </w:tr>
    </w:tbl>
    <w:p w14:paraId="1786F35C" w14:textId="0751E665" w:rsidR="00614E86" w:rsidRPr="00614E86" w:rsidRDefault="00DB0111" w:rsidP="00DB0111">
      <w:pPr>
        <w:pStyle w:val="Heading2"/>
      </w:pPr>
      <w:bookmarkStart w:id="12" w:name="_Toc210891660"/>
      <w:r>
        <w:t>Instrument/Measurement Theory</w:t>
      </w:r>
      <w:bookmarkEnd w:id="12"/>
    </w:p>
    <w:p w14:paraId="0C54BADD" w14:textId="6B37A289" w:rsidR="00281A0E" w:rsidRDefault="00281A0E" w:rsidP="00281A0E">
      <w:pPr>
        <w:pStyle w:val="TextBody"/>
      </w:pPr>
      <w:r>
        <w:t>Two primary optical mechanisms are responsible for the production of a lidar signal: backscatter of the laser beam by particles (including molecules), and attenuation of the laser beam before it reaches the backscatter region and of the backscattered light before it is detected. Thus at least two measurements must be made in order to determine these two atmospheric unknowns (attenuation and backscatter coefficients). A simple backscatter lidar only provides one measurement, and thus it is necessary to assume a functional dependence of these two unknowns (for example the Klett method). The HSRL method avoids the need to make this assumption by the use of two measured profiles instead of just one. This method uses the Doppler frequency shifts produced when photons are scattered from molecules in random thermal motion. The Maxwellian distribution of molecular velocities has a width of ~300m/s that produces Doppler shifts of ~1 GHz. In contrast, aerosols, cloud particles, and other particulate matter move with velocities determined by the wind (~10m/s) and turbulence (~1m/s)</w:t>
      </w:r>
      <w:r w:rsidR="00F46C38">
        <w:t>,</w:t>
      </w:r>
      <w:r>
        <w:t xml:space="preserve"> producing Doppler shifts of ~30 MHz and ~3 MHz, respectively. As a result, the frequency distribution of light backscattered from the atmosphere consists of a narrow spike near the frequency of the laser transmitter caused by particulate scattering riding on a much broader distribution produced by molecular scattering (see Figure 1).</w:t>
      </w:r>
    </w:p>
    <w:p w14:paraId="5004BCED" w14:textId="07E432C4" w:rsidR="005E2BF7" w:rsidRDefault="00557375" w:rsidP="00557375">
      <w:pPr>
        <w:pStyle w:val="Figure"/>
      </w:pPr>
      <w:r w:rsidRPr="00C32E11">
        <w:lastRenderedPageBreak/>
        <w:drawing>
          <wp:inline distT="0" distB="0" distL="0" distR="0" wp14:anchorId="587C3183" wp14:editId="239FD98D">
            <wp:extent cx="2597150" cy="2254250"/>
            <wp:effectExtent l="0" t="0" r="0" b="0"/>
            <wp:docPr id="21436183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7150" cy="2254250"/>
                    </a:xfrm>
                    <a:prstGeom prst="rect">
                      <a:avLst/>
                    </a:prstGeom>
                    <a:noFill/>
                    <a:ln>
                      <a:noFill/>
                    </a:ln>
                  </pic:spPr>
                </pic:pic>
              </a:graphicData>
            </a:graphic>
          </wp:inline>
        </w:drawing>
      </w:r>
    </w:p>
    <w:p w14:paraId="422DB5AD" w14:textId="323735DF" w:rsidR="005E2BF7" w:rsidRPr="00557375" w:rsidRDefault="00557375" w:rsidP="00557375">
      <w:pPr>
        <w:pStyle w:val="CaptionFigure"/>
        <w:jc w:val="center"/>
        <w:rPr>
          <w:b w:val="0"/>
          <w:bCs/>
        </w:rPr>
      </w:pPr>
      <w:r>
        <w:t xml:space="preserve">Figure </w:t>
      </w:r>
      <w:r>
        <w:fldChar w:fldCharType="begin"/>
      </w:r>
      <w:r>
        <w:instrText xml:space="preserve"> SEQ Figure \* ARABIC </w:instrText>
      </w:r>
      <w:r>
        <w:fldChar w:fldCharType="separate"/>
      </w:r>
      <w:r w:rsidR="0060672A">
        <w:rPr>
          <w:noProof/>
        </w:rPr>
        <w:t>1</w:t>
      </w:r>
      <w:r>
        <w:fldChar w:fldCharType="end"/>
      </w:r>
      <w:r w:rsidRPr="00557375">
        <w:rPr>
          <w:b w:val="0"/>
          <w:bCs/>
        </w:rPr>
        <w:t>.</w:t>
      </w:r>
      <w:r w:rsidRPr="00557375">
        <w:rPr>
          <w:b w:val="0"/>
          <w:bCs/>
        </w:rPr>
        <w:tab/>
      </w:r>
      <w:bookmarkStart w:id="13" w:name="_Toc210891672"/>
      <w:r w:rsidRPr="00557375">
        <w:rPr>
          <w:b w:val="0"/>
          <w:bCs/>
        </w:rPr>
        <w:t>The modeled spectrum of the combined molecular and aerosol signal.</w:t>
      </w:r>
      <w:bookmarkEnd w:id="13"/>
    </w:p>
    <w:p w14:paraId="0ACD460B" w14:textId="44F00E50" w:rsidR="005E2BF7" w:rsidRDefault="00557375" w:rsidP="00557375">
      <w:pPr>
        <w:pStyle w:val="Heading1"/>
      </w:pPr>
      <w:bookmarkStart w:id="14" w:name="_Toc210891661"/>
      <w:r>
        <w:t>Data</w:t>
      </w:r>
      <w:bookmarkEnd w:id="14"/>
    </w:p>
    <w:p w14:paraId="71A7561E" w14:textId="45440253" w:rsidR="00557375" w:rsidRDefault="00557375" w:rsidP="00557375">
      <w:pPr>
        <w:pStyle w:val="Heading2"/>
      </w:pPr>
      <w:bookmarkStart w:id="15" w:name="_Toc210891662"/>
      <w:r>
        <w:t>Data Description</w:t>
      </w:r>
      <w:bookmarkEnd w:id="15"/>
    </w:p>
    <w:p w14:paraId="7B0C55D8" w14:textId="4A66CDD1" w:rsidR="00557375" w:rsidRPr="00557375" w:rsidRDefault="00CE123E" w:rsidP="00557375">
      <w:pPr>
        <w:pStyle w:val="BodyText"/>
      </w:pPr>
      <w:r w:rsidRPr="00CE123E">
        <w:t>The fundamental measurements obtained by the HSRL are the photon counts per laser shot per 50 ns time bin (7.5 m range bin) in the molecular return, co-polarized combined aerosol and molecular return, and cross-polarization channels. As presented in the equations in section 1, the backscatter c</w:t>
      </w:r>
      <w:r w:rsidR="00184268">
        <w:t>oefficient</w:t>
      </w:r>
      <w:r w:rsidRPr="00CE123E">
        <w:t xml:space="preserve"> is derived from ratios of HSRL molecular and particulate channels, cancelling out range-sensitive instrumental artifacts and thereby eliminating the primary systematic effects associated with the lidar.</w:t>
      </w:r>
    </w:p>
    <w:p w14:paraId="101794F6" w14:textId="3F85AD65" w:rsidR="005E2BF7" w:rsidRDefault="00CE123E" w:rsidP="00CE123E">
      <w:pPr>
        <w:pStyle w:val="Heading2"/>
      </w:pPr>
      <w:bookmarkStart w:id="16" w:name="_Toc210891663"/>
      <w:r>
        <w:t>Data Quality and Uncertainty</w:t>
      </w:r>
      <w:bookmarkEnd w:id="16"/>
    </w:p>
    <w:p w14:paraId="4FE924B3" w14:textId="32393ADC" w:rsidR="007020D0" w:rsidRDefault="007020D0" w:rsidP="007020D0">
      <w:pPr>
        <w:pStyle w:val="BodyText"/>
      </w:pPr>
      <w:r>
        <w:t xml:space="preserve">Because the HSRL data system is photon counting not analog detection, the noise characteristics can be treated as having Poisson characteristics and can be directly quantified. Application of the standard propagation-of-error methods to the (Poisson) statistical uncertainties calculated for the primary lidar measurements (photon counts) can be used to derive their uncertainties. In order to reduce uncertainties to acceptable values, the photon counts can be summed in time (by adding values from multiple laser shots for the same range bin) and/or in space (by adding counts in adjacent range bins for the same laser shot) at the expense of temporal and/or spatial resolution. Temporal averaging can also result in systematic biases as the relationship between the photon counts and derived products is nonlinear; those sums are applied before calculating the derived backscatter </w:t>
      </w:r>
      <w:r w:rsidR="00020251">
        <w:t>coefficient</w:t>
      </w:r>
      <w:r>
        <w:t xml:space="preserve"> and/or depolarization values.</w:t>
      </w:r>
    </w:p>
    <w:p w14:paraId="3D760A31" w14:textId="37BA9D5D" w:rsidR="00CE123E" w:rsidRDefault="007020D0" w:rsidP="007020D0">
      <w:pPr>
        <w:pStyle w:val="BodyText"/>
      </w:pPr>
      <w:r>
        <w:t>Atmospheric extinction is derived from the slope of the molecular backscatter return alone. As a result, extinction is more sensitive to noise and requires significantly longer averaging intervals compared to the backscatter-c</w:t>
      </w:r>
      <w:r w:rsidR="00020251">
        <w:t>oefficient</w:t>
      </w:r>
      <w:r>
        <w:t xml:space="preserve"> measurement. Additionally, because the extinction is derived from a single channel, as opposed to a ratio of channels, the extinction is more sensitive to systematic uncertainties such as the lidar overlap function.</w:t>
      </w:r>
    </w:p>
    <w:p w14:paraId="4FDF1495" w14:textId="1DECE950" w:rsidR="00CE123E" w:rsidRPr="00CE123E" w:rsidRDefault="00DE7136" w:rsidP="00DE7136">
      <w:pPr>
        <w:pStyle w:val="Heading2"/>
      </w:pPr>
      <w:bookmarkStart w:id="17" w:name="_Toc210891664"/>
      <w:r>
        <w:lastRenderedPageBreak/>
        <w:t>Examples of Data</w:t>
      </w:r>
      <w:bookmarkEnd w:id="17"/>
    </w:p>
    <w:p w14:paraId="4C3B628E" w14:textId="16BF90AB" w:rsidR="005E2BF7" w:rsidRDefault="00C2367A" w:rsidP="005E2BF7">
      <w:pPr>
        <w:pStyle w:val="BodyText"/>
      </w:pPr>
      <w:r w:rsidRPr="00C2367A">
        <w:t>Figure 2 and 3 show data collected at the ARM Southern Great Plains</w:t>
      </w:r>
      <w:r w:rsidR="006A38C4">
        <w:t xml:space="preserve"> (SGP)</w:t>
      </w:r>
      <w:r w:rsidRPr="00C2367A">
        <w:t xml:space="preserve"> site using HSRL1. These plots show some of the features that can be observed using dual wavelength operation and near-zenith scanning. Figure 2 displays conditions under which the differences in the backscatter c</w:t>
      </w:r>
      <w:r w:rsidR="00C523FC">
        <w:t>oefficient</w:t>
      </w:r>
      <w:r w:rsidRPr="00C2367A">
        <w:t xml:space="preserve">s at </w:t>
      </w:r>
      <w:r>
        <w:br/>
      </w:r>
      <w:r w:rsidRPr="00C2367A">
        <w:t>532 nm and 1064 nm reveal differences in the size distributions of the particles at different times and altitudes. Figure 3 shows the effect of scan angle on the backscatter depolarization at 532 nm from aligned ice particles.</w:t>
      </w:r>
    </w:p>
    <w:p w14:paraId="2FCF2265" w14:textId="6FA9A8DF" w:rsidR="005E2BF7" w:rsidRDefault="00DF7BDB" w:rsidP="00DF7BDB">
      <w:pPr>
        <w:pStyle w:val="Figure"/>
      </w:pPr>
      <w:r>
        <w:drawing>
          <wp:inline distT="0" distB="0" distL="0" distR="0" wp14:anchorId="13C4BB0F" wp14:editId="4F9225CF">
            <wp:extent cx="3302000" cy="1876634"/>
            <wp:effectExtent l="0" t="0" r="0" b="9525"/>
            <wp:docPr id="397736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0777" cy="1892989"/>
                    </a:xfrm>
                    <a:prstGeom prst="rect">
                      <a:avLst/>
                    </a:prstGeom>
                    <a:noFill/>
                  </pic:spPr>
                </pic:pic>
              </a:graphicData>
            </a:graphic>
          </wp:inline>
        </w:drawing>
      </w:r>
    </w:p>
    <w:p w14:paraId="59B38BAF" w14:textId="610DE236" w:rsidR="005E2BF7" w:rsidRDefault="00D07E6D" w:rsidP="00D07E6D">
      <w:pPr>
        <w:pStyle w:val="Figure"/>
      </w:pPr>
      <w:r>
        <w:drawing>
          <wp:inline distT="0" distB="0" distL="0" distR="0" wp14:anchorId="6A5D1D62" wp14:editId="1E854459">
            <wp:extent cx="3124200" cy="1606077"/>
            <wp:effectExtent l="0" t="0" r="0" b="0"/>
            <wp:docPr id="1610298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1579" cy="1615011"/>
                    </a:xfrm>
                    <a:prstGeom prst="rect">
                      <a:avLst/>
                    </a:prstGeom>
                    <a:noFill/>
                  </pic:spPr>
                </pic:pic>
              </a:graphicData>
            </a:graphic>
          </wp:inline>
        </w:drawing>
      </w:r>
    </w:p>
    <w:p w14:paraId="359C94A5" w14:textId="70CD58EA" w:rsidR="005E2BF7" w:rsidRPr="00115E2C" w:rsidRDefault="00826C5F" w:rsidP="00115E2C">
      <w:pPr>
        <w:pStyle w:val="CaptionFigure"/>
        <w:rPr>
          <w:b w:val="0"/>
          <w:bCs/>
        </w:rPr>
      </w:pPr>
      <w:r>
        <w:t xml:space="preserve">Figure </w:t>
      </w:r>
      <w:r>
        <w:fldChar w:fldCharType="begin"/>
      </w:r>
      <w:r>
        <w:instrText xml:space="preserve"> SEQ Figure \* ARABIC </w:instrText>
      </w:r>
      <w:r>
        <w:fldChar w:fldCharType="separate"/>
      </w:r>
      <w:r w:rsidR="0060672A">
        <w:rPr>
          <w:noProof/>
        </w:rPr>
        <w:t>2</w:t>
      </w:r>
      <w:r>
        <w:fldChar w:fldCharType="end"/>
      </w:r>
      <w:r w:rsidRPr="00115E2C">
        <w:rPr>
          <w:b w:val="0"/>
          <w:bCs/>
        </w:rPr>
        <w:t>.</w:t>
      </w:r>
      <w:r w:rsidRPr="00115E2C">
        <w:rPr>
          <w:b w:val="0"/>
          <w:bCs/>
        </w:rPr>
        <w:tab/>
      </w:r>
      <w:bookmarkStart w:id="18" w:name="_Toc210891673"/>
      <w:r w:rsidR="00115E2C" w:rsidRPr="00115E2C">
        <w:rPr>
          <w:b w:val="0"/>
          <w:bCs/>
        </w:rPr>
        <w:t>(top) Plot of backscatter c</w:t>
      </w:r>
      <w:r w:rsidR="00712A3F">
        <w:rPr>
          <w:b w:val="0"/>
          <w:bCs/>
        </w:rPr>
        <w:t>oefficient</w:t>
      </w:r>
      <w:r w:rsidR="00115E2C" w:rsidRPr="00115E2C">
        <w:rPr>
          <w:b w:val="0"/>
          <w:bCs/>
        </w:rPr>
        <w:t xml:space="preserve"> at 532 nm and (bottom) ratio of backscatter </w:t>
      </w:r>
      <w:r w:rsidR="00712A3F">
        <w:rPr>
          <w:b w:val="0"/>
          <w:bCs/>
        </w:rPr>
        <w:br/>
      </w:r>
      <w:r w:rsidR="00115E2C" w:rsidRPr="00115E2C">
        <w:rPr>
          <w:b w:val="0"/>
          <w:bCs/>
        </w:rPr>
        <w:t>cross</w:t>
      </w:r>
      <w:r w:rsidR="00712A3F">
        <w:rPr>
          <w:b w:val="0"/>
          <w:bCs/>
        </w:rPr>
        <w:t>-</w:t>
      </w:r>
      <w:r w:rsidR="00115E2C" w:rsidRPr="00115E2C">
        <w:rPr>
          <w:b w:val="0"/>
          <w:bCs/>
        </w:rPr>
        <w:t>sections, 1064nm/532 nm, taken on February 10, 2024 at the ARM</w:t>
      </w:r>
      <w:r w:rsidR="00C0011C">
        <w:rPr>
          <w:b w:val="0"/>
          <w:bCs/>
        </w:rPr>
        <w:t xml:space="preserve"> </w:t>
      </w:r>
      <w:r w:rsidR="00115E2C" w:rsidRPr="00115E2C">
        <w:rPr>
          <w:b w:val="0"/>
          <w:bCs/>
        </w:rPr>
        <w:t>SGP site. The color ratio shows evidence for size-dependent backscatter of the aerosol. These plots were constructed from data with the instrument scanning in elevation around zenith using data taken at angles outside the range, -3</w:t>
      </w:r>
      <w:r w:rsidR="00C0011C" w:rsidRPr="00C0011C">
        <w:rPr>
          <w:b w:val="0"/>
          <w:bCs/>
          <w:vertAlign w:val="superscript"/>
        </w:rPr>
        <w:t>o</w:t>
      </w:r>
      <w:r w:rsidR="00115E2C" w:rsidRPr="00115E2C">
        <w:rPr>
          <w:b w:val="0"/>
          <w:bCs/>
        </w:rPr>
        <w:t xml:space="preserve"> to +3</w:t>
      </w:r>
      <w:r w:rsidR="00C0011C" w:rsidRPr="00C0011C">
        <w:rPr>
          <w:b w:val="0"/>
          <w:bCs/>
          <w:vertAlign w:val="superscript"/>
        </w:rPr>
        <w:t>o</w:t>
      </w:r>
      <w:r w:rsidR="00115E2C" w:rsidRPr="00115E2C">
        <w:rPr>
          <w:b w:val="0"/>
          <w:bCs/>
        </w:rPr>
        <w:t xml:space="preserve"> , to avoid specular reflections from aligned ice particles.</w:t>
      </w:r>
      <w:bookmarkEnd w:id="18"/>
    </w:p>
    <w:p w14:paraId="6E8FF830" w14:textId="47FF46F2" w:rsidR="005E2BF7" w:rsidRDefault="0060672A" w:rsidP="0060672A">
      <w:pPr>
        <w:pStyle w:val="Figure"/>
      </w:pPr>
      <w:r w:rsidRPr="0060672A">
        <w:lastRenderedPageBreak/>
        <w:drawing>
          <wp:inline distT="0" distB="0" distL="0" distR="0" wp14:anchorId="27518AC8" wp14:editId="3080A4C5">
            <wp:extent cx="4794250" cy="2348465"/>
            <wp:effectExtent l="0" t="0" r="6350" b="0"/>
            <wp:docPr id="899342655" name="Picture 1" descr="Chart, funne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42655" name="Picture 1" descr="Chart, funnel chart&#10;&#10;AI-generated content may be incorrect."/>
                    <pic:cNvPicPr/>
                  </pic:nvPicPr>
                  <pic:blipFill>
                    <a:blip r:embed="rId19"/>
                    <a:stretch>
                      <a:fillRect/>
                    </a:stretch>
                  </pic:blipFill>
                  <pic:spPr>
                    <a:xfrm>
                      <a:off x="0" y="0"/>
                      <a:ext cx="4809830" cy="2356097"/>
                    </a:xfrm>
                    <a:prstGeom prst="rect">
                      <a:avLst/>
                    </a:prstGeom>
                  </pic:spPr>
                </pic:pic>
              </a:graphicData>
            </a:graphic>
          </wp:inline>
        </w:drawing>
      </w:r>
    </w:p>
    <w:p w14:paraId="5414A22E" w14:textId="357FFB24" w:rsidR="005E2BF7" w:rsidRPr="00691513" w:rsidRDefault="0060672A" w:rsidP="00691513">
      <w:pPr>
        <w:pStyle w:val="CaptionFigure"/>
        <w:rPr>
          <w:b w:val="0"/>
          <w:bCs/>
        </w:rPr>
      </w:pPr>
      <w:r>
        <w:t xml:space="preserve">Figure </w:t>
      </w:r>
      <w:r>
        <w:fldChar w:fldCharType="begin"/>
      </w:r>
      <w:r>
        <w:instrText xml:space="preserve"> SEQ Figure \* ARABIC </w:instrText>
      </w:r>
      <w:r>
        <w:fldChar w:fldCharType="separate"/>
      </w:r>
      <w:r>
        <w:rPr>
          <w:noProof/>
        </w:rPr>
        <w:t>3</w:t>
      </w:r>
      <w:r>
        <w:fldChar w:fldCharType="end"/>
      </w:r>
      <w:r w:rsidRPr="00691513">
        <w:rPr>
          <w:b w:val="0"/>
          <w:bCs/>
        </w:rPr>
        <w:t>.</w:t>
      </w:r>
      <w:r w:rsidRPr="00691513">
        <w:rPr>
          <w:b w:val="0"/>
          <w:bCs/>
        </w:rPr>
        <w:tab/>
      </w:r>
      <w:bookmarkStart w:id="19" w:name="_Toc210891674"/>
      <w:r w:rsidR="00691513" w:rsidRPr="00691513">
        <w:rPr>
          <w:b w:val="0"/>
          <w:bCs/>
        </w:rPr>
        <w:t>Range-height indicator plots of data taken at the ARM SGP site on Feb</w:t>
      </w:r>
      <w:r w:rsidR="00887D1B">
        <w:rPr>
          <w:b w:val="0"/>
          <w:bCs/>
        </w:rPr>
        <w:t>ruary</w:t>
      </w:r>
      <w:r w:rsidR="00691513" w:rsidRPr="00691513">
        <w:rPr>
          <w:b w:val="0"/>
          <w:bCs/>
        </w:rPr>
        <w:t xml:space="preserve"> 10, 2024, during a period </w:t>
      </w:r>
      <w:proofErr w:type="gramStart"/>
      <w:r w:rsidR="00691513" w:rsidRPr="00691513">
        <w:rPr>
          <w:b w:val="0"/>
          <w:bCs/>
        </w:rPr>
        <w:t>contained in the plots</w:t>
      </w:r>
      <w:proofErr w:type="gramEnd"/>
      <w:r w:rsidR="00691513" w:rsidRPr="00691513">
        <w:rPr>
          <w:b w:val="0"/>
          <w:bCs/>
        </w:rPr>
        <w:t xml:space="preserve"> in Figure 2, 18:00</w:t>
      </w:r>
      <w:r w:rsidR="00225400">
        <w:rPr>
          <w:b w:val="0"/>
          <w:bCs/>
        </w:rPr>
        <w:t>-</w:t>
      </w:r>
      <w:r w:rsidR="00691513" w:rsidRPr="00691513">
        <w:rPr>
          <w:b w:val="0"/>
          <w:bCs/>
        </w:rPr>
        <w:t>19:00 UTC. The plots show evidence for aligned ice particles. The left</w:t>
      </w:r>
      <w:r w:rsidR="00691513">
        <w:rPr>
          <w:b w:val="0"/>
          <w:bCs/>
        </w:rPr>
        <w:t>-</w:t>
      </w:r>
      <w:r w:rsidR="00691513" w:rsidRPr="00691513">
        <w:rPr>
          <w:b w:val="0"/>
          <w:bCs/>
        </w:rPr>
        <w:t>hand plot shows an enhancement in backscatter near zenith at 532 nm, while the right</w:t>
      </w:r>
      <w:r w:rsidR="00691513">
        <w:rPr>
          <w:b w:val="0"/>
          <w:bCs/>
        </w:rPr>
        <w:t>-</w:t>
      </w:r>
      <w:r w:rsidR="00691513" w:rsidRPr="00691513">
        <w:rPr>
          <w:b w:val="0"/>
          <w:bCs/>
        </w:rPr>
        <w:t xml:space="preserve">hand plot shows a suppression of depolarization near zenith at </w:t>
      </w:r>
      <w:r w:rsidR="00691513">
        <w:rPr>
          <w:b w:val="0"/>
          <w:bCs/>
        </w:rPr>
        <w:br/>
      </w:r>
      <w:r w:rsidR="00691513" w:rsidRPr="00691513">
        <w:rPr>
          <w:b w:val="0"/>
          <w:bCs/>
        </w:rPr>
        <w:t>532 nm.</w:t>
      </w:r>
      <w:bookmarkEnd w:id="19"/>
    </w:p>
    <w:p w14:paraId="7D5AF257" w14:textId="1CFE4B7E" w:rsidR="00DF7BDB" w:rsidRDefault="00691513" w:rsidP="00691513">
      <w:pPr>
        <w:pStyle w:val="Heading1"/>
      </w:pPr>
      <w:bookmarkStart w:id="20" w:name="_Toc210891665"/>
      <w:r>
        <w:t>Historical Background</w:t>
      </w:r>
      <w:bookmarkEnd w:id="20"/>
    </w:p>
    <w:p w14:paraId="2024D9D7" w14:textId="11983166" w:rsidR="00691513" w:rsidRDefault="00BA7FE1" w:rsidP="00691513">
      <w:pPr>
        <w:pStyle w:val="BodyText"/>
      </w:pPr>
      <w:r w:rsidRPr="00BA7FE1">
        <w:t>The ARM</w:t>
      </w:r>
      <w:r>
        <w:t xml:space="preserve"> User Facility</w:t>
      </w:r>
      <w:r w:rsidRPr="00BA7FE1">
        <w:t xml:space="preserve"> initially deployed one HSRL with the </w:t>
      </w:r>
      <w:r>
        <w:t xml:space="preserve">second </w:t>
      </w:r>
      <w:r w:rsidRPr="00BA7FE1">
        <w:t>ARM Mobile Facility (AMF2) and one at the ARM North Slope of Alaska (NSA) site. The first two instruments transmitted circularly polarized light at a single wavelength, 532 nm, and employed quarter wave plates to separate co- and cross-polarized returns.</w:t>
      </w:r>
    </w:p>
    <w:p w14:paraId="00AD20F2" w14:textId="1B3FAD1F" w:rsidR="00691513" w:rsidRPr="00095E80" w:rsidRDefault="00095E80" w:rsidP="00095E80">
      <w:pPr>
        <w:pStyle w:val="CaptionTable"/>
        <w:jc w:val="center"/>
        <w:rPr>
          <w:b w:val="0"/>
          <w:bCs/>
        </w:rPr>
      </w:pPr>
      <w:r>
        <w:t xml:space="preserve">Table </w:t>
      </w:r>
      <w:r>
        <w:fldChar w:fldCharType="begin"/>
      </w:r>
      <w:r>
        <w:instrText xml:space="preserve"> SEQ Table \* ARABIC </w:instrText>
      </w:r>
      <w:r>
        <w:fldChar w:fldCharType="separate"/>
      </w:r>
      <w:r>
        <w:rPr>
          <w:noProof/>
        </w:rPr>
        <w:t>2</w:t>
      </w:r>
      <w:r>
        <w:fldChar w:fldCharType="end"/>
      </w:r>
      <w:r w:rsidRPr="00095E80">
        <w:rPr>
          <w:b w:val="0"/>
          <w:bCs/>
        </w:rPr>
        <w:t>.</w:t>
      </w:r>
      <w:r w:rsidRPr="00095E80">
        <w:rPr>
          <w:b w:val="0"/>
          <w:bCs/>
        </w:rPr>
        <w:tab/>
      </w:r>
      <w:bookmarkStart w:id="21" w:name="_Toc210891767"/>
      <w:r w:rsidRPr="00095E80">
        <w:rPr>
          <w:b w:val="0"/>
          <w:bCs/>
        </w:rPr>
        <w:t>ARM HSRL locations/campaigns.</w:t>
      </w:r>
      <w:bookmarkEnd w:id="21"/>
    </w:p>
    <w:tbl>
      <w:tblPr>
        <w:tblStyle w:val="TableGrid"/>
        <w:tblW w:w="3703" w:type="pct"/>
        <w:jc w:val="center"/>
        <w:tblCellMar>
          <w:top w:w="58" w:type="dxa"/>
          <w:left w:w="58" w:type="dxa"/>
          <w:bottom w:w="58" w:type="dxa"/>
          <w:right w:w="58" w:type="dxa"/>
        </w:tblCellMar>
        <w:tblLook w:val="04A0" w:firstRow="1" w:lastRow="0" w:firstColumn="1" w:lastColumn="0" w:noHBand="0" w:noVBand="1"/>
      </w:tblPr>
      <w:tblGrid>
        <w:gridCol w:w="1435"/>
        <w:gridCol w:w="1260"/>
        <w:gridCol w:w="1440"/>
        <w:gridCol w:w="2790"/>
      </w:tblGrid>
      <w:tr w:rsidR="001B0DA0" w14:paraId="301A8DAC" w14:textId="77777777" w:rsidTr="00E01B9B">
        <w:trPr>
          <w:jc w:val="center"/>
        </w:trPr>
        <w:tc>
          <w:tcPr>
            <w:tcW w:w="6925" w:type="dxa"/>
            <w:gridSpan w:val="4"/>
            <w:tcBorders>
              <w:bottom w:val="single" w:sz="4" w:space="0" w:color="auto"/>
            </w:tcBorders>
          </w:tcPr>
          <w:p w14:paraId="1D5A667D" w14:textId="23129EA4" w:rsidR="001B0DA0" w:rsidRPr="00CA5223" w:rsidRDefault="001B0DA0" w:rsidP="001B0DA0">
            <w:pPr>
              <w:pStyle w:val="BodyText"/>
              <w:spacing w:before="0" w:line="240" w:lineRule="auto"/>
              <w:jc w:val="center"/>
              <w:rPr>
                <w:b/>
                <w:bCs/>
                <w:sz w:val="20"/>
                <w:szCs w:val="20"/>
              </w:rPr>
            </w:pPr>
            <w:r w:rsidRPr="00CA5223">
              <w:rPr>
                <w:b/>
                <w:bCs/>
                <w:sz w:val="20"/>
                <w:szCs w:val="20"/>
              </w:rPr>
              <w:t>HSRL 1</w:t>
            </w:r>
          </w:p>
        </w:tc>
      </w:tr>
      <w:tr w:rsidR="00CA5223" w14:paraId="30FE590C" w14:textId="77777777" w:rsidTr="00673251">
        <w:trPr>
          <w:jc w:val="center"/>
        </w:trPr>
        <w:tc>
          <w:tcPr>
            <w:tcW w:w="1435" w:type="dxa"/>
            <w:tcBorders>
              <w:bottom w:val="single" w:sz="12" w:space="0" w:color="auto"/>
            </w:tcBorders>
          </w:tcPr>
          <w:p w14:paraId="05B9D38F" w14:textId="77777777" w:rsidR="00CA5223" w:rsidRPr="00CA5223" w:rsidRDefault="00CA5223" w:rsidP="001B0DA0">
            <w:pPr>
              <w:pStyle w:val="BodyText"/>
              <w:spacing w:before="0" w:line="240" w:lineRule="auto"/>
              <w:jc w:val="center"/>
              <w:rPr>
                <w:b/>
                <w:bCs/>
                <w:sz w:val="20"/>
                <w:szCs w:val="20"/>
              </w:rPr>
            </w:pPr>
            <w:r w:rsidRPr="00CA5223">
              <w:rPr>
                <w:b/>
                <w:bCs/>
                <w:sz w:val="20"/>
                <w:szCs w:val="20"/>
              </w:rPr>
              <w:t>Beginning</w:t>
            </w:r>
          </w:p>
        </w:tc>
        <w:tc>
          <w:tcPr>
            <w:tcW w:w="1260" w:type="dxa"/>
            <w:tcBorders>
              <w:bottom w:val="single" w:sz="12" w:space="0" w:color="auto"/>
            </w:tcBorders>
          </w:tcPr>
          <w:p w14:paraId="44F5C0C8" w14:textId="77777777" w:rsidR="00CA5223" w:rsidRPr="00CA5223" w:rsidRDefault="00CA5223" w:rsidP="001B0DA0">
            <w:pPr>
              <w:pStyle w:val="BodyText"/>
              <w:spacing w:before="0" w:line="240" w:lineRule="auto"/>
              <w:jc w:val="center"/>
              <w:rPr>
                <w:b/>
                <w:bCs/>
                <w:sz w:val="20"/>
                <w:szCs w:val="20"/>
              </w:rPr>
            </w:pPr>
            <w:r w:rsidRPr="00CA5223">
              <w:rPr>
                <w:b/>
                <w:bCs/>
                <w:sz w:val="20"/>
                <w:szCs w:val="20"/>
              </w:rPr>
              <w:t>End</w:t>
            </w:r>
          </w:p>
        </w:tc>
        <w:tc>
          <w:tcPr>
            <w:tcW w:w="1440" w:type="dxa"/>
            <w:tcBorders>
              <w:bottom w:val="single" w:sz="12" w:space="0" w:color="auto"/>
            </w:tcBorders>
          </w:tcPr>
          <w:p w14:paraId="22F19C76" w14:textId="77777777" w:rsidR="00CA5223" w:rsidRPr="00CA5223" w:rsidRDefault="00CA5223" w:rsidP="001B0DA0">
            <w:pPr>
              <w:pStyle w:val="BodyText"/>
              <w:spacing w:before="0" w:line="240" w:lineRule="auto"/>
              <w:jc w:val="center"/>
              <w:rPr>
                <w:b/>
                <w:bCs/>
                <w:sz w:val="20"/>
                <w:szCs w:val="20"/>
              </w:rPr>
            </w:pPr>
            <w:r w:rsidRPr="00CA5223">
              <w:rPr>
                <w:b/>
                <w:bCs/>
                <w:sz w:val="20"/>
                <w:szCs w:val="20"/>
              </w:rPr>
              <w:t>Campaign</w:t>
            </w:r>
          </w:p>
        </w:tc>
        <w:tc>
          <w:tcPr>
            <w:tcW w:w="2790" w:type="dxa"/>
            <w:tcBorders>
              <w:bottom w:val="single" w:sz="12" w:space="0" w:color="auto"/>
            </w:tcBorders>
          </w:tcPr>
          <w:p w14:paraId="2A0C329C" w14:textId="77777777" w:rsidR="00CA5223" w:rsidRPr="00CA5223" w:rsidRDefault="00CA5223" w:rsidP="001B0DA0">
            <w:pPr>
              <w:pStyle w:val="BodyText"/>
              <w:spacing w:before="0" w:line="240" w:lineRule="auto"/>
              <w:jc w:val="center"/>
              <w:rPr>
                <w:b/>
                <w:bCs/>
                <w:sz w:val="20"/>
                <w:szCs w:val="20"/>
              </w:rPr>
            </w:pPr>
            <w:r w:rsidRPr="00CA5223">
              <w:rPr>
                <w:b/>
                <w:bCs/>
                <w:sz w:val="20"/>
                <w:szCs w:val="20"/>
              </w:rPr>
              <w:t>Location</w:t>
            </w:r>
          </w:p>
        </w:tc>
      </w:tr>
      <w:tr w:rsidR="00CA5223" w14:paraId="599B3998" w14:textId="77777777" w:rsidTr="00673251">
        <w:trPr>
          <w:jc w:val="center"/>
        </w:trPr>
        <w:tc>
          <w:tcPr>
            <w:tcW w:w="1435" w:type="dxa"/>
            <w:tcBorders>
              <w:top w:val="single" w:sz="12" w:space="0" w:color="auto"/>
            </w:tcBorders>
          </w:tcPr>
          <w:p w14:paraId="28AAFB0D" w14:textId="77777777" w:rsidR="00CA5223" w:rsidRPr="00CA5223" w:rsidRDefault="00CA5223" w:rsidP="00CA5223">
            <w:pPr>
              <w:pStyle w:val="BodyText"/>
              <w:spacing w:before="0" w:line="240" w:lineRule="auto"/>
              <w:jc w:val="both"/>
              <w:rPr>
                <w:sz w:val="20"/>
                <w:szCs w:val="20"/>
              </w:rPr>
            </w:pPr>
            <w:r w:rsidRPr="00CA5223">
              <w:rPr>
                <w:sz w:val="20"/>
                <w:szCs w:val="20"/>
              </w:rPr>
              <w:t>11/15/2010</w:t>
            </w:r>
          </w:p>
        </w:tc>
        <w:tc>
          <w:tcPr>
            <w:tcW w:w="1260" w:type="dxa"/>
            <w:tcBorders>
              <w:top w:val="single" w:sz="12" w:space="0" w:color="auto"/>
            </w:tcBorders>
          </w:tcPr>
          <w:p w14:paraId="426DE575" w14:textId="77777777" w:rsidR="00CA5223" w:rsidRPr="00CA5223" w:rsidRDefault="00CA5223" w:rsidP="00CA5223">
            <w:pPr>
              <w:pStyle w:val="BodyText"/>
              <w:spacing w:before="0" w:line="240" w:lineRule="auto"/>
              <w:jc w:val="both"/>
              <w:rPr>
                <w:sz w:val="20"/>
                <w:szCs w:val="20"/>
              </w:rPr>
            </w:pPr>
            <w:r w:rsidRPr="00CA5223">
              <w:rPr>
                <w:sz w:val="20"/>
                <w:szCs w:val="20"/>
              </w:rPr>
              <w:t>4/25/2011</w:t>
            </w:r>
          </w:p>
        </w:tc>
        <w:tc>
          <w:tcPr>
            <w:tcW w:w="1440" w:type="dxa"/>
            <w:tcBorders>
              <w:top w:val="single" w:sz="12" w:space="0" w:color="auto"/>
            </w:tcBorders>
          </w:tcPr>
          <w:p w14:paraId="0D089B24" w14:textId="77777777" w:rsidR="00CA5223" w:rsidRPr="00CA5223" w:rsidRDefault="00CA5223" w:rsidP="00CA5223">
            <w:pPr>
              <w:pStyle w:val="BodyText"/>
              <w:spacing w:before="0" w:line="240" w:lineRule="auto"/>
              <w:jc w:val="both"/>
              <w:rPr>
                <w:sz w:val="20"/>
                <w:szCs w:val="20"/>
              </w:rPr>
            </w:pPr>
            <w:r w:rsidRPr="00CA5223">
              <w:rPr>
                <w:sz w:val="20"/>
                <w:szCs w:val="20"/>
              </w:rPr>
              <w:t>STORMVEX</w:t>
            </w:r>
          </w:p>
        </w:tc>
        <w:tc>
          <w:tcPr>
            <w:tcW w:w="2790" w:type="dxa"/>
            <w:tcBorders>
              <w:top w:val="single" w:sz="12" w:space="0" w:color="auto"/>
            </w:tcBorders>
          </w:tcPr>
          <w:p w14:paraId="1E345B31" w14:textId="4572F5B8" w:rsidR="00CA5223" w:rsidRPr="00CA5223" w:rsidRDefault="00CA5223" w:rsidP="00CA5223">
            <w:pPr>
              <w:pStyle w:val="BodyText"/>
              <w:spacing w:before="0" w:line="240" w:lineRule="auto"/>
              <w:jc w:val="both"/>
              <w:rPr>
                <w:sz w:val="20"/>
                <w:szCs w:val="20"/>
              </w:rPr>
            </w:pPr>
            <w:r w:rsidRPr="00CA5223">
              <w:rPr>
                <w:sz w:val="20"/>
                <w:szCs w:val="20"/>
              </w:rPr>
              <w:t>Steamboat Springs, C</w:t>
            </w:r>
            <w:r w:rsidR="00673251">
              <w:rPr>
                <w:sz w:val="20"/>
                <w:szCs w:val="20"/>
              </w:rPr>
              <w:t>olorado</w:t>
            </w:r>
          </w:p>
        </w:tc>
      </w:tr>
      <w:tr w:rsidR="00CA5223" w14:paraId="241709BF" w14:textId="77777777" w:rsidTr="00CA5223">
        <w:trPr>
          <w:jc w:val="center"/>
        </w:trPr>
        <w:tc>
          <w:tcPr>
            <w:tcW w:w="1435" w:type="dxa"/>
          </w:tcPr>
          <w:p w14:paraId="32FD7168" w14:textId="77777777" w:rsidR="00CA5223" w:rsidRPr="00CA5223" w:rsidRDefault="00CA5223" w:rsidP="00CA5223">
            <w:pPr>
              <w:pStyle w:val="BodyText"/>
              <w:spacing w:before="0" w:line="240" w:lineRule="auto"/>
              <w:jc w:val="both"/>
              <w:rPr>
                <w:sz w:val="20"/>
                <w:szCs w:val="20"/>
              </w:rPr>
            </w:pPr>
            <w:r w:rsidRPr="00CA5223">
              <w:rPr>
                <w:sz w:val="20"/>
                <w:szCs w:val="20"/>
              </w:rPr>
              <w:t>8/20/2020</w:t>
            </w:r>
          </w:p>
        </w:tc>
        <w:tc>
          <w:tcPr>
            <w:tcW w:w="1260" w:type="dxa"/>
          </w:tcPr>
          <w:p w14:paraId="3FF47FEB" w14:textId="77777777" w:rsidR="00CA5223" w:rsidRPr="00CA5223" w:rsidRDefault="00CA5223" w:rsidP="00CA5223">
            <w:pPr>
              <w:pStyle w:val="BodyText"/>
              <w:spacing w:before="0" w:line="240" w:lineRule="auto"/>
              <w:jc w:val="both"/>
              <w:rPr>
                <w:sz w:val="20"/>
                <w:szCs w:val="20"/>
              </w:rPr>
            </w:pPr>
            <w:r w:rsidRPr="00CA5223">
              <w:rPr>
                <w:sz w:val="20"/>
                <w:szCs w:val="20"/>
              </w:rPr>
              <w:t>5/12/2021</w:t>
            </w:r>
          </w:p>
        </w:tc>
        <w:tc>
          <w:tcPr>
            <w:tcW w:w="1440" w:type="dxa"/>
          </w:tcPr>
          <w:p w14:paraId="21DC2BBF" w14:textId="77777777" w:rsidR="00CA5223" w:rsidRPr="00CA5223" w:rsidRDefault="00CA5223" w:rsidP="00CA5223">
            <w:pPr>
              <w:pStyle w:val="BodyText"/>
              <w:spacing w:before="0" w:line="240" w:lineRule="auto"/>
              <w:jc w:val="both"/>
              <w:rPr>
                <w:sz w:val="20"/>
                <w:szCs w:val="20"/>
              </w:rPr>
            </w:pPr>
            <w:r w:rsidRPr="00CA5223">
              <w:rPr>
                <w:sz w:val="20"/>
                <w:szCs w:val="20"/>
              </w:rPr>
              <w:t>SGP</w:t>
            </w:r>
          </w:p>
        </w:tc>
        <w:tc>
          <w:tcPr>
            <w:tcW w:w="2790" w:type="dxa"/>
          </w:tcPr>
          <w:p w14:paraId="1686FBE8" w14:textId="77777777" w:rsidR="00CA5223" w:rsidRPr="00CA5223" w:rsidRDefault="00CA5223" w:rsidP="00CA5223">
            <w:pPr>
              <w:pStyle w:val="BodyText"/>
              <w:spacing w:before="0" w:line="240" w:lineRule="auto"/>
              <w:jc w:val="both"/>
              <w:rPr>
                <w:sz w:val="20"/>
                <w:szCs w:val="20"/>
              </w:rPr>
            </w:pPr>
            <w:r w:rsidRPr="00CA5223">
              <w:rPr>
                <w:sz w:val="20"/>
                <w:szCs w:val="20"/>
              </w:rPr>
              <w:t>SGP (Optical Trailer)</w:t>
            </w:r>
          </w:p>
          <w:p w14:paraId="537AABA0" w14:textId="77777777" w:rsidR="00CA5223" w:rsidRPr="00CA5223" w:rsidRDefault="00CA5223" w:rsidP="00CA5223">
            <w:pPr>
              <w:pStyle w:val="BodyText"/>
              <w:spacing w:before="0" w:line="240" w:lineRule="auto"/>
              <w:jc w:val="both"/>
              <w:rPr>
                <w:sz w:val="20"/>
                <w:szCs w:val="20"/>
              </w:rPr>
            </w:pPr>
            <w:r w:rsidRPr="00CA5223">
              <w:rPr>
                <w:rFonts w:ascii="Calibri" w:hAnsi="Calibri" w:cs="Calibri"/>
                <w:sz w:val="20"/>
                <w:szCs w:val="20"/>
              </w:rPr>
              <w:t>36.60519, -97.48571</w:t>
            </w:r>
          </w:p>
        </w:tc>
      </w:tr>
      <w:tr w:rsidR="00CA5223" w14:paraId="7559BB3A" w14:textId="77777777" w:rsidTr="00CA5223">
        <w:trPr>
          <w:jc w:val="center"/>
        </w:trPr>
        <w:tc>
          <w:tcPr>
            <w:tcW w:w="1435" w:type="dxa"/>
          </w:tcPr>
          <w:p w14:paraId="22DD9817" w14:textId="77777777" w:rsidR="00CA5223" w:rsidRPr="00CA5223" w:rsidRDefault="00CA5223" w:rsidP="00CA5223">
            <w:pPr>
              <w:pStyle w:val="BodyText"/>
              <w:spacing w:before="0" w:line="240" w:lineRule="auto"/>
              <w:jc w:val="both"/>
              <w:rPr>
                <w:sz w:val="20"/>
                <w:szCs w:val="20"/>
              </w:rPr>
            </w:pPr>
            <w:r w:rsidRPr="00CA5223">
              <w:rPr>
                <w:sz w:val="20"/>
                <w:szCs w:val="20"/>
              </w:rPr>
              <w:t>7/16/2021</w:t>
            </w:r>
          </w:p>
        </w:tc>
        <w:tc>
          <w:tcPr>
            <w:tcW w:w="1260" w:type="dxa"/>
          </w:tcPr>
          <w:p w14:paraId="2A206A92" w14:textId="77777777" w:rsidR="00CA5223" w:rsidRPr="00CA5223" w:rsidRDefault="00CA5223" w:rsidP="00CA5223">
            <w:pPr>
              <w:pStyle w:val="BodyText"/>
              <w:spacing w:before="0" w:line="240" w:lineRule="auto"/>
              <w:jc w:val="both"/>
              <w:rPr>
                <w:sz w:val="20"/>
                <w:szCs w:val="20"/>
              </w:rPr>
            </w:pPr>
            <w:r w:rsidRPr="00CA5223">
              <w:rPr>
                <w:sz w:val="20"/>
                <w:szCs w:val="20"/>
              </w:rPr>
              <w:t>6/16/2023</w:t>
            </w:r>
          </w:p>
        </w:tc>
        <w:tc>
          <w:tcPr>
            <w:tcW w:w="1440" w:type="dxa"/>
          </w:tcPr>
          <w:p w14:paraId="38A53011" w14:textId="77777777" w:rsidR="00CA5223" w:rsidRPr="00CA5223" w:rsidRDefault="00CA5223" w:rsidP="00CA5223">
            <w:pPr>
              <w:pStyle w:val="BodyText"/>
              <w:spacing w:before="0" w:line="240" w:lineRule="auto"/>
              <w:jc w:val="both"/>
              <w:rPr>
                <w:sz w:val="20"/>
                <w:szCs w:val="20"/>
              </w:rPr>
            </w:pPr>
            <w:r w:rsidRPr="00CA5223">
              <w:rPr>
                <w:sz w:val="20"/>
                <w:szCs w:val="20"/>
              </w:rPr>
              <w:t>SAIL</w:t>
            </w:r>
          </w:p>
        </w:tc>
        <w:tc>
          <w:tcPr>
            <w:tcW w:w="2790" w:type="dxa"/>
          </w:tcPr>
          <w:p w14:paraId="3431CB87" w14:textId="6C22A1EF" w:rsidR="00CA5223" w:rsidRPr="00CA5223" w:rsidRDefault="00CA5223" w:rsidP="00CA5223">
            <w:pPr>
              <w:pStyle w:val="BodyText"/>
              <w:spacing w:before="0" w:line="240" w:lineRule="auto"/>
              <w:jc w:val="both"/>
              <w:rPr>
                <w:sz w:val="20"/>
                <w:szCs w:val="20"/>
              </w:rPr>
            </w:pPr>
            <w:r w:rsidRPr="00CA5223">
              <w:rPr>
                <w:sz w:val="20"/>
                <w:szCs w:val="20"/>
              </w:rPr>
              <w:t>Gothic, C</w:t>
            </w:r>
            <w:r w:rsidR="00673251">
              <w:rPr>
                <w:sz w:val="20"/>
                <w:szCs w:val="20"/>
              </w:rPr>
              <w:t>olorado</w:t>
            </w:r>
          </w:p>
        </w:tc>
      </w:tr>
      <w:tr w:rsidR="00CA5223" w14:paraId="569B6937" w14:textId="77777777" w:rsidTr="00CA5223">
        <w:trPr>
          <w:jc w:val="center"/>
        </w:trPr>
        <w:tc>
          <w:tcPr>
            <w:tcW w:w="1435" w:type="dxa"/>
          </w:tcPr>
          <w:p w14:paraId="0E70A153" w14:textId="77777777" w:rsidR="00CA5223" w:rsidRPr="00CA5223" w:rsidRDefault="00CA5223" w:rsidP="00CA5223">
            <w:pPr>
              <w:pStyle w:val="BodyText"/>
              <w:spacing w:before="0" w:line="240" w:lineRule="auto"/>
              <w:jc w:val="both"/>
              <w:rPr>
                <w:sz w:val="20"/>
                <w:szCs w:val="20"/>
              </w:rPr>
            </w:pPr>
            <w:r w:rsidRPr="00CA5223">
              <w:rPr>
                <w:sz w:val="20"/>
                <w:szCs w:val="20"/>
              </w:rPr>
              <w:t>1/30/2024</w:t>
            </w:r>
          </w:p>
        </w:tc>
        <w:tc>
          <w:tcPr>
            <w:tcW w:w="1260" w:type="dxa"/>
          </w:tcPr>
          <w:p w14:paraId="11E9AD5E" w14:textId="77777777" w:rsidR="00CA5223" w:rsidRPr="00CA5223" w:rsidRDefault="00CA5223" w:rsidP="00CA5223">
            <w:pPr>
              <w:pStyle w:val="BodyText"/>
              <w:spacing w:before="0" w:line="240" w:lineRule="auto"/>
              <w:jc w:val="both"/>
              <w:rPr>
                <w:sz w:val="20"/>
                <w:szCs w:val="20"/>
              </w:rPr>
            </w:pPr>
            <w:r w:rsidRPr="00CA5223">
              <w:rPr>
                <w:sz w:val="20"/>
                <w:szCs w:val="20"/>
              </w:rPr>
              <w:t>present</w:t>
            </w:r>
          </w:p>
        </w:tc>
        <w:tc>
          <w:tcPr>
            <w:tcW w:w="1440" w:type="dxa"/>
          </w:tcPr>
          <w:p w14:paraId="4CACBC2D" w14:textId="77777777" w:rsidR="00CA5223" w:rsidRPr="00CA5223" w:rsidRDefault="00CA5223" w:rsidP="00CA5223">
            <w:pPr>
              <w:pStyle w:val="BodyText"/>
              <w:spacing w:before="0" w:line="240" w:lineRule="auto"/>
              <w:jc w:val="both"/>
              <w:rPr>
                <w:sz w:val="20"/>
                <w:szCs w:val="20"/>
              </w:rPr>
            </w:pPr>
            <w:r w:rsidRPr="00CA5223">
              <w:rPr>
                <w:sz w:val="20"/>
                <w:szCs w:val="20"/>
              </w:rPr>
              <w:t>SGP</w:t>
            </w:r>
          </w:p>
        </w:tc>
        <w:tc>
          <w:tcPr>
            <w:tcW w:w="2790" w:type="dxa"/>
          </w:tcPr>
          <w:p w14:paraId="19BBD9B3" w14:textId="584B0CDD" w:rsidR="00CA5223" w:rsidRPr="00CA5223" w:rsidRDefault="00CA5223" w:rsidP="00CA5223">
            <w:pPr>
              <w:pStyle w:val="BodyText"/>
              <w:spacing w:before="0" w:line="240" w:lineRule="auto"/>
              <w:jc w:val="both"/>
              <w:rPr>
                <w:sz w:val="20"/>
                <w:szCs w:val="20"/>
              </w:rPr>
            </w:pPr>
            <w:r w:rsidRPr="00CA5223">
              <w:rPr>
                <w:sz w:val="20"/>
                <w:szCs w:val="20"/>
              </w:rPr>
              <w:t>SGP (</w:t>
            </w:r>
            <w:r w:rsidR="00AE7002">
              <w:rPr>
                <w:sz w:val="20"/>
                <w:szCs w:val="20"/>
              </w:rPr>
              <w:t>o</w:t>
            </w:r>
            <w:r w:rsidRPr="00CA5223">
              <w:rPr>
                <w:sz w:val="20"/>
                <w:szCs w:val="20"/>
              </w:rPr>
              <w:t xml:space="preserve">ptical </w:t>
            </w:r>
            <w:r w:rsidR="00AE7002">
              <w:rPr>
                <w:sz w:val="20"/>
                <w:szCs w:val="20"/>
              </w:rPr>
              <w:t>t</w:t>
            </w:r>
            <w:r w:rsidRPr="00CA5223">
              <w:rPr>
                <w:sz w:val="20"/>
                <w:szCs w:val="20"/>
              </w:rPr>
              <w:t>railer)</w:t>
            </w:r>
          </w:p>
        </w:tc>
      </w:tr>
      <w:tr w:rsidR="001B0DA0" w14:paraId="562A3B4F" w14:textId="77777777" w:rsidTr="00C167BF">
        <w:trPr>
          <w:jc w:val="center"/>
        </w:trPr>
        <w:tc>
          <w:tcPr>
            <w:tcW w:w="6925" w:type="dxa"/>
            <w:gridSpan w:val="4"/>
            <w:tcBorders>
              <w:bottom w:val="single" w:sz="4" w:space="0" w:color="auto"/>
            </w:tcBorders>
          </w:tcPr>
          <w:p w14:paraId="5C94DE8A" w14:textId="49D1A891" w:rsidR="001B0DA0" w:rsidRPr="00CA5223" w:rsidRDefault="001B0DA0" w:rsidP="001B0DA0">
            <w:pPr>
              <w:pStyle w:val="BodyText"/>
              <w:spacing w:before="0" w:line="240" w:lineRule="auto"/>
              <w:jc w:val="center"/>
              <w:rPr>
                <w:b/>
                <w:bCs/>
                <w:sz w:val="20"/>
                <w:szCs w:val="20"/>
              </w:rPr>
            </w:pPr>
            <w:r w:rsidRPr="00CA5223">
              <w:rPr>
                <w:b/>
                <w:bCs/>
                <w:sz w:val="20"/>
                <w:szCs w:val="20"/>
              </w:rPr>
              <w:t>HSRL 2</w:t>
            </w:r>
          </w:p>
        </w:tc>
      </w:tr>
      <w:tr w:rsidR="00CA5223" w14:paraId="6B89A59C" w14:textId="77777777" w:rsidTr="00673251">
        <w:trPr>
          <w:jc w:val="center"/>
        </w:trPr>
        <w:tc>
          <w:tcPr>
            <w:tcW w:w="1435" w:type="dxa"/>
            <w:tcBorders>
              <w:bottom w:val="single" w:sz="12" w:space="0" w:color="auto"/>
            </w:tcBorders>
          </w:tcPr>
          <w:p w14:paraId="2D32241C" w14:textId="77777777" w:rsidR="00CA5223" w:rsidRPr="00CA5223" w:rsidRDefault="00CA5223" w:rsidP="001B0DA0">
            <w:pPr>
              <w:pStyle w:val="BodyText"/>
              <w:spacing w:before="0" w:line="240" w:lineRule="auto"/>
              <w:jc w:val="center"/>
              <w:rPr>
                <w:b/>
                <w:bCs/>
                <w:sz w:val="20"/>
                <w:szCs w:val="20"/>
              </w:rPr>
            </w:pPr>
            <w:r w:rsidRPr="00CA5223">
              <w:rPr>
                <w:b/>
                <w:bCs/>
                <w:sz w:val="20"/>
                <w:szCs w:val="20"/>
              </w:rPr>
              <w:t>Beginning</w:t>
            </w:r>
          </w:p>
        </w:tc>
        <w:tc>
          <w:tcPr>
            <w:tcW w:w="1260" w:type="dxa"/>
            <w:tcBorders>
              <w:bottom w:val="single" w:sz="12" w:space="0" w:color="auto"/>
            </w:tcBorders>
          </w:tcPr>
          <w:p w14:paraId="77A01AEA" w14:textId="77777777" w:rsidR="00CA5223" w:rsidRPr="00CA5223" w:rsidRDefault="00CA5223" w:rsidP="001B0DA0">
            <w:pPr>
              <w:pStyle w:val="BodyText"/>
              <w:spacing w:before="0" w:line="240" w:lineRule="auto"/>
              <w:jc w:val="center"/>
              <w:rPr>
                <w:b/>
                <w:bCs/>
                <w:sz w:val="20"/>
                <w:szCs w:val="20"/>
              </w:rPr>
            </w:pPr>
            <w:r w:rsidRPr="00CA5223">
              <w:rPr>
                <w:b/>
                <w:bCs/>
                <w:sz w:val="20"/>
                <w:szCs w:val="20"/>
              </w:rPr>
              <w:t>End</w:t>
            </w:r>
          </w:p>
        </w:tc>
        <w:tc>
          <w:tcPr>
            <w:tcW w:w="1440" w:type="dxa"/>
            <w:tcBorders>
              <w:bottom w:val="single" w:sz="12" w:space="0" w:color="auto"/>
            </w:tcBorders>
          </w:tcPr>
          <w:p w14:paraId="54356D8E" w14:textId="77777777" w:rsidR="00CA5223" w:rsidRPr="00CA5223" w:rsidRDefault="00CA5223" w:rsidP="001B0DA0">
            <w:pPr>
              <w:pStyle w:val="BodyText"/>
              <w:spacing w:before="0" w:line="240" w:lineRule="auto"/>
              <w:jc w:val="center"/>
              <w:rPr>
                <w:b/>
                <w:bCs/>
                <w:sz w:val="20"/>
                <w:szCs w:val="20"/>
              </w:rPr>
            </w:pPr>
            <w:r w:rsidRPr="00CA5223">
              <w:rPr>
                <w:b/>
                <w:bCs/>
                <w:sz w:val="20"/>
                <w:szCs w:val="20"/>
              </w:rPr>
              <w:t>Campaign</w:t>
            </w:r>
          </w:p>
        </w:tc>
        <w:tc>
          <w:tcPr>
            <w:tcW w:w="2790" w:type="dxa"/>
            <w:tcBorders>
              <w:bottom w:val="single" w:sz="12" w:space="0" w:color="auto"/>
            </w:tcBorders>
          </w:tcPr>
          <w:p w14:paraId="20B8C5D1" w14:textId="77777777" w:rsidR="00CA5223" w:rsidRPr="00CA5223" w:rsidRDefault="00CA5223" w:rsidP="001B0DA0">
            <w:pPr>
              <w:pStyle w:val="BodyText"/>
              <w:spacing w:before="0" w:line="240" w:lineRule="auto"/>
              <w:jc w:val="center"/>
              <w:rPr>
                <w:b/>
                <w:bCs/>
                <w:sz w:val="20"/>
                <w:szCs w:val="20"/>
              </w:rPr>
            </w:pPr>
            <w:r w:rsidRPr="00CA5223">
              <w:rPr>
                <w:b/>
                <w:bCs/>
                <w:sz w:val="20"/>
                <w:szCs w:val="20"/>
              </w:rPr>
              <w:t>Location</w:t>
            </w:r>
          </w:p>
        </w:tc>
      </w:tr>
      <w:tr w:rsidR="00CA5223" w14:paraId="43953492" w14:textId="77777777" w:rsidTr="00673251">
        <w:trPr>
          <w:jc w:val="center"/>
        </w:trPr>
        <w:tc>
          <w:tcPr>
            <w:tcW w:w="1435" w:type="dxa"/>
            <w:tcBorders>
              <w:top w:val="single" w:sz="12" w:space="0" w:color="auto"/>
            </w:tcBorders>
          </w:tcPr>
          <w:p w14:paraId="1AA344D7" w14:textId="77777777" w:rsidR="00CA5223" w:rsidRPr="00CA5223" w:rsidRDefault="00CA5223" w:rsidP="00CA5223">
            <w:pPr>
              <w:pStyle w:val="BodyText"/>
              <w:spacing w:before="0" w:line="240" w:lineRule="auto"/>
              <w:jc w:val="both"/>
              <w:rPr>
                <w:sz w:val="20"/>
                <w:szCs w:val="20"/>
              </w:rPr>
            </w:pPr>
            <w:r w:rsidRPr="00CA5223">
              <w:rPr>
                <w:sz w:val="20"/>
                <w:szCs w:val="20"/>
              </w:rPr>
              <w:t>11/15/2010</w:t>
            </w:r>
          </w:p>
        </w:tc>
        <w:tc>
          <w:tcPr>
            <w:tcW w:w="1260" w:type="dxa"/>
            <w:tcBorders>
              <w:top w:val="single" w:sz="12" w:space="0" w:color="auto"/>
            </w:tcBorders>
          </w:tcPr>
          <w:p w14:paraId="0494A6A1" w14:textId="77777777" w:rsidR="00CA5223" w:rsidRPr="00CA5223" w:rsidRDefault="00CA5223" w:rsidP="00CA5223">
            <w:pPr>
              <w:pStyle w:val="BodyText"/>
              <w:spacing w:before="0" w:line="240" w:lineRule="auto"/>
              <w:jc w:val="both"/>
              <w:rPr>
                <w:sz w:val="20"/>
                <w:szCs w:val="20"/>
              </w:rPr>
            </w:pPr>
            <w:r w:rsidRPr="00CA5223">
              <w:rPr>
                <w:sz w:val="20"/>
                <w:szCs w:val="20"/>
              </w:rPr>
              <w:t>4/25/2011</w:t>
            </w:r>
          </w:p>
        </w:tc>
        <w:tc>
          <w:tcPr>
            <w:tcW w:w="1440" w:type="dxa"/>
            <w:tcBorders>
              <w:top w:val="single" w:sz="12" w:space="0" w:color="auto"/>
            </w:tcBorders>
          </w:tcPr>
          <w:p w14:paraId="55C91CA5" w14:textId="77777777" w:rsidR="00CA5223" w:rsidRPr="00CA5223" w:rsidRDefault="00CA5223" w:rsidP="00CA5223">
            <w:pPr>
              <w:pStyle w:val="BodyText"/>
              <w:spacing w:before="0" w:line="240" w:lineRule="auto"/>
              <w:jc w:val="both"/>
              <w:rPr>
                <w:sz w:val="20"/>
                <w:szCs w:val="20"/>
              </w:rPr>
            </w:pPr>
            <w:r w:rsidRPr="00CA5223">
              <w:rPr>
                <w:sz w:val="20"/>
                <w:szCs w:val="20"/>
              </w:rPr>
              <w:t>STORMVEX</w:t>
            </w:r>
          </w:p>
        </w:tc>
        <w:tc>
          <w:tcPr>
            <w:tcW w:w="2790" w:type="dxa"/>
            <w:tcBorders>
              <w:top w:val="single" w:sz="12" w:space="0" w:color="auto"/>
            </w:tcBorders>
          </w:tcPr>
          <w:p w14:paraId="1F5CBB96" w14:textId="6ACA3E5A" w:rsidR="00CA5223" w:rsidRPr="00CA5223" w:rsidRDefault="00CA5223" w:rsidP="00CA5223">
            <w:pPr>
              <w:pStyle w:val="BodyText"/>
              <w:spacing w:before="0" w:line="240" w:lineRule="auto"/>
              <w:jc w:val="both"/>
              <w:rPr>
                <w:sz w:val="20"/>
                <w:szCs w:val="20"/>
              </w:rPr>
            </w:pPr>
            <w:r w:rsidRPr="00CA5223">
              <w:rPr>
                <w:sz w:val="20"/>
                <w:szCs w:val="20"/>
              </w:rPr>
              <w:t>Steamboat Springs, C</w:t>
            </w:r>
            <w:r w:rsidR="00673251">
              <w:rPr>
                <w:sz w:val="20"/>
                <w:szCs w:val="20"/>
              </w:rPr>
              <w:t>olorado</w:t>
            </w:r>
          </w:p>
        </w:tc>
      </w:tr>
      <w:tr w:rsidR="00CA5223" w14:paraId="2E123A21" w14:textId="77777777" w:rsidTr="00CA5223">
        <w:trPr>
          <w:jc w:val="center"/>
        </w:trPr>
        <w:tc>
          <w:tcPr>
            <w:tcW w:w="1435" w:type="dxa"/>
          </w:tcPr>
          <w:p w14:paraId="4E0E9F07" w14:textId="77777777" w:rsidR="00CA5223" w:rsidRPr="00CA5223" w:rsidRDefault="00CA5223" w:rsidP="00CA5223">
            <w:pPr>
              <w:pStyle w:val="BodyText"/>
              <w:spacing w:before="0" w:line="240" w:lineRule="auto"/>
              <w:jc w:val="both"/>
              <w:rPr>
                <w:sz w:val="20"/>
                <w:szCs w:val="20"/>
              </w:rPr>
            </w:pPr>
            <w:r w:rsidRPr="00CA5223">
              <w:rPr>
                <w:sz w:val="20"/>
                <w:szCs w:val="20"/>
              </w:rPr>
              <w:t>10/1/2011</w:t>
            </w:r>
          </w:p>
        </w:tc>
        <w:tc>
          <w:tcPr>
            <w:tcW w:w="1260" w:type="dxa"/>
          </w:tcPr>
          <w:p w14:paraId="21F7AF27" w14:textId="77777777" w:rsidR="00CA5223" w:rsidRPr="00CA5223" w:rsidRDefault="00CA5223" w:rsidP="00CA5223">
            <w:pPr>
              <w:pStyle w:val="BodyText"/>
              <w:spacing w:before="0" w:line="240" w:lineRule="auto"/>
              <w:jc w:val="both"/>
              <w:rPr>
                <w:sz w:val="20"/>
                <w:szCs w:val="20"/>
              </w:rPr>
            </w:pPr>
            <w:r w:rsidRPr="00CA5223">
              <w:rPr>
                <w:sz w:val="20"/>
                <w:szCs w:val="20"/>
              </w:rPr>
              <w:t>3/31/2012</w:t>
            </w:r>
          </w:p>
        </w:tc>
        <w:tc>
          <w:tcPr>
            <w:tcW w:w="1440" w:type="dxa"/>
          </w:tcPr>
          <w:p w14:paraId="36073C51" w14:textId="77777777" w:rsidR="00CA5223" w:rsidRPr="00CA5223" w:rsidRDefault="00CA5223" w:rsidP="00CA5223">
            <w:pPr>
              <w:pStyle w:val="BodyText"/>
              <w:spacing w:before="0" w:line="240" w:lineRule="auto"/>
              <w:jc w:val="both"/>
              <w:rPr>
                <w:sz w:val="20"/>
                <w:szCs w:val="20"/>
              </w:rPr>
            </w:pPr>
            <w:r w:rsidRPr="00CA5223">
              <w:rPr>
                <w:sz w:val="20"/>
                <w:szCs w:val="20"/>
              </w:rPr>
              <w:t>AMIE</w:t>
            </w:r>
          </w:p>
        </w:tc>
        <w:tc>
          <w:tcPr>
            <w:tcW w:w="2790" w:type="dxa"/>
          </w:tcPr>
          <w:p w14:paraId="4EA1BE66" w14:textId="77777777" w:rsidR="00CA5223" w:rsidRPr="00CA5223" w:rsidRDefault="00CA5223" w:rsidP="00CA5223">
            <w:pPr>
              <w:pStyle w:val="BodyText"/>
              <w:spacing w:before="0" w:line="240" w:lineRule="auto"/>
              <w:jc w:val="both"/>
              <w:rPr>
                <w:sz w:val="20"/>
                <w:szCs w:val="20"/>
              </w:rPr>
            </w:pPr>
            <w:r w:rsidRPr="00CA5223">
              <w:rPr>
                <w:sz w:val="20"/>
                <w:szCs w:val="20"/>
              </w:rPr>
              <w:t>Gan Island, Maldives</w:t>
            </w:r>
          </w:p>
        </w:tc>
      </w:tr>
      <w:tr w:rsidR="00CA5223" w14:paraId="56BFD93B" w14:textId="77777777" w:rsidTr="00CA5223">
        <w:trPr>
          <w:jc w:val="center"/>
        </w:trPr>
        <w:tc>
          <w:tcPr>
            <w:tcW w:w="1435" w:type="dxa"/>
          </w:tcPr>
          <w:p w14:paraId="0C4CCD1F" w14:textId="77777777" w:rsidR="00CA5223" w:rsidRPr="00CA5223" w:rsidRDefault="00CA5223" w:rsidP="00CA5223">
            <w:pPr>
              <w:pStyle w:val="BodyText"/>
              <w:spacing w:before="0" w:line="240" w:lineRule="auto"/>
              <w:jc w:val="both"/>
              <w:rPr>
                <w:sz w:val="20"/>
                <w:szCs w:val="20"/>
              </w:rPr>
            </w:pPr>
            <w:r w:rsidRPr="00CA5223">
              <w:rPr>
                <w:sz w:val="20"/>
                <w:szCs w:val="20"/>
              </w:rPr>
              <w:t>10/01/12</w:t>
            </w:r>
          </w:p>
        </w:tc>
        <w:tc>
          <w:tcPr>
            <w:tcW w:w="1260" w:type="dxa"/>
          </w:tcPr>
          <w:p w14:paraId="7965DC86" w14:textId="77777777" w:rsidR="00CA5223" w:rsidRPr="00CA5223" w:rsidRDefault="00CA5223" w:rsidP="00CA5223">
            <w:pPr>
              <w:pStyle w:val="BodyText"/>
              <w:spacing w:before="0" w:line="240" w:lineRule="auto"/>
              <w:jc w:val="both"/>
              <w:rPr>
                <w:sz w:val="20"/>
                <w:szCs w:val="20"/>
              </w:rPr>
            </w:pPr>
            <w:r w:rsidRPr="00CA5223">
              <w:rPr>
                <w:sz w:val="20"/>
                <w:szCs w:val="20"/>
              </w:rPr>
              <w:t>9/30/2013</w:t>
            </w:r>
          </w:p>
        </w:tc>
        <w:tc>
          <w:tcPr>
            <w:tcW w:w="1440" w:type="dxa"/>
          </w:tcPr>
          <w:p w14:paraId="53C9FEB5" w14:textId="77777777" w:rsidR="00CA5223" w:rsidRPr="00CA5223" w:rsidRDefault="00CA5223" w:rsidP="00CA5223">
            <w:pPr>
              <w:pStyle w:val="BodyText"/>
              <w:spacing w:before="0" w:line="240" w:lineRule="auto"/>
              <w:jc w:val="both"/>
              <w:rPr>
                <w:sz w:val="20"/>
                <w:szCs w:val="20"/>
              </w:rPr>
            </w:pPr>
            <w:r w:rsidRPr="00CA5223">
              <w:rPr>
                <w:sz w:val="20"/>
                <w:szCs w:val="20"/>
              </w:rPr>
              <w:t>MAGIC</w:t>
            </w:r>
          </w:p>
        </w:tc>
        <w:tc>
          <w:tcPr>
            <w:tcW w:w="2790" w:type="dxa"/>
          </w:tcPr>
          <w:p w14:paraId="073D53AD" w14:textId="5898005F" w:rsidR="00CA5223" w:rsidRPr="00CA5223" w:rsidRDefault="00CA5223" w:rsidP="00CA5223">
            <w:pPr>
              <w:pStyle w:val="BodyText"/>
              <w:spacing w:before="0" w:line="240" w:lineRule="auto"/>
              <w:jc w:val="both"/>
              <w:rPr>
                <w:sz w:val="20"/>
                <w:szCs w:val="20"/>
              </w:rPr>
            </w:pPr>
            <w:r w:rsidRPr="00CA5223">
              <w:rPr>
                <w:sz w:val="20"/>
                <w:szCs w:val="20"/>
              </w:rPr>
              <w:t>Voyage</w:t>
            </w:r>
            <w:r w:rsidR="00673251">
              <w:rPr>
                <w:sz w:val="20"/>
                <w:szCs w:val="20"/>
              </w:rPr>
              <w:t>,</w:t>
            </w:r>
            <w:r w:rsidRPr="00CA5223">
              <w:rPr>
                <w:sz w:val="20"/>
                <w:szCs w:val="20"/>
              </w:rPr>
              <w:t xml:space="preserve"> Los Angeles to Hawaii</w:t>
            </w:r>
          </w:p>
        </w:tc>
      </w:tr>
      <w:tr w:rsidR="00CA5223" w14:paraId="282AE77C" w14:textId="77777777" w:rsidTr="00CA5223">
        <w:trPr>
          <w:jc w:val="center"/>
        </w:trPr>
        <w:tc>
          <w:tcPr>
            <w:tcW w:w="1435" w:type="dxa"/>
          </w:tcPr>
          <w:p w14:paraId="18FD8DEB" w14:textId="77777777" w:rsidR="00CA5223" w:rsidRPr="00CA5223" w:rsidRDefault="00CA5223" w:rsidP="00CA5223">
            <w:pPr>
              <w:pStyle w:val="BodyText"/>
              <w:spacing w:before="0" w:line="240" w:lineRule="auto"/>
              <w:jc w:val="both"/>
              <w:rPr>
                <w:sz w:val="20"/>
                <w:szCs w:val="20"/>
              </w:rPr>
            </w:pPr>
            <w:r w:rsidRPr="00CA5223">
              <w:rPr>
                <w:sz w:val="20"/>
                <w:szCs w:val="20"/>
              </w:rPr>
              <w:t>2/1/2014</w:t>
            </w:r>
          </w:p>
        </w:tc>
        <w:tc>
          <w:tcPr>
            <w:tcW w:w="1260" w:type="dxa"/>
          </w:tcPr>
          <w:p w14:paraId="523A2FE9" w14:textId="77777777" w:rsidR="00CA5223" w:rsidRPr="00CA5223" w:rsidRDefault="00CA5223" w:rsidP="00CA5223">
            <w:pPr>
              <w:pStyle w:val="BodyText"/>
              <w:spacing w:before="0" w:line="240" w:lineRule="auto"/>
              <w:jc w:val="both"/>
              <w:rPr>
                <w:sz w:val="20"/>
                <w:szCs w:val="20"/>
              </w:rPr>
            </w:pPr>
            <w:r w:rsidRPr="00CA5223">
              <w:rPr>
                <w:sz w:val="20"/>
                <w:szCs w:val="20"/>
              </w:rPr>
              <w:t>9/13/2014</w:t>
            </w:r>
          </w:p>
        </w:tc>
        <w:tc>
          <w:tcPr>
            <w:tcW w:w="1440" w:type="dxa"/>
          </w:tcPr>
          <w:p w14:paraId="1D4CD8AF" w14:textId="77777777" w:rsidR="00CA5223" w:rsidRPr="00CA5223" w:rsidRDefault="00CA5223" w:rsidP="00CA5223">
            <w:pPr>
              <w:pStyle w:val="BodyText"/>
              <w:spacing w:before="0" w:line="240" w:lineRule="auto"/>
              <w:jc w:val="both"/>
              <w:rPr>
                <w:sz w:val="20"/>
                <w:szCs w:val="20"/>
              </w:rPr>
            </w:pPr>
            <w:r w:rsidRPr="00CA5223">
              <w:rPr>
                <w:sz w:val="20"/>
                <w:szCs w:val="20"/>
              </w:rPr>
              <w:t>BAECC</w:t>
            </w:r>
          </w:p>
        </w:tc>
        <w:tc>
          <w:tcPr>
            <w:tcW w:w="2790" w:type="dxa"/>
          </w:tcPr>
          <w:p w14:paraId="28217FA7" w14:textId="77777777" w:rsidR="00CA5223" w:rsidRPr="00CA5223" w:rsidRDefault="00CA5223" w:rsidP="00CA5223">
            <w:pPr>
              <w:pStyle w:val="BodyText"/>
              <w:spacing w:before="0" w:line="240" w:lineRule="auto"/>
              <w:jc w:val="both"/>
              <w:rPr>
                <w:sz w:val="20"/>
                <w:szCs w:val="20"/>
              </w:rPr>
            </w:pPr>
            <w:r w:rsidRPr="00CA5223">
              <w:rPr>
                <w:sz w:val="20"/>
                <w:szCs w:val="20"/>
              </w:rPr>
              <w:t>Hyytiälä, Finland</w:t>
            </w:r>
          </w:p>
        </w:tc>
      </w:tr>
      <w:tr w:rsidR="00CA5223" w14:paraId="42B7ED59" w14:textId="77777777" w:rsidTr="00CA5223">
        <w:trPr>
          <w:jc w:val="center"/>
        </w:trPr>
        <w:tc>
          <w:tcPr>
            <w:tcW w:w="1435" w:type="dxa"/>
          </w:tcPr>
          <w:p w14:paraId="10FF5445" w14:textId="77777777" w:rsidR="00CA5223" w:rsidRPr="00CA5223" w:rsidRDefault="00CA5223" w:rsidP="00CA5223">
            <w:pPr>
              <w:pStyle w:val="BodyText"/>
              <w:spacing w:before="0" w:line="240" w:lineRule="auto"/>
              <w:jc w:val="both"/>
              <w:rPr>
                <w:sz w:val="20"/>
                <w:szCs w:val="20"/>
              </w:rPr>
            </w:pPr>
            <w:r w:rsidRPr="00CA5223">
              <w:rPr>
                <w:sz w:val="20"/>
                <w:szCs w:val="20"/>
              </w:rPr>
              <w:lastRenderedPageBreak/>
              <w:t>1/12/2015</w:t>
            </w:r>
          </w:p>
        </w:tc>
        <w:tc>
          <w:tcPr>
            <w:tcW w:w="1260" w:type="dxa"/>
          </w:tcPr>
          <w:p w14:paraId="2E5094D6" w14:textId="77777777" w:rsidR="00CA5223" w:rsidRPr="00CA5223" w:rsidRDefault="00CA5223" w:rsidP="00CA5223">
            <w:pPr>
              <w:pStyle w:val="BodyText"/>
              <w:spacing w:before="0" w:line="240" w:lineRule="auto"/>
              <w:jc w:val="both"/>
              <w:rPr>
                <w:sz w:val="20"/>
                <w:szCs w:val="20"/>
              </w:rPr>
            </w:pPr>
            <w:r w:rsidRPr="00CA5223">
              <w:rPr>
                <w:sz w:val="20"/>
                <w:szCs w:val="20"/>
              </w:rPr>
              <w:t>2/12/2015</w:t>
            </w:r>
          </w:p>
        </w:tc>
        <w:tc>
          <w:tcPr>
            <w:tcW w:w="1440" w:type="dxa"/>
          </w:tcPr>
          <w:p w14:paraId="646AB14D" w14:textId="77777777" w:rsidR="00CA5223" w:rsidRPr="00CA5223" w:rsidRDefault="00CA5223" w:rsidP="00CA5223">
            <w:pPr>
              <w:pStyle w:val="BodyText"/>
              <w:spacing w:before="0" w:line="240" w:lineRule="auto"/>
              <w:jc w:val="both"/>
              <w:rPr>
                <w:sz w:val="20"/>
                <w:szCs w:val="20"/>
              </w:rPr>
            </w:pPr>
            <w:r w:rsidRPr="00CA5223">
              <w:rPr>
                <w:sz w:val="20"/>
                <w:szCs w:val="20"/>
              </w:rPr>
              <w:t>ACAPEX</w:t>
            </w:r>
          </w:p>
        </w:tc>
        <w:tc>
          <w:tcPr>
            <w:tcW w:w="2790" w:type="dxa"/>
          </w:tcPr>
          <w:p w14:paraId="6C20D5D3" w14:textId="4107A979" w:rsidR="00CA5223" w:rsidRPr="00CA5223" w:rsidRDefault="00CA5223" w:rsidP="00CA5223">
            <w:pPr>
              <w:pStyle w:val="BodyText"/>
              <w:spacing w:before="0" w:line="240" w:lineRule="auto"/>
              <w:jc w:val="both"/>
              <w:rPr>
                <w:sz w:val="20"/>
                <w:szCs w:val="20"/>
              </w:rPr>
            </w:pPr>
            <w:r w:rsidRPr="00CA5223">
              <w:rPr>
                <w:sz w:val="20"/>
                <w:szCs w:val="20"/>
              </w:rPr>
              <w:t>Voyage</w:t>
            </w:r>
            <w:r w:rsidR="00CE496F">
              <w:rPr>
                <w:sz w:val="20"/>
                <w:szCs w:val="20"/>
              </w:rPr>
              <w:t>,</w:t>
            </w:r>
            <w:r w:rsidRPr="00CA5223">
              <w:rPr>
                <w:sz w:val="20"/>
                <w:szCs w:val="20"/>
              </w:rPr>
              <w:t xml:space="preserve"> Hawaii to San Diego</w:t>
            </w:r>
          </w:p>
        </w:tc>
      </w:tr>
      <w:tr w:rsidR="00CA5223" w14:paraId="68C818DC" w14:textId="77777777" w:rsidTr="00CA5223">
        <w:trPr>
          <w:jc w:val="center"/>
        </w:trPr>
        <w:tc>
          <w:tcPr>
            <w:tcW w:w="1435" w:type="dxa"/>
          </w:tcPr>
          <w:p w14:paraId="2519462D" w14:textId="77777777" w:rsidR="00CA5223" w:rsidRPr="00CA5223" w:rsidRDefault="00CA5223" w:rsidP="00CA5223">
            <w:pPr>
              <w:pStyle w:val="BodyText"/>
              <w:spacing w:before="0" w:line="240" w:lineRule="auto"/>
              <w:jc w:val="both"/>
              <w:rPr>
                <w:sz w:val="20"/>
                <w:szCs w:val="20"/>
              </w:rPr>
            </w:pPr>
            <w:r w:rsidRPr="00CA5223">
              <w:rPr>
                <w:sz w:val="20"/>
                <w:szCs w:val="20"/>
              </w:rPr>
              <w:t>10/5/2019</w:t>
            </w:r>
          </w:p>
        </w:tc>
        <w:tc>
          <w:tcPr>
            <w:tcW w:w="1260" w:type="dxa"/>
          </w:tcPr>
          <w:p w14:paraId="55A5F3D4" w14:textId="77777777" w:rsidR="00CA5223" w:rsidRPr="00CA5223" w:rsidRDefault="00CA5223" w:rsidP="00CA5223">
            <w:pPr>
              <w:pStyle w:val="BodyText"/>
              <w:spacing w:before="0" w:line="240" w:lineRule="auto"/>
              <w:jc w:val="both"/>
              <w:rPr>
                <w:sz w:val="20"/>
                <w:szCs w:val="20"/>
              </w:rPr>
            </w:pPr>
            <w:r w:rsidRPr="00CA5223">
              <w:rPr>
                <w:sz w:val="20"/>
                <w:szCs w:val="20"/>
              </w:rPr>
              <w:t>10/1/2020</w:t>
            </w:r>
          </w:p>
        </w:tc>
        <w:tc>
          <w:tcPr>
            <w:tcW w:w="1440" w:type="dxa"/>
          </w:tcPr>
          <w:p w14:paraId="5A87F0CB" w14:textId="77777777" w:rsidR="00CA5223" w:rsidRPr="00CA5223" w:rsidRDefault="00CA5223" w:rsidP="00CA5223">
            <w:pPr>
              <w:pStyle w:val="BodyText"/>
              <w:spacing w:before="0" w:line="240" w:lineRule="auto"/>
              <w:jc w:val="both"/>
              <w:rPr>
                <w:sz w:val="20"/>
                <w:szCs w:val="20"/>
              </w:rPr>
            </w:pPr>
            <w:r w:rsidRPr="00CA5223">
              <w:rPr>
                <w:sz w:val="20"/>
                <w:szCs w:val="20"/>
              </w:rPr>
              <w:t>MOSAiC</w:t>
            </w:r>
          </w:p>
        </w:tc>
        <w:tc>
          <w:tcPr>
            <w:tcW w:w="2790" w:type="dxa"/>
          </w:tcPr>
          <w:p w14:paraId="2C2D815A" w14:textId="77777777" w:rsidR="00CA5223" w:rsidRPr="00CA5223" w:rsidRDefault="00CA5223" w:rsidP="00CA5223">
            <w:pPr>
              <w:pStyle w:val="BodyText"/>
              <w:spacing w:before="0" w:line="240" w:lineRule="auto"/>
              <w:jc w:val="both"/>
              <w:rPr>
                <w:sz w:val="20"/>
                <w:szCs w:val="20"/>
              </w:rPr>
            </w:pPr>
            <w:r w:rsidRPr="00CA5223">
              <w:rPr>
                <w:sz w:val="20"/>
                <w:szCs w:val="20"/>
              </w:rPr>
              <w:t>Arctic</w:t>
            </w:r>
          </w:p>
        </w:tc>
      </w:tr>
      <w:tr w:rsidR="00CA5223" w14:paraId="06753C26" w14:textId="77777777" w:rsidTr="00CA5223">
        <w:trPr>
          <w:jc w:val="center"/>
        </w:trPr>
        <w:tc>
          <w:tcPr>
            <w:tcW w:w="1435" w:type="dxa"/>
          </w:tcPr>
          <w:p w14:paraId="5F6E8E7B" w14:textId="77777777" w:rsidR="00CA5223" w:rsidRPr="00CA5223" w:rsidRDefault="00CA5223" w:rsidP="00CA5223">
            <w:pPr>
              <w:pStyle w:val="BodyText"/>
              <w:spacing w:before="0" w:line="240" w:lineRule="auto"/>
              <w:jc w:val="both"/>
              <w:rPr>
                <w:sz w:val="20"/>
                <w:szCs w:val="20"/>
              </w:rPr>
            </w:pPr>
            <w:r w:rsidRPr="00CA5223">
              <w:rPr>
                <w:sz w:val="20"/>
                <w:szCs w:val="20"/>
              </w:rPr>
              <w:t>3/10/2025</w:t>
            </w:r>
          </w:p>
        </w:tc>
        <w:tc>
          <w:tcPr>
            <w:tcW w:w="1260" w:type="dxa"/>
          </w:tcPr>
          <w:p w14:paraId="2F5CE75E" w14:textId="77777777" w:rsidR="00CA5223" w:rsidRPr="00CA5223" w:rsidRDefault="00CA5223" w:rsidP="00CA5223">
            <w:pPr>
              <w:pStyle w:val="BodyText"/>
              <w:spacing w:before="0" w:line="240" w:lineRule="auto"/>
              <w:jc w:val="both"/>
              <w:rPr>
                <w:sz w:val="20"/>
                <w:szCs w:val="20"/>
              </w:rPr>
            </w:pPr>
            <w:r w:rsidRPr="00CA5223">
              <w:rPr>
                <w:sz w:val="20"/>
                <w:szCs w:val="20"/>
              </w:rPr>
              <w:t>present</w:t>
            </w:r>
          </w:p>
        </w:tc>
        <w:tc>
          <w:tcPr>
            <w:tcW w:w="1440" w:type="dxa"/>
          </w:tcPr>
          <w:p w14:paraId="1A24BD18" w14:textId="77777777" w:rsidR="00CA5223" w:rsidRPr="00CA5223" w:rsidRDefault="00CA5223" w:rsidP="00CA5223">
            <w:pPr>
              <w:pStyle w:val="BodyText"/>
              <w:spacing w:before="0" w:line="240" w:lineRule="auto"/>
              <w:jc w:val="both"/>
              <w:rPr>
                <w:sz w:val="20"/>
                <w:szCs w:val="20"/>
              </w:rPr>
            </w:pPr>
            <w:r w:rsidRPr="00CA5223">
              <w:rPr>
                <w:sz w:val="20"/>
                <w:szCs w:val="20"/>
              </w:rPr>
              <w:t>BNF</w:t>
            </w:r>
          </w:p>
        </w:tc>
        <w:tc>
          <w:tcPr>
            <w:tcW w:w="2790" w:type="dxa"/>
          </w:tcPr>
          <w:p w14:paraId="0E770130" w14:textId="407DCBDE" w:rsidR="00CA5223" w:rsidRPr="00CA5223" w:rsidRDefault="00CA5223" w:rsidP="00CA5223">
            <w:pPr>
              <w:pStyle w:val="BodyText"/>
              <w:spacing w:before="0" w:line="240" w:lineRule="auto"/>
              <w:jc w:val="both"/>
              <w:rPr>
                <w:sz w:val="20"/>
                <w:szCs w:val="20"/>
              </w:rPr>
            </w:pPr>
            <w:r w:rsidRPr="00CA5223">
              <w:rPr>
                <w:sz w:val="20"/>
                <w:szCs w:val="20"/>
              </w:rPr>
              <w:t>BNF</w:t>
            </w:r>
            <w:r w:rsidR="00CE496F">
              <w:rPr>
                <w:sz w:val="20"/>
                <w:szCs w:val="20"/>
              </w:rPr>
              <w:t>, Alabama</w:t>
            </w:r>
          </w:p>
        </w:tc>
      </w:tr>
    </w:tbl>
    <w:p w14:paraId="7B42B04C" w14:textId="19B3CF78" w:rsidR="00691513" w:rsidRDefault="005B6DD8" w:rsidP="007B4A51">
      <w:pPr>
        <w:pStyle w:val="Heading2"/>
      </w:pPr>
      <w:bookmarkStart w:id="22" w:name="_Toc210891666"/>
      <w:r>
        <w:t xml:space="preserve">2019 </w:t>
      </w:r>
      <w:r w:rsidR="007B4A51">
        <w:t>Upgrade of the NSA HSRL</w:t>
      </w:r>
      <w:r w:rsidR="008C6464">
        <w:t xml:space="preserve"> (HSRL1)</w:t>
      </w:r>
      <w:bookmarkEnd w:id="22"/>
    </w:p>
    <w:p w14:paraId="63B46377" w14:textId="60AB6EE9" w:rsidR="00691513" w:rsidRDefault="00260D6A" w:rsidP="00691513">
      <w:pPr>
        <w:pStyle w:val="BodyText"/>
      </w:pPr>
      <w:r w:rsidRPr="00260D6A">
        <w:t xml:space="preserve">Between July 2019 and August 2020, the NSA HSRL received significant upgrades at the University of Wisconsin. Several major changes to the transmitter and receiver were made: transmission at 1064 nm in addition to 532 nm, reception of 1064 nm backscatter for combined molecular and aerosol returns, reconfiguration of the polarization optics to transmit and detect linearly polarized light, </w:t>
      </w:r>
      <w:r w:rsidR="0090365E">
        <w:t xml:space="preserve">and </w:t>
      </w:r>
      <w:r w:rsidRPr="00260D6A">
        <w:t xml:space="preserve">addition of </w:t>
      </w:r>
      <w:r w:rsidR="0090365E">
        <w:br/>
      </w:r>
      <w:r w:rsidRPr="00260D6A">
        <w:t>532</w:t>
      </w:r>
      <w:r w:rsidR="0090365E">
        <w:t>-</w:t>
      </w:r>
      <w:r w:rsidRPr="00260D6A">
        <w:t>nm wide</w:t>
      </w:r>
      <w:r w:rsidR="0090365E">
        <w:t>-</w:t>
      </w:r>
      <w:r w:rsidRPr="00260D6A">
        <w:t>field-of-view channels to reduce the height of complete overlap of the transmitter and receiver. Additionally, a short-range, elevation scanning capability was added that allows the instrument to be scanned over the zenith direction and measure angular dependence of backscatter and depolarization from aligned ice particles. These upgrades added variables to the HSRL data</w:t>
      </w:r>
      <w:r>
        <w:t xml:space="preserve"> </w:t>
      </w:r>
      <w:r w:rsidRPr="00260D6A">
        <w:t>set corresponding to the new capability. A noteworthy modification to the set of variables prior to the upgrade was the discontinuation</w:t>
      </w:r>
      <w:r w:rsidR="002262AF">
        <w:t xml:space="preserve"> </w:t>
      </w:r>
      <w:r w:rsidR="002262AF" w:rsidRPr="002262AF">
        <w:t>of circularly polarized measurements and the replacement of these quantitates with their linearly polarized analogs.</w:t>
      </w:r>
    </w:p>
    <w:p w14:paraId="59EFC3C8" w14:textId="47E713A9" w:rsidR="00691513" w:rsidRDefault="002262AF" w:rsidP="002262AF">
      <w:pPr>
        <w:pStyle w:val="Heading2"/>
      </w:pPr>
      <w:bookmarkStart w:id="23" w:name="_Toc210891667"/>
      <w:r>
        <w:t>2021 Upgrade of the AMF2 HSRL (HSRL2)</w:t>
      </w:r>
      <w:bookmarkEnd w:id="23"/>
    </w:p>
    <w:p w14:paraId="748102BE" w14:textId="0AD0EA39" w:rsidR="00691513" w:rsidRPr="00691513" w:rsidRDefault="00A252BF" w:rsidP="00691513">
      <w:pPr>
        <w:pStyle w:val="BodyText"/>
      </w:pPr>
      <w:r w:rsidRPr="00A252BF">
        <w:t xml:space="preserve">After its deployment to the MOSAiC campaign that ended in October 2020, the HSRL associated with AMF2 was sent to University of Wisconsin </w:t>
      </w:r>
      <w:r w:rsidR="007B3CB0">
        <w:t>for</w:t>
      </w:r>
      <w:r w:rsidRPr="00A252BF">
        <w:t xml:space="preserve"> upgrades. The set of upgrades for this instrument included all the upgrades listed above for HSRL1 </w:t>
      </w:r>
      <w:r w:rsidR="000E18B0">
        <w:t>plus</w:t>
      </w:r>
      <w:r w:rsidRPr="00A252BF">
        <w:t xml:space="preserve"> a molecular channel at 1064 nm. HSRL2 employs a </w:t>
      </w:r>
      <w:r w:rsidR="000E18B0">
        <w:br/>
      </w:r>
      <w:r w:rsidRPr="00A252BF">
        <w:t>field-widened Michelson interferometer to separate molecular and aerosol contributions to backscatter at 1064 nm. The first deployment of HSRL2 with the new 1064</w:t>
      </w:r>
      <w:r w:rsidR="000E18B0">
        <w:t>-</w:t>
      </w:r>
      <w:r w:rsidRPr="00A252BF">
        <w:t>nm HSRL capabilities was to the Bankhead National Forest</w:t>
      </w:r>
      <w:r>
        <w:t xml:space="preserve"> (BNF)</w:t>
      </w:r>
      <w:r w:rsidRPr="00A252BF">
        <w:t xml:space="preserve"> site in Alabama in March 2025.</w:t>
      </w:r>
    </w:p>
    <w:p w14:paraId="70879841" w14:textId="39E8B496" w:rsidR="00DF7BDB" w:rsidRDefault="00F12150" w:rsidP="00F12150">
      <w:pPr>
        <w:pStyle w:val="Heading2"/>
      </w:pPr>
      <w:bookmarkStart w:id="24" w:name="_Toc210891668"/>
      <w:r>
        <w:t>2025 Completion of HSRL3</w:t>
      </w:r>
      <w:bookmarkEnd w:id="24"/>
    </w:p>
    <w:p w14:paraId="641DD3C6" w14:textId="6F48480A" w:rsidR="00DF7BDB" w:rsidRDefault="00AB115C" w:rsidP="005E2BF7">
      <w:pPr>
        <w:pStyle w:val="BodyText"/>
      </w:pPr>
      <w:r w:rsidRPr="00AB115C">
        <w:t>Construction of a third HSRL by University of Wisconsin was completed in 2025. This entirely new instrument is functionally equivalent to HSRL2 with only minor hardware differences. During the construction of HSRL3, the instrument shelter at the ARM NSA site was modified to accept the larger size and scanning capability of HSRL3.</w:t>
      </w:r>
    </w:p>
    <w:p w14:paraId="3113E7A6" w14:textId="39BA8A2F" w:rsidR="00DF7BDB" w:rsidRDefault="00D268E5" w:rsidP="00AB115C">
      <w:pPr>
        <w:pStyle w:val="Heading1"/>
      </w:pPr>
      <w:bookmarkStart w:id="25" w:name="_Toc210891669"/>
      <w:r>
        <w:t>Maintenance Plan</w:t>
      </w:r>
      <w:bookmarkEnd w:id="25"/>
    </w:p>
    <w:p w14:paraId="10ACFBAC" w14:textId="19E831DB" w:rsidR="008D281F" w:rsidRDefault="008D281F" w:rsidP="008D281F">
      <w:pPr>
        <w:pStyle w:val="BodyText"/>
      </w:pPr>
      <w:r>
        <w:t>The HSRL instruments require minimal maintenance beyond regular cleaning of their shelter window. Weekly inspection and possible cleaning of the window is recommended. The laser coolant level should be checked monthly but typically requires no maintenance.</w:t>
      </w:r>
    </w:p>
    <w:p w14:paraId="04B49E4B" w14:textId="37709070" w:rsidR="00DF7BDB" w:rsidRDefault="008D281F" w:rsidP="008D281F">
      <w:pPr>
        <w:pStyle w:val="BodyText"/>
      </w:pPr>
      <w:r>
        <w:t xml:space="preserve">The calibration of the HSRLs has three major components: calibration using radiosonde inputs, </w:t>
      </w:r>
      <w:r w:rsidR="00486EB8">
        <w:t xml:space="preserve">measurement of the receiver’s transmission spectrum, </w:t>
      </w:r>
      <w:r w:rsidR="00587E74">
        <w:t>and a correction for the internally scattered light</w:t>
      </w:r>
      <w:r>
        <w:t xml:space="preserve">. Vertical profiles of temperature and pressure measured by a radiosonde are used to determine the expected backscatter as a function of range from clear air. These radiosonde-derived </w:t>
      </w:r>
      <w:r w:rsidR="00587E74">
        <w:t xml:space="preserve">expected </w:t>
      </w:r>
      <w:r>
        <w:t xml:space="preserve">backscatter </w:t>
      </w:r>
      <w:r>
        <w:lastRenderedPageBreak/>
        <w:t xml:space="preserve">profiles serve as a calibration source for the molecular channels, and that calibration is updated at the frequency of the available radiosondes. Alternatively, an atmospheric model can be used to supply a priori knowledge of the atmospheric density profile, but co-located radiosonde measurements are generally preferred. The internal calibrations of </w:t>
      </w:r>
      <w:r w:rsidR="00EF03D4">
        <w:t xml:space="preserve">the spectroscopic </w:t>
      </w:r>
      <w:r>
        <w:t xml:space="preserve">filters are performed automatically on a daily basis and are used to correct the data for changes in the </w:t>
      </w:r>
      <w:r w:rsidR="00E15FE9">
        <w:t>receiver’s transmission spectrum</w:t>
      </w:r>
      <w:r>
        <w:t>. Characterization of the baselines for all of the receiver channels is performed on a monthly basis by blocking the telescope for a prescribed period while the instrument is running. The baselines for the channels are the components of measurements that are independent of atmospheric backscatter.</w:t>
      </w:r>
    </w:p>
    <w:p w14:paraId="6C79F43A" w14:textId="3734043F" w:rsidR="00DF7BDB" w:rsidRDefault="008D281F" w:rsidP="008D281F">
      <w:pPr>
        <w:pStyle w:val="Heading1"/>
      </w:pPr>
      <w:bookmarkStart w:id="26" w:name="_Toc210891670"/>
      <w:r>
        <w:t>User Notes and Known Issues</w:t>
      </w:r>
      <w:bookmarkEnd w:id="26"/>
    </w:p>
    <w:p w14:paraId="7A799C52" w14:textId="563877C1" w:rsidR="00206733" w:rsidRDefault="00206733" w:rsidP="00206733">
      <w:pPr>
        <w:pStyle w:val="BodyText"/>
      </w:pPr>
      <w:r>
        <w:t xml:space="preserve">The extinction </w:t>
      </w:r>
      <w:r w:rsidR="00E15FE9">
        <w:t>measurement</w:t>
      </w:r>
      <w:r>
        <w:t xml:space="preserve">s from the HSRLs are much more sensitive to systematic effects such as drifts in the geometric overlap than HSRL backscatter </w:t>
      </w:r>
      <w:r w:rsidR="009A3036">
        <w:t>measurement</w:t>
      </w:r>
      <w:r>
        <w:t>s. Measurements under clear-sky conditions are used to correct drifts in the geometric overlap and detector after-pulsing. Extended periods of cloudy or aerosol-laden conditions can reduce the frequency of updates to the corrections and their effectiveness.</w:t>
      </w:r>
    </w:p>
    <w:p w14:paraId="7A484B6A" w14:textId="6E15B576" w:rsidR="008D281F" w:rsidRDefault="00525641" w:rsidP="00206733">
      <w:pPr>
        <w:pStyle w:val="BodyText"/>
      </w:pPr>
      <w:r>
        <w:t>D</w:t>
      </w:r>
      <w:r w:rsidR="00206733">
        <w:t>ata taken with the HSRL on AMF2 prior to 2019 were influenced by alignment drift correlated with humidity. The impact was primarily in the stability of the boundary</w:t>
      </w:r>
      <w:r w:rsidR="0029523F">
        <w:t>-</w:t>
      </w:r>
      <w:r w:rsidR="00206733">
        <w:t>layer extinction c</w:t>
      </w:r>
      <w:r w:rsidR="004D0BDC">
        <w:t>oefficient</w:t>
      </w:r>
      <w:r w:rsidR="00206733">
        <w:t xml:space="preserve"> estimates from the narrow FOV channel.</w:t>
      </w:r>
    </w:p>
    <w:p w14:paraId="13DE65AE" w14:textId="100E010F" w:rsidR="008D281F" w:rsidRDefault="00206733" w:rsidP="00206733">
      <w:pPr>
        <w:pStyle w:val="Heading1"/>
      </w:pPr>
      <w:bookmarkStart w:id="27" w:name="_Toc210891671"/>
      <w:r>
        <w:t>Citable References</w:t>
      </w:r>
      <w:bookmarkEnd w:id="27"/>
    </w:p>
    <w:p w14:paraId="55B25BBA" w14:textId="14CB6DAA" w:rsidR="00AA691A" w:rsidRDefault="00AA691A" w:rsidP="00E057C3">
      <w:pPr>
        <w:pStyle w:val="BodyText"/>
      </w:pPr>
      <w:r w:rsidRPr="00AA691A">
        <w:t>Ackerman, SA, RE Holz, R Frey, EW Eloranta, B Maddux, and M McGill</w:t>
      </w:r>
      <w:r>
        <w:t>. 2008.</w:t>
      </w:r>
      <w:r w:rsidRPr="00AA691A">
        <w:t xml:space="preserve"> </w:t>
      </w:r>
      <w:r>
        <w:t>“</w:t>
      </w:r>
      <w:r w:rsidRPr="00AA691A">
        <w:t>Cloud Detection with MODIS: Part II Validation</w:t>
      </w:r>
      <w:r>
        <w:t>.”</w:t>
      </w:r>
      <w:r w:rsidRPr="00AA691A">
        <w:t xml:space="preserve"> </w:t>
      </w:r>
      <w:r w:rsidRPr="00AA691A">
        <w:rPr>
          <w:i/>
          <w:iCs/>
        </w:rPr>
        <w:t>Journal of Atmospheric &amp; Oceanic Technology</w:t>
      </w:r>
      <w:r>
        <w:t xml:space="preserve"> </w:t>
      </w:r>
      <w:r w:rsidRPr="00AA691A">
        <w:t>25</w:t>
      </w:r>
      <w:r w:rsidR="00536BBF">
        <w:t>(7)</w:t>
      </w:r>
      <w:r>
        <w:t>:</w:t>
      </w:r>
      <w:r w:rsidRPr="00AA691A">
        <w:t xml:space="preserve"> 1073</w:t>
      </w:r>
      <w:r>
        <w:t>–</w:t>
      </w:r>
      <w:r w:rsidRPr="00AA691A">
        <w:t>1086</w:t>
      </w:r>
      <w:r>
        <w:t xml:space="preserve">, </w:t>
      </w:r>
      <w:hyperlink r:id="rId20" w:history="1">
        <w:r w:rsidRPr="000360E1">
          <w:rPr>
            <w:rStyle w:val="Hyperlink"/>
          </w:rPr>
          <w:t>https://doi.org/10.</w:t>
        </w:r>
        <w:r w:rsidR="00536BBF" w:rsidRPr="000360E1">
          <w:rPr>
            <w:rStyle w:val="Hyperlink"/>
          </w:rPr>
          <w:t>1175/</w:t>
        </w:r>
        <w:r w:rsidR="000360E1" w:rsidRPr="000360E1">
          <w:rPr>
            <w:rStyle w:val="Hyperlink"/>
          </w:rPr>
          <w:t>2007JTECHA1053.1</w:t>
        </w:r>
      </w:hyperlink>
    </w:p>
    <w:p w14:paraId="325DAA66" w14:textId="2FF88F91" w:rsidR="002D4F97" w:rsidRDefault="002D4F97" w:rsidP="00E057C3">
      <w:pPr>
        <w:pStyle w:val="BodyText"/>
      </w:pPr>
      <w:r w:rsidRPr="002D4F97">
        <w:t xml:space="preserve">Bourdages, L, TJ Duck, G Lesins, JR Drummond, and EW Eloranta. </w:t>
      </w:r>
      <w:r w:rsidR="000360E1">
        <w:t>2009. “</w:t>
      </w:r>
      <w:r w:rsidRPr="002D4F97">
        <w:t xml:space="preserve">Physical properties of </w:t>
      </w:r>
      <w:r w:rsidR="007574AB">
        <w:t>H</w:t>
      </w:r>
      <w:r w:rsidRPr="002D4F97">
        <w:t xml:space="preserve">igh </w:t>
      </w:r>
      <w:r w:rsidR="007574AB">
        <w:t>A</w:t>
      </w:r>
      <w:r w:rsidRPr="002D4F97">
        <w:t>rctic tr</w:t>
      </w:r>
      <w:r w:rsidR="007574AB">
        <w:t>o</w:t>
      </w:r>
      <w:r w:rsidRPr="002D4F97">
        <w:t>pospheric particles during winter</w:t>
      </w:r>
      <w:r w:rsidR="000360E1">
        <w:t>.”</w:t>
      </w:r>
      <w:r w:rsidRPr="002D4F97">
        <w:t xml:space="preserve"> </w:t>
      </w:r>
      <w:r w:rsidRPr="000360E1">
        <w:rPr>
          <w:i/>
          <w:iCs/>
        </w:rPr>
        <w:t>Atmospheric Chemistry and Physics</w:t>
      </w:r>
      <w:r w:rsidRPr="002D4F97">
        <w:t xml:space="preserve"> 9</w:t>
      </w:r>
      <w:r w:rsidR="00A84B58">
        <w:t>(18)</w:t>
      </w:r>
      <w:r w:rsidR="000360E1">
        <w:t>:</w:t>
      </w:r>
      <w:r w:rsidRPr="002D4F97">
        <w:t xml:space="preserve"> 6881</w:t>
      </w:r>
      <w:r w:rsidR="000360E1" w:rsidRPr="000360E1">
        <w:t>–</w:t>
      </w:r>
      <w:r w:rsidRPr="002D4F97">
        <w:t xml:space="preserve">6897, </w:t>
      </w:r>
      <w:hyperlink r:id="rId21" w:history="1">
        <w:r w:rsidR="000360E1" w:rsidRPr="007574AB">
          <w:rPr>
            <w:rStyle w:val="Hyperlink"/>
          </w:rPr>
          <w:t>https://doi.org/10.</w:t>
        </w:r>
        <w:r w:rsidR="00A84B58" w:rsidRPr="007574AB">
          <w:rPr>
            <w:rStyle w:val="Hyperlink"/>
          </w:rPr>
          <w:t>5194/acp-</w:t>
        </w:r>
        <w:r w:rsidR="007574AB" w:rsidRPr="007574AB">
          <w:rPr>
            <w:rStyle w:val="Hyperlink"/>
          </w:rPr>
          <w:t>9-6881-2009</w:t>
        </w:r>
      </w:hyperlink>
    </w:p>
    <w:p w14:paraId="470E2D2E" w14:textId="63355DF9" w:rsidR="00AA691A" w:rsidRDefault="00AA691A" w:rsidP="00E057C3">
      <w:pPr>
        <w:pStyle w:val="BodyText"/>
      </w:pPr>
      <w:r w:rsidRPr="00AA691A">
        <w:t>de Boer, G, GJ Tripoli, and EW Eloranta</w:t>
      </w:r>
      <w:r w:rsidR="007574AB">
        <w:t>.</w:t>
      </w:r>
      <w:r w:rsidRPr="00AA691A">
        <w:t xml:space="preserve"> </w:t>
      </w:r>
      <w:r w:rsidR="007574AB">
        <w:t>2008. “</w:t>
      </w:r>
      <w:r w:rsidRPr="00AA691A">
        <w:t>Preliminary comparison of CloudSAT-derived microphysical quantities with ground-based measurements for mixed-phase cloud research in the Arctic</w:t>
      </w:r>
      <w:r w:rsidR="007574AB">
        <w:t>.”</w:t>
      </w:r>
      <w:r w:rsidRPr="00AA691A">
        <w:t xml:space="preserve"> </w:t>
      </w:r>
      <w:r w:rsidRPr="007574AB">
        <w:rPr>
          <w:i/>
          <w:iCs/>
        </w:rPr>
        <w:t>J</w:t>
      </w:r>
      <w:r w:rsidR="007574AB" w:rsidRPr="007574AB">
        <w:rPr>
          <w:i/>
          <w:iCs/>
        </w:rPr>
        <w:t>ournal of</w:t>
      </w:r>
      <w:r w:rsidRPr="007574AB">
        <w:rPr>
          <w:i/>
          <w:iCs/>
        </w:rPr>
        <w:t xml:space="preserve"> Geophys</w:t>
      </w:r>
      <w:r w:rsidR="007574AB" w:rsidRPr="007574AB">
        <w:rPr>
          <w:i/>
          <w:iCs/>
        </w:rPr>
        <w:t>ical</w:t>
      </w:r>
      <w:r w:rsidRPr="007574AB">
        <w:rPr>
          <w:i/>
          <w:iCs/>
        </w:rPr>
        <w:t xml:space="preserve"> Res</w:t>
      </w:r>
      <w:r w:rsidR="007574AB" w:rsidRPr="007574AB">
        <w:rPr>
          <w:i/>
          <w:iCs/>
        </w:rPr>
        <w:t>earch</w:t>
      </w:r>
      <w:r w:rsidRPr="00AA691A">
        <w:t xml:space="preserve"> </w:t>
      </w:r>
      <w:r w:rsidR="00D537BF" w:rsidRPr="00D537BF">
        <w:rPr>
          <w:b/>
          <w:bCs/>
          <w:i/>
          <w:iCs/>
        </w:rPr>
        <w:t>–</w:t>
      </w:r>
      <w:r w:rsidR="00D537BF" w:rsidRPr="0029523F">
        <w:rPr>
          <w:b/>
          <w:bCs/>
        </w:rPr>
        <w:t xml:space="preserve"> </w:t>
      </w:r>
      <w:r w:rsidR="00D537BF" w:rsidRPr="00D537BF">
        <w:rPr>
          <w:i/>
          <w:iCs/>
        </w:rPr>
        <w:t>Atmospheres</w:t>
      </w:r>
      <w:r w:rsidR="00D537BF">
        <w:t xml:space="preserve"> </w:t>
      </w:r>
      <w:r w:rsidRPr="00AA691A">
        <w:t>113</w:t>
      </w:r>
      <w:r w:rsidR="00D537BF">
        <w:t>(D8)</w:t>
      </w:r>
      <w:r w:rsidR="007574AB">
        <w:t>:</w:t>
      </w:r>
      <w:r w:rsidRPr="00AA691A">
        <w:t xml:space="preserve"> D00A06, </w:t>
      </w:r>
      <w:hyperlink r:id="rId22" w:history="1">
        <w:r w:rsidR="007574AB" w:rsidRPr="007574AB">
          <w:rPr>
            <w:rStyle w:val="Hyperlink"/>
          </w:rPr>
          <w:t>https://</w:t>
        </w:r>
        <w:r w:rsidRPr="007574AB">
          <w:rPr>
            <w:rStyle w:val="Hyperlink"/>
          </w:rPr>
          <w:t>doi</w:t>
        </w:r>
        <w:r w:rsidR="007574AB" w:rsidRPr="007574AB">
          <w:rPr>
            <w:rStyle w:val="Hyperlink"/>
          </w:rPr>
          <w:t>.org/</w:t>
        </w:r>
        <w:r w:rsidRPr="007574AB">
          <w:rPr>
            <w:rStyle w:val="Hyperlink"/>
          </w:rPr>
          <w:t>10.1029/2008JD010029</w:t>
        </w:r>
      </w:hyperlink>
    </w:p>
    <w:p w14:paraId="1AC8781D" w14:textId="0D799139" w:rsidR="002D4F97" w:rsidRDefault="002D4F97" w:rsidP="00E057C3">
      <w:pPr>
        <w:pStyle w:val="BodyText"/>
      </w:pPr>
      <w:r w:rsidRPr="002D4F97">
        <w:t>de Boer, G, EW Eloranta</w:t>
      </w:r>
      <w:r w:rsidR="00F041E0">
        <w:t>,</w:t>
      </w:r>
      <w:r w:rsidRPr="002D4F97">
        <w:t xml:space="preserve"> and MD Shupe</w:t>
      </w:r>
      <w:r w:rsidR="00A60024">
        <w:t>.</w:t>
      </w:r>
      <w:r w:rsidRPr="002D4F97">
        <w:t xml:space="preserve"> </w:t>
      </w:r>
      <w:r w:rsidR="009B28A6">
        <w:t>2009.</w:t>
      </w:r>
      <w:r w:rsidR="00A60024">
        <w:t>“</w:t>
      </w:r>
      <w:r w:rsidRPr="002D4F97">
        <w:t>Arctic Mixed-Phase Stratiform Cloud Properties from Multiple Years of Surface-Based Measurements at Two High-Latitude Locations</w:t>
      </w:r>
      <w:r w:rsidR="00A60024">
        <w:t>.”</w:t>
      </w:r>
      <w:r w:rsidRPr="002D4F97">
        <w:t xml:space="preserve"> </w:t>
      </w:r>
      <w:r w:rsidRPr="009A0722">
        <w:rPr>
          <w:i/>
          <w:iCs/>
        </w:rPr>
        <w:t>J</w:t>
      </w:r>
      <w:r w:rsidR="00A60024" w:rsidRPr="009A0722">
        <w:rPr>
          <w:i/>
          <w:iCs/>
        </w:rPr>
        <w:t>ournal of</w:t>
      </w:r>
      <w:r w:rsidRPr="009A0722">
        <w:rPr>
          <w:i/>
          <w:iCs/>
        </w:rPr>
        <w:t xml:space="preserve"> </w:t>
      </w:r>
      <w:r w:rsidR="00D972FE">
        <w:rPr>
          <w:i/>
          <w:iCs/>
        </w:rPr>
        <w:t xml:space="preserve">the </w:t>
      </w:r>
      <w:r w:rsidRPr="009A0722">
        <w:rPr>
          <w:i/>
          <w:iCs/>
        </w:rPr>
        <w:t>Atmos</w:t>
      </w:r>
      <w:r w:rsidR="00A60024" w:rsidRPr="009A0722">
        <w:rPr>
          <w:i/>
          <w:iCs/>
        </w:rPr>
        <w:t>pheric</w:t>
      </w:r>
      <w:r w:rsidRPr="009A0722">
        <w:rPr>
          <w:i/>
          <w:iCs/>
        </w:rPr>
        <w:t xml:space="preserve"> Sci</w:t>
      </w:r>
      <w:r w:rsidR="00A60024" w:rsidRPr="009A0722">
        <w:rPr>
          <w:i/>
          <w:iCs/>
        </w:rPr>
        <w:t>ence</w:t>
      </w:r>
      <w:r w:rsidR="009A0722" w:rsidRPr="009A0722">
        <w:rPr>
          <w:i/>
          <w:iCs/>
        </w:rPr>
        <w:t>s</w:t>
      </w:r>
      <w:r w:rsidRPr="002D4F97">
        <w:t xml:space="preserve"> 66</w:t>
      </w:r>
      <w:r w:rsidR="00A60024">
        <w:t>(</w:t>
      </w:r>
      <w:r w:rsidRPr="002D4F97">
        <w:t>9</w:t>
      </w:r>
      <w:r w:rsidR="00A60024">
        <w:t>):</w:t>
      </w:r>
      <w:r w:rsidRPr="002D4F97">
        <w:t xml:space="preserve"> 2874</w:t>
      </w:r>
      <w:r w:rsidR="00A60024" w:rsidRPr="00A60024">
        <w:t>–</w:t>
      </w:r>
      <w:r w:rsidRPr="002D4F97">
        <w:t>2887</w:t>
      </w:r>
      <w:r w:rsidR="00A60024">
        <w:t xml:space="preserve">, </w:t>
      </w:r>
      <w:hyperlink r:id="rId23" w:history="1">
        <w:r w:rsidR="00A60024" w:rsidRPr="00F041E0">
          <w:rPr>
            <w:rStyle w:val="Hyperlink"/>
          </w:rPr>
          <w:t>https://doi.org/10.</w:t>
        </w:r>
        <w:r w:rsidR="009A0722" w:rsidRPr="00F041E0">
          <w:rPr>
            <w:rStyle w:val="Hyperlink"/>
          </w:rPr>
          <w:t>1175/</w:t>
        </w:r>
        <w:r w:rsidR="00F041E0" w:rsidRPr="00F041E0">
          <w:rPr>
            <w:rStyle w:val="Hyperlink"/>
          </w:rPr>
          <w:t>2009JAS3029.1</w:t>
        </w:r>
      </w:hyperlink>
    </w:p>
    <w:p w14:paraId="796A66C9" w14:textId="60701827" w:rsidR="002D4F97" w:rsidRDefault="002D4F97" w:rsidP="00E057C3">
      <w:pPr>
        <w:pStyle w:val="BodyText"/>
      </w:pPr>
      <w:r w:rsidRPr="002D4F97">
        <w:t xml:space="preserve">Eloranta, EW. </w:t>
      </w:r>
      <w:r w:rsidR="009B28A6">
        <w:t xml:space="preserve">2005. </w:t>
      </w:r>
      <w:r w:rsidRPr="00231B74">
        <w:rPr>
          <w:i/>
          <w:iCs/>
        </w:rPr>
        <w:t>High Spectral Resolution Lidar in Lidar: Range-Resolved Optical Remote Sensing of the Atmosphere</w:t>
      </w:r>
      <w:r w:rsidR="00231B74">
        <w:t>.</w:t>
      </w:r>
      <w:r w:rsidRPr="002D4F97">
        <w:t xml:space="preserve"> Klaus Weitkamp editor, Springer Series in Optical Sciences, Springer-Verlag, New York.</w:t>
      </w:r>
    </w:p>
    <w:p w14:paraId="7AAC0F18" w14:textId="735FF234" w:rsidR="00E057C3" w:rsidRDefault="00E057C3" w:rsidP="00E057C3">
      <w:pPr>
        <w:pStyle w:val="BodyText"/>
      </w:pPr>
      <w:r>
        <w:t>Holz, R.E. 2002. Measurements of cirrus backscatter phase functions using a high</w:t>
      </w:r>
      <w:r w:rsidR="002D4F97">
        <w:t>-</w:t>
      </w:r>
      <w:r>
        <w:t>spectral</w:t>
      </w:r>
      <w:r w:rsidR="002D4F97">
        <w:t>-</w:t>
      </w:r>
      <w:r>
        <w:t>resolution lidar</w:t>
      </w:r>
      <w:r w:rsidR="00D972FE">
        <w:t>.</w:t>
      </w:r>
      <w:r>
        <w:t xml:space="preserve"> Master</w:t>
      </w:r>
      <w:r w:rsidR="002D4F97">
        <w:t>’</w:t>
      </w:r>
      <w:r>
        <w:t>s Thesis, University of Wisconsin-Madison.</w:t>
      </w:r>
    </w:p>
    <w:p w14:paraId="0A5B75F2" w14:textId="069E591B" w:rsidR="002D4F97" w:rsidRDefault="002D4F97" w:rsidP="00E057C3">
      <w:pPr>
        <w:pStyle w:val="BodyText"/>
      </w:pPr>
      <w:r w:rsidRPr="002D4F97">
        <w:lastRenderedPageBreak/>
        <w:t>Klein, SA, R McCoy, H Morrison, A Ackerman, A Avramov, G de Boer, M Chen, J Cole, AD DelGenio, M Falk, M Foster, A Fridlind, J-C Golaz, T Hashino, J Harrington, C Hoose, M Khairoutdinov, V Larson, X Liu, Y Luo, G McFarquhar, S Menon, R Neggers, S Park, K von Salzen, JM Schmidt, I Sednev, B</w:t>
      </w:r>
      <w:r w:rsidR="00C4030F">
        <w:t> </w:t>
      </w:r>
      <w:r w:rsidRPr="002D4F97">
        <w:t xml:space="preserve">Shipway, M Shupe, D Spangenberg, Y Sud, D Turner, D Veron, G Walker, Z Wang, A Wolf, S Xie, </w:t>
      </w:r>
      <w:r w:rsidR="00C4030F">
        <w:br/>
      </w:r>
      <w:r w:rsidRPr="002D4F97">
        <w:t>K-M Xu, F Yang, and G Zhang</w:t>
      </w:r>
      <w:r w:rsidR="007B5D32">
        <w:t>. 2009.”</w:t>
      </w:r>
      <w:r w:rsidRPr="002D4F97">
        <w:t xml:space="preserve"> Intercomparison of model simulations of mixed-phase clouds observed during the ARM Mixed-Phase Arctic Cloud Experiment. Part I: Single layer cloud.</w:t>
      </w:r>
      <w:r w:rsidR="007B5D32">
        <w:t>”</w:t>
      </w:r>
      <w:r w:rsidRPr="002D4F97">
        <w:t xml:space="preserve"> </w:t>
      </w:r>
      <w:r w:rsidRPr="007B5D32">
        <w:rPr>
          <w:i/>
          <w:iCs/>
        </w:rPr>
        <w:t>Quart</w:t>
      </w:r>
      <w:r w:rsidR="00231B74" w:rsidRPr="007B5D32">
        <w:rPr>
          <w:i/>
          <w:iCs/>
        </w:rPr>
        <w:t>erly</w:t>
      </w:r>
      <w:r w:rsidRPr="007B5D32">
        <w:rPr>
          <w:i/>
          <w:iCs/>
        </w:rPr>
        <w:t xml:space="preserve"> J</w:t>
      </w:r>
      <w:r w:rsidR="00231B74" w:rsidRPr="007B5D32">
        <w:rPr>
          <w:i/>
          <w:iCs/>
        </w:rPr>
        <w:t>ournal of the</w:t>
      </w:r>
      <w:r w:rsidRPr="007B5D32">
        <w:rPr>
          <w:i/>
          <w:iCs/>
        </w:rPr>
        <w:t xml:space="preserve"> Roy</w:t>
      </w:r>
      <w:r w:rsidR="00231B74" w:rsidRPr="007B5D32">
        <w:rPr>
          <w:i/>
          <w:iCs/>
        </w:rPr>
        <w:t>al</w:t>
      </w:r>
      <w:r w:rsidRPr="007B5D32">
        <w:rPr>
          <w:i/>
          <w:iCs/>
        </w:rPr>
        <w:t xml:space="preserve"> Meteor</w:t>
      </w:r>
      <w:r w:rsidR="00231B74" w:rsidRPr="007B5D32">
        <w:rPr>
          <w:i/>
          <w:iCs/>
        </w:rPr>
        <w:t>ological</w:t>
      </w:r>
      <w:r w:rsidRPr="007B5D32">
        <w:rPr>
          <w:i/>
          <w:iCs/>
        </w:rPr>
        <w:t xml:space="preserve"> Soc</w:t>
      </w:r>
      <w:r w:rsidR="00231B74" w:rsidRPr="007B5D32">
        <w:rPr>
          <w:i/>
          <w:iCs/>
        </w:rPr>
        <w:t>iety</w:t>
      </w:r>
      <w:r w:rsidRPr="002D4F97">
        <w:t xml:space="preserve"> 135</w:t>
      </w:r>
      <w:r w:rsidR="00231B74">
        <w:t>(</w:t>
      </w:r>
      <w:r w:rsidRPr="002D4F97">
        <w:t>641</w:t>
      </w:r>
      <w:r w:rsidR="00231B74">
        <w:t>):</w:t>
      </w:r>
      <w:r w:rsidRPr="002D4F97">
        <w:t xml:space="preserve"> 823</w:t>
      </w:r>
      <w:r w:rsidR="007B5D32" w:rsidRPr="007B5D32">
        <w:t>–</w:t>
      </w:r>
      <w:r w:rsidRPr="002D4F97">
        <w:t>1094,</w:t>
      </w:r>
      <w:r w:rsidR="007B5D32">
        <w:t xml:space="preserve"> </w:t>
      </w:r>
      <w:hyperlink r:id="rId24" w:history="1">
        <w:r w:rsidR="007B5D32" w:rsidRPr="00C4030F">
          <w:rPr>
            <w:rStyle w:val="Hyperlink"/>
          </w:rPr>
          <w:t>https://doi.org/10.</w:t>
        </w:r>
        <w:r w:rsidR="00C4030F" w:rsidRPr="00C4030F">
          <w:rPr>
            <w:rStyle w:val="Hyperlink"/>
          </w:rPr>
          <w:t>1002/qj.416</w:t>
        </w:r>
      </w:hyperlink>
    </w:p>
    <w:p w14:paraId="03996C6C" w14:textId="0333B109" w:rsidR="002D4F97" w:rsidRDefault="002D4F97" w:rsidP="00E057C3">
      <w:pPr>
        <w:pStyle w:val="BodyText"/>
      </w:pPr>
      <w:r w:rsidRPr="002D4F97">
        <w:t>Lesins, G, L Bourdages, TJ Duck, EW Eloranta, J Drummond and VP Walden</w:t>
      </w:r>
      <w:r w:rsidR="00C4030F">
        <w:t>.</w:t>
      </w:r>
      <w:r w:rsidR="009D7513">
        <w:t xml:space="preserve"> 2009.</w:t>
      </w:r>
      <w:r w:rsidRPr="002D4F97">
        <w:t xml:space="preserve"> </w:t>
      </w:r>
      <w:r w:rsidR="00C4030F">
        <w:t>“</w:t>
      </w:r>
      <w:r w:rsidRPr="002D4F97">
        <w:t>Large surface radiative forcing from tropospheric blowing snow residuals measured in the High Arctic at Eureka.</w:t>
      </w:r>
      <w:r w:rsidR="009D7513">
        <w:t>”</w:t>
      </w:r>
      <w:r w:rsidRPr="002D4F97">
        <w:t xml:space="preserve"> </w:t>
      </w:r>
      <w:r w:rsidRPr="00C4030F">
        <w:rPr>
          <w:i/>
          <w:iCs/>
        </w:rPr>
        <w:t>Atmospheric Chemistry and Physics</w:t>
      </w:r>
      <w:r w:rsidR="00A22E83">
        <w:t xml:space="preserve"> 9(6): 1847–1862, </w:t>
      </w:r>
      <w:hyperlink r:id="rId25" w:history="1">
        <w:r w:rsidR="00A22E83" w:rsidRPr="0035633D">
          <w:rPr>
            <w:rStyle w:val="Hyperlink"/>
          </w:rPr>
          <w:t>https://doi.org/10.</w:t>
        </w:r>
        <w:r w:rsidR="0035633D" w:rsidRPr="0035633D">
          <w:rPr>
            <w:rStyle w:val="Hyperlink"/>
          </w:rPr>
          <w:t>5194/acp-9-1847-2009</w:t>
        </w:r>
      </w:hyperlink>
    </w:p>
    <w:p w14:paraId="3EB53BAB" w14:textId="0EBC9DB5" w:rsidR="00AA691A" w:rsidRDefault="00AA691A" w:rsidP="00E057C3">
      <w:pPr>
        <w:pStyle w:val="BodyText"/>
      </w:pPr>
      <w:r w:rsidRPr="00AA691A">
        <w:t>McMillian, WW,</w:t>
      </w:r>
      <w:r w:rsidR="00C705EF">
        <w:t xml:space="preserve"> </w:t>
      </w:r>
      <w:r w:rsidRPr="00AA691A">
        <w:t>JX Warner, M McCourt Comer, E Maddy, A Chu, L Sparling, E Eloranta, R Hoff, G</w:t>
      </w:r>
      <w:r w:rsidR="00212275">
        <w:t> </w:t>
      </w:r>
      <w:r w:rsidRPr="00AA691A">
        <w:t xml:space="preserve">Sachse, C Barnet, I Razenkov, </w:t>
      </w:r>
      <w:r w:rsidR="00C705EF">
        <w:t xml:space="preserve">and </w:t>
      </w:r>
      <w:r w:rsidRPr="00AA691A">
        <w:t xml:space="preserve">W Wolf. </w:t>
      </w:r>
      <w:r w:rsidR="00212275">
        <w:t xml:space="preserve">2008. </w:t>
      </w:r>
      <w:r w:rsidR="00527AEA">
        <w:t>“</w:t>
      </w:r>
      <w:r w:rsidRPr="00AA691A">
        <w:t>AIRS views transport from 12-22 July 2004 Alaskan/Canadian fires: Correlation of AIRS CO and MODIS AOD with forward trajectories and comparison of AIRS CO retrievals with DC-8 in situ measurements during INTEX-A/ICARTT</w:t>
      </w:r>
      <w:r w:rsidR="00527AEA">
        <w:t>.”</w:t>
      </w:r>
      <w:r w:rsidRPr="00AA691A">
        <w:t xml:space="preserve"> </w:t>
      </w:r>
      <w:r w:rsidRPr="00527AEA">
        <w:rPr>
          <w:i/>
          <w:iCs/>
        </w:rPr>
        <w:t>J</w:t>
      </w:r>
      <w:r w:rsidR="00527AEA" w:rsidRPr="00527AEA">
        <w:rPr>
          <w:i/>
          <w:iCs/>
        </w:rPr>
        <w:t>ournal of</w:t>
      </w:r>
      <w:r w:rsidRPr="00527AEA">
        <w:rPr>
          <w:i/>
          <w:iCs/>
        </w:rPr>
        <w:t xml:space="preserve"> Geophys</w:t>
      </w:r>
      <w:r w:rsidR="00527AEA" w:rsidRPr="00527AEA">
        <w:rPr>
          <w:i/>
          <w:iCs/>
        </w:rPr>
        <w:t xml:space="preserve">ical </w:t>
      </w:r>
      <w:r w:rsidRPr="00527AEA">
        <w:rPr>
          <w:i/>
          <w:iCs/>
        </w:rPr>
        <w:t>Res</w:t>
      </w:r>
      <w:r w:rsidR="00527AEA" w:rsidRPr="00527AEA">
        <w:rPr>
          <w:i/>
          <w:iCs/>
        </w:rPr>
        <w:t>earch</w:t>
      </w:r>
      <w:r w:rsidR="00527AEA">
        <w:t xml:space="preserve"> </w:t>
      </w:r>
      <w:r w:rsidR="00212275" w:rsidRPr="00212275">
        <w:rPr>
          <w:i/>
          <w:iCs/>
        </w:rPr>
        <w:t>– Atmospheres</w:t>
      </w:r>
      <w:r w:rsidR="00212275">
        <w:t xml:space="preserve"> </w:t>
      </w:r>
      <w:r w:rsidRPr="00AA691A">
        <w:t>113</w:t>
      </w:r>
      <w:r w:rsidR="00212275">
        <w:t>(D20)</w:t>
      </w:r>
      <w:r w:rsidR="00527AEA">
        <w:t>:</w:t>
      </w:r>
      <w:r w:rsidRPr="00AA691A">
        <w:t xml:space="preserve"> D20301, </w:t>
      </w:r>
      <w:hyperlink r:id="rId26" w:history="1">
        <w:r w:rsidR="00527AEA" w:rsidRPr="00527AEA">
          <w:rPr>
            <w:rStyle w:val="Hyperlink"/>
          </w:rPr>
          <w:t>https://</w:t>
        </w:r>
        <w:r w:rsidRPr="00527AEA">
          <w:rPr>
            <w:rStyle w:val="Hyperlink"/>
          </w:rPr>
          <w:t>doi</w:t>
        </w:r>
        <w:r w:rsidR="00527AEA" w:rsidRPr="00527AEA">
          <w:rPr>
            <w:rStyle w:val="Hyperlink"/>
          </w:rPr>
          <w:t>.org/</w:t>
        </w:r>
        <w:r w:rsidRPr="00527AEA">
          <w:rPr>
            <w:rStyle w:val="Hyperlink"/>
          </w:rPr>
          <w:t>10.1029/2007JD009711</w:t>
        </w:r>
      </w:hyperlink>
    </w:p>
    <w:p w14:paraId="21BF5F53" w14:textId="30FB769B" w:rsidR="00AA691A" w:rsidRDefault="00AA691A" w:rsidP="00975E4D">
      <w:pPr>
        <w:pStyle w:val="BodyText"/>
        <w:keepNext/>
        <w:keepLines/>
      </w:pPr>
      <w:r w:rsidRPr="00AA691A">
        <w:t>O'Neill, NT, O Pancrati1, K Baibakov1, E Eloranta, RL</w:t>
      </w:r>
      <w:r w:rsidR="00212275">
        <w:t xml:space="preserve"> </w:t>
      </w:r>
      <w:r w:rsidRPr="00AA691A">
        <w:t>Batchelor, J Freemantle, LJB McArthur, K</w:t>
      </w:r>
      <w:r w:rsidR="00975E4D">
        <w:t> </w:t>
      </w:r>
      <w:r w:rsidRPr="00AA691A">
        <w:t xml:space="preserve">Strong, </w:t>
      </w:r>
      <w:r w:rsidR="00212275">
        <w:t xml:space="preserve">and </w:t>
      </w:r>
      <w:r w:rsidRPr="00AA691A">
        <w:t>R Lindenmaier</w:t>
      </w:r>
      <w:r w:rsidR="00212275">
        <w:t>. 2008.</w:t>
      </w:r>
      <w:r w:rsidRPr="00AA691A">
        <w:t xml:space="preserve"> </w:t>
      </w:r>
      <w:r w:rsidR="00212275">
        <w:t>“</w:t>
      </w:r>
      <w:r w:rsidRPr="00AA691A">
        <w:t>Occurrence of weak, sub-micron, tropospheric aerosol events at high Arctic latitudes</w:t>
      </w:r>
      <w:r w:rsidR="00212275">
        <w:t>.”</w:t>
      </w:r>
      <w:r w:rsidRPr="00AA691A">
        <w:t xml:space="preserve"> </w:t>
      </w:r>
      <w:r w:rsidRPr="00212275">
        <w:rPr>
          <w:i/>
          <w:iCs/>
        </w:rPr>
        <w:t>Geophys</w:t>
      </w:r>
      <w:r w:rsidR="00212275" w:rsidRPr="00212275">
        <w:rPr>
          <w:i/>
          <w:iCs/>
        </w:rPr>
        <w:t>ical</w:t>
      </w:r>
      <w:r w:rsidRPr="00212275">
        <w:rPr>
          <w:i/>
          <w:iCs/>
        </w:rPr>
        <w:t xml:space="preserve"> Res</w:t>
      </w:r>
      <w:r w:rsidR="00212275" w:rsidRPr="00212275">
        <w:rPr>
          <w:i/>
          <w:iCs/>
        </w:rPr>
        <w:t xml:space="preserve">earch </w:t>
      </w:r>
      <w:r w:rsidRPr="00212275">
        <w:rPr>
          <w:i/>
          <w:iCs/>
        </w:rPr>
        <w:t>Let</w:t>
      </w:r>
      <w:r w:rsidR="00212275" w:rsidRPr="00212275">
        <w:rPr>
          <w:i/>
          <w:iCs/>
        </w:rPr>
        <w:t>ters</w:t>
      </w:r>
      <w:r w:rsidRPr="00AA691A">
        <w:t xml:space="preserve"> 35</w:t>
      </w:r>
      <w:r w:rsidR="00975E4D">
        <w:t>(14)</w:t>
      </w:r>
      <w:r w:rsidR="00212275">
        <w:t>:</w:t>
      </w:r>
      <w:r w:rsidRPr="00AA691A">
        <w:t xml:space="preserve"> L14814, </w:t>
      </w:r>
      <w:hyperlink r:id="rId27" w:history="1">
        <w:r w:rsidR="00212275" w:rsidRPr="00212275">
          <w:rPr>
            <w:rStyle w:val="Hyperlink"/>
          </w:rPr>
          <w:t>https://</w:t>
        </w:r>
        <w:r w:rsidRPr="00212275">
          <w:rPr>
            <w:rStyle w:val="Hyperlink"/>
          </w:rPr>
          <w:t>doi</w:t>
        </w:r>
        <w:r w:rsidR="00212275" w:rsidRPr="00212275">
          <w:rPr>
            <w:rStyle w:val="Hyperlink"/>
          </w:rPr>
          <w:t>.org/</w:t>
        </w:r>
        <w:r w:rsidRPr="00212275">
          <w:rPr>
            <w:rStyle w:val="Hyperlink"/>
          </w:rPr>
          <w:t>10.1029/2008GL033733</w:t>
        </w:r>
      </w:hyperlink>
    </w:p>
    <w:p w14:paraId="52996770" w14:textId="1E70DF1B" w:rsidR="00AA691A" w:rsidRDefault="00AA691A" w:rsidP="00E057C3">
      <w:pPr>
        <w:pStyle w:val="BodyText"/>
      </w:pPr>
      <w:r w:rsidRPr="00AA691A">
        <w:t>Shupe, MD, P Kollias, M Poellot, and E Eloranta</w:t>
      </w:r>
      <w:r w:rsidR="008D25A7">
        <w:t>. 2008.</w:t>
      </w:r>
      <w:r w:rsidRPr="00AA691A">
        <w:t xml:space="preserve"> </w:t>
      </w:r>
      <w:r w:rsidR="008D25A7">
        <w:t>“</w:t>
      </w:r>
      <w:r w:rsidRPr="00AA691A">
        <w:t>On Deriving vertical Air Motions from Cloud Radar Doppler Spectra</w:t>
      </w:r>
      <w:r w:rsidR="008D25A7">
        <w:t>.”</w:t>
      </w:r>
      <w:r w:rsidRPr="00AA691A">
        <w:t xml:space="preserve"> </w:t>
      </w:r>
      <w:r w:rsidRPr="008D25A7">
        <w:rPr>
          <w:i/>
          <w:iCs/>
        </w:rPr>
        <w:t>J</w:t>
      </w:r>
      <w:r w:rsidR="008D25A7" w:rsidRPr="008D25A7">
        <w:rPr>
          <w:i/>
          <w:iCs/>
        </w:rPr>
        <w:t>ournal of</w:t>
      </w:r>
      <w:r w:rsidRPr="008D25A7">
        <w:rPr>
          <w:i/>
          <w:iCs/>
        </w:rPr>
        <w:t xml:space="preserve"> Atmos</w:t>
      </w:r>
      <w:r w:rsidR="008D25A7" w:rsidRPr="008D25A7">
        <w:rPr>
          <w:i/>
          <w:iCs/>
        </w:rPr>
        <w:t>pheric</w:t>
      </w:r>
      <w:r w:rsidRPr="008D25A7">
        <w:rPr>
          <w:i/>
          <w:iCs/>
        </w:rPr>
        <w:t xml:space="preserve"> &amp; Oceanic Tech</w:t>
      </w:r>
      <w:r w:rsidR="008D25A7" w:rsidRPr="008D25A7">
        <w:rPr>
          <w:i/>
          <w:iCs/>
        </w:rPr>
        <w:t>nology</w:t>
      </w:r>
      <w:r w:rsidRPr="00AA691A">
        <w:t xml:space="preserve"> 25</w:t>
      </w:r>
      <w:r w:rsidR="00F60A59">
        <w:t>(4)</w:t>
      </w:r>
      <w:r w:rsidR="008D25A7">
        <w:t>:</w:t>
      </w:r>
      <w:r w:rsidRPr="00AA691A">
        <w:t xml:space="preserve"> 547</w:t>
      </w:r>
      <w:r w:rsidR="008D25A7">
        <w:t>–</w:t>
      </w:r>
      <w:r w:rsidRPr="00AA691A">
        <w:t xml:space="preserve">557, </w:t>
      </w:r>
      <w:hyperlink r:id="rId28" w:history="1">
        <w:r w:rsidR="008D25A7" w:rsidRPr="007D7464">
          <w:rPr>
            <w:rStyle w:val="Hyperlink"/>
          </w:rPr>
          <w:t>https://doi.org/10.</w:t>
        </w:r>
        <w:r w:rsidR="00F60A59" w:rsidRPr="007D7464">
          <w:rPr>
            <w:rStyle w:val="Hyperlink"/>
          </w:rPr>
          <w:t>1175/2007JTECHA1007</w:t>
        </w:r>
        <w:r w:rsidR="007D7464" w:rsidRPr="007D7464">
          <w:rPr>
            <w:rStyle w:val="Hyperlink"/>
          </w:rPr>
          <w:t>.1</w:t>
        </w:r>
      </w:hyperlink>
    </w:p>
    <w:p w14:paraId="0BF7558A" w14:textId="031487B4" w:rsidR="002D4F97" w:rsidRDefault="002D4F97" w:rsidP="00E057C3">
      <w:pPr>
        <w:pStyle w:val="BodyText"/>
      </w:pPr>
      <w:r w:rsidRPr="002D4F97">
        <w:t>Shupe, MD, JS Daniel, G de Boer, EW Eloranta, P Kollias, E Luke, CN Long, D Turner, and J Verlinde</w:t>
      </w:r>
      <w:r w:rsidR="007D7464">
        <w:t>.</w:t>
      </w:r>
      <w:r w:rsidRPr="002D4F97">
        <w:t xml:space="preserve"> </w:t>
      </w:r>
      <w:r w:rsidR="00431B61">
        <w:t xml:space="preserve">2008. </w:t>
      </w:r>
      <w:r w:rsidR="007D7464">
        <w:t>“</w:t>
      </w:r>
      <w:r w:rsidRPr="002D4F97">
        <w:t>A Focus on Mixed-Phase Clouds: The Status of Ground-Based Observational Methods</w:t>
      </w:r>
      <w:r w:rsidR="007D7464">
        <w:t>”</w:t>
      </w:r>
      <w:r w:rsidRPr="002D4F97">
        <w:t xml:space="preserve"> </w:t>
      </w:r>
      <w:r w:rsidRPr="007D7464">
        <w:rPr>
          <w:i/>
          <w:iCs/>
        </w:rPr>
        <w:t>Bull</w:t>
      </w:r>
      <w:r w:rsidR="007D7464" w:rsidRPr="007D7464">
        <w:rPr>
          <w:i/>
          <w:iCs/>
        </w:rPr>
        <w:t>etin of the</w:t>
      </w:r>
      <w:r w:rsidRPr="007D7464">
        <w:rPr>
          <w:i/>
          <w:iCs/>
        </w:rPr>
        <w:t xml:space="preserve"> Amer</w:t>
      </w:r>
      <w:r w:rsidR="007D7464" w:rsidRPr="007D7464">
        <w:rPr>
          <w:i/>
          <w:iCs/>
        </w:rPr>
        <w:t>ican</w:t>
      </w:r>
      <w:r w:rsidRPr="007D7464">
        <w:rPr>
          <w:i/>
          <w:iCs/>
        </w:rPr>
        <w:t xml:space="preserve"> Meteor</w:t>
      </w:r>
      <w:r w:rsidR="007D7464" w:rsidRPr="007D7464">
        <w:rPr>
          <w:i/>
          <w:iCs/>
        </w:rPr>
        <w:t>ological</w:t>
      </w:r>
      <w:r w:rsidRPr="007D7464">
        <w:rPr>
          <w:i/>
          <w:iCs/>
        </w:rPr>
        <w:t xml:space="preserve"> Soc</w:t>
      </w:r>
      <w:r w:rsidR="007D7464" w:rsidRPr="007D7464">
        <w:rPr>
          <w:i/>
          <w:iCs/>
        </w:rPr>
        <w:t>iety</w:t>
      </w:r>
      <w:r w:rsidRPr="002D4F97">
        <w:t xml:space="preserve"> 89</w:t>
      </w:r>
      <w:r w:rsidR="00431B61">
        <w:t>(10)</w:t>
      </w:r>
      <w:r w:rsidR="007D7464">
        <w:t>:</w:t>
      </w:r>
      <w:r w:rsidRPr="002D4F97">
        <w:t xml:space="preserve"> 1549</w:t>
      </w:r>
      <w:r w:rsidR="007D7464">
        <w:t>–</w:t>
      </w:r>
      <w:r w:rsidRPr="002D4F97">
        <w:t>1562</w:t>
      </w:r>
      <w:r w:rsidR="007D7464">
        <w:t xml:space="preserve">, </w:t>
      </w:r>
      <w:hyperlink r:id="rId29" w:history="1">
        <w:r w:rsidR="007D7464" w:rsidRPr="00861CBA">
          <w:rPr>
            <w:rStyle w:val="Hyperlink"/>
          </w:rPr>
          <w:t>https://doi.org/10.</w:t>
        </w:r>
        <w:r w:rsidR="00431B61" w:rsidRPr="00861CBA">
          <w:rPr>
            <w:rStyle w:val="Hyperlink"/>
          </w:rPr>
          <w:t>1175/2008BAMS</w:t>
        </w:r>
        <w:r w:rsidR="00861CBA" w:rsidRPr="00861CBA">
          <w:rPr>
            <w:rStyle w:val="Hyperlink"/>
          </w:rPr>
          <w:t>2378.1</w:t>
        </w:r>
      </w:hyperlink>
    </w:p>
    <w:p w14:paraId="6DF56572" w14:textId="53779EAB" w:rsidR="00E057C3" w:rsidRDefault="00E057C3" w:rsidP="00E057C3">
      <w:pPr>
        <w:pStyle w:val="BodyText"/>
      </w:pPr>
      <w:r>
        <w:t xml:space="preserve">Tenti, G, </w:t>
      </w:r>
      <w:r w:rsidR="00861CBA">
        <w:t xml:space="preserve">CD </w:t>
      </w:r>
      <w:r>
        <w:t xml:space="preserve">Boley, and </w:t>
      </w:r>
      <w:r w:rsidR="00861CBA">
        <w:t xml:space="preserve">RC </w:t>
      </w:r>
      <w:r>
        <w:t xml:space="preserve">Desai. 1974. </w:t>
      </w:r>
      <w:r w:rsidR="00861CBA">
        <w:t>“</w:t>
      </w:r>
      <w:r>
        <w:t>On the kinetic model description of Rayleigh–Brillouin scattering from molecular gases.</w:t>
      </w:r>
      <w:r w:rsidR="00861CBA">
        <w:t>”</w:t>
      </w:r>
      <w:r>
        <w:t xml:space="preserve"> </w:t>
      </w:r>
      <w:r w:rsidRPr="00861CBA">
        <w:rPr>
          <w:i/>
          <w:iCs/>
        </w:rPr>
        <w:t>Canadian Journal of Physics</w:t>
      </w:r>
      <w:r>
        <w:t xml:space="preserve"> 52(4), 285</w:t>
      </w:r>
      <w:r w:rsidR="00861CBA">
        <w:t>–</w:t>
      </w:r>
      <w:r>
        <w:t>290</w:t>
      </w:r>
      <w:r w:rsidR="00861CBA">
        <w:t xml:space="preserve">, </w:t>
      </w:r>
      <w:hyperlink r:id="rId30" w:history="1">
        <w:r w:rsidR="00861CBA" w:rsidRPr="006B6EF1">
          <w:rPr>
            <w:rStyle w:val="Hyperlink"/>
          </w:rPr>
          <w:t>https://doi.org/10.</w:t>
        </w:r>
        <w:r w:rsidR="006B6EF1" w:rsidRPr="006B6EF1">
          <w:rPr>
            <w:rStyle w:val="Hyperlink"/>
          </w:rPr>
          <w:t>1139/p74-041</w:t>
        </w:r>
      </w:hyperlink>
    </w:p>
    <w:p w14:paraId="78AED32F" w14:textId="676FC8F0" w:rsidR="00E057C3" w:rsidRDefault="00E057C3" w:rsidP="00E057C3">
      <w:pPr>
        <w:pStyle w:val="BodyText"/>
      </w:pPr>
      <w:r>
        <w:t>Turner, DD</w:t>
      </w:r>
      <w:r w:rsidR="00AA44C5">
        <w:t>,</w:t>
      </w:r>
      <w:r>
        <w:t xml:space="preserve"> and EW Eloranta</w:t>
      </w:r>
      <w:r w:rsidR="00AA44C5">
        <w:t>. 2008. “</w:t>
      </w:r>
      <w:r>
        <w:t xml:space="preserve">Validating Mixed-Phase Cloud Optical Depth Retrieved </w:t>
      </w:r>
      <w:r w:rsidR="00AA44C5">
        <w:t>f</w:t>
      </w:r>
      <w:r>
        <w:t xml:space="preserve">rom Infrared Observations </w:t>
      </w:r>
      <w:r w:rsidR="00AA44C5">
        <w:t>w</w:t>
      </w:r>
      <w:r>
        <w:t>ith High Spectral Resolution Lidar</w:t>
      </w:r>
      <w:r w:rsidR="00AA44C5">
        <w:t>.”</w:t>
      </w:r>
      <w:r>
        <w:t xml:space="preserve"> </w:t>
      </w:r>
      <w:r w:rsidRPr="00AA44C5">
        <w:rPr>
          <w:i/>
          <w:iCs/>
        </w:rPr>
        <w:t>IEEE Geoscience and Remote Sensing Letters</w:t>
      </w:r>
      <w:r w:rsidR="00AA44C5">
        <w:t xml:space="preserve"> </w:t>
      </w:r>
      <w:r>
        <w:t>5</w:t>
      </w:r>
      <w:r w:rsidR="00740E10">
        <w:t>(2)</w:t>
      </w:r>
      <w:r w:rsidR="00AA44C5">
        <w:t>:</w:t>
      </w:r>
      <w:r>
        <w:t xml:space="preserve"> 285</w:t>
      </w:r>
      <w:r w:rsidR="00AA44C5">
        <w:t>–</w:t>
      </w:r>
      <w:r>
        <w:t xml:space="preserve">288, </w:t>
      </w:r>
      <w:hyperlink r:id="rId31" w:history="1">
        <w:r w:rsidR="00BB0CFA" w:rsidRPr="00C158DA">
          <w:rPr>
            <w:rStyle w:val="Hyperlink"/>
          </w:rPr>
          <w:t>https://doi.org/10.1109/LGRS</w:t>
        </w:r>
        <w:r w:rsidR="00C158DA" w:rsidRPr="00C158DA">
          <w:rPr>
            <w:rStyle w:val="Hyperlink"/>
          </w:rPr>
          <w:t>.2008.915940</w:t>
        </w:r>
      </w:hyperlink>
    </w:p>
    <w:p w14:paraId="52ACD3B0" w14:textId="77777777" w:rsidR="00206733" w:rsidRPr="00206733" w:rsidRDefault="00206733" w:rsidP="00206733">
      <w:pPr>
        <w:pStyle w:val="BodyText"/>
      </w:pPr>
    </w:p>
    <w:p w14:paraId="3AAFA059" w14:textId="77777777" w:rsidR="00072EC9" w:rsidRPr="00072EC9" w:rsidRDefault="00072EC9" w:rsidP="00072EC9">
      <w:pPr>
        <w:pStyle w:val="BodyText"/>
      </w:pPr>
    </w:p>
    <w:p w14:paraId="7EA75B08" w14:textId="77777777" w:rsidR="00072EC9" w:rsidRPr="00DC4BE7" w:rsidRDefault="00072EC9" w:rsidP="00DC4BE7">
      <w:pPr>
        <w:pStyle w:val="BodyText"/>
        <w:sectPr w:rsidR="00072EC9" w:rsidRPr="00DC4BE7" w:rsidSect="00B83E2A">
          <w:footerReference w:type="default" r:id="rId32"/>
          <w:pgSz w:w="12240" w:h="15840"/>
          <w:pgMar w:top="1440" w:right="1440" w:bottom="1440" w:left="1440" w:header="720" w:footer="720" w:gutter="0"/>
          <w:pgNumType w:start="1" w:chapStyle="6" w:chapSep="period"/>
          <w:cols w:space="720"/>
          <w:formProt w:val="0"/>
          <w:docGrid w:linePitch="360"/>
        </w:sectPr>
      </w:pPr>
    </w:p>
    <w:p w14:paraId="755C46E7" w14:textId="77777777" w:rsidR="00C143A1" w:rsidRPr="00C143A1" w:rsidRDefault="00C143A1" w:rsidP="00C143A1">
      <w:pPr>
        <w:pStyle w:val="BodyText"/>
      </w:pPr>
    </w:p>
    <w:sectPr w:rsidR="00C143A1" w:rsidRPr="00C143A1" w:rsidSect="00A06632">
      <w:headerReference w:type="default" r:id="rId33"/>
      <w:footerReference w:type="default" r:id="rId34"/>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7FA6A" w14:textId="77777777" w:rsidR="00734797" w:rsidRDefault="00734797" w:rsidP="0029622C">
      <w:r>
        <w:separator/>
      </w:r>
    </w:p>
  </w:endnote>
  <w:endnote w:type="continuationSeparator" w:id="0">
    <w:p w14:paraId="4ABC341E" w14:textId="77777777" w:rsidR="00734797" w:rsidRDefault="00734797" w:rsidP="0029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16D27" w14:textId="77777777" w:rsidR="00BE2056" w:rsidRDefault="00BE2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4635" w14:textId="77777777" w:rsidR="00961F89" w:rsidRDefault="00961F89" w:rsidP="00DB2A78">
    <w:pPr>
      <w:pStyle w:val="Footer"/>
      <w:jc w:val="center"/>
    </w:pPr>
    <w:r>
      <w:fldChar w:fldCharType="begin"/>
    </w:r>
    <w:r>
      <w:instrText xml:space="preserve"> PAGE   \* MERGEFORMAT </w:instrText>
    </w:r>
    <w:r>
      <w:fldChar w:fldCharType="separate"/>
    </w:r>
    <w:r w:rsidR="00204E16">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5022" w14:textId="77777777" w:rsidR="00A55EA0" w:rsidRDefault="00A55EA0" w:rsidP="00DB2A78">
    <w:pPr>
      <w:pStyle w:val="Footer"/>
      <w:jc w:val="center"/>
    </w:pPr>
    <w:r>
      <w:fldChar w:fldCharType="begin"/>
    </w:r>
    <w:r>
      <w:instrText xml:space="preserve"> PAGE   \* MERGEFORMAT </w:instrText>
    </w:r>
    <w:r>
      <w:fldChar w:fldCharType="separate"/>
    </w:r>
    <w:r w:rsidR="00204E16">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472F" w14:textId="77777777" w:rsidR="00961F89" w:rsidRPr="00DA2AD5" w:rsidRDefault="00961F89" w:rsidP="00DA2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4DC40" w14:textId="77777777" w:rsidR="00734797" w:rsidRDefault="00734797" w:rsidP="0029622C">
      <w:r>
        <w:separator/>
      </w:r>
    </w:p>
  </w:footnote>
  <w:footnote w:type="continuationSeparator" w:id="0">
    <w:p w14:paraId="117526D7" w14:textId="77777777" w:rsidR="00734797" w:rsidRDefault="00734797" w:rsidP="00296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AEE4F" w14:textId="26811C5F" w:rsidR="00961F89" w:rsidRDefault="00BE2056" w:rsidP="00950E75">
    <w:pPr>
      <w:pStyle w:val="DocumentNumberCover"/>
      <w:rPr>
        <w:sz w:val="16"/>
        <w:szCs w:val="16"/>
      </w:rPr>
    </w:pPr>
    <w:r>
      <w:rPr>
        <w:noProof/>
      </w:rPr>
      <w:drawing>
        <wp:anchor distT="0" distB="0" distL="114300" distR="114300" simplePos="0" relativeHeight="251662336" behindDoc="1" locked="0" layoutInCell="1" allowOverlap="1" wp14:anchorId="3ADFD8AA" wp14:editId="3887B592">
          <wp:simplePos x="0" y="0"/>
          <wp:positionH relativeFrom="column">
            <wp:posOffset>-1386840</wp:posOffset>
          </wp:positionH>
          <wp:positionV relativeFrom="paragraph">
            <wp:posOffset>-472440</wp:posOffset>
          </wp:positionV>
          <wp:extent cx="7772400" cy="10067290"/>
          <wp:effectExtent l="0" t="0" r="0" b="0"/>
          <wp:wrapNone/>
          <wp:docPr id="2" name="Picture 2" descr="C:\Users\d3j816\ARM\ARM_LOGOS\template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3j816\ARM\ARM_LOGOS\template_cov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00672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DocumentNumberCoverChar"/>
        </w:rPr>
        <w:alias w:val="ARM Document Number"/>
        <w:tag w:val="ARM Document Number"/>
        <w:id w:val="-457417767"/>
        <w:placeholder>
          <w:docPart w:val="CCA83ADB4C624D88BC66793AA432CAB3"/>
        </w:placeholder>
        <w:dataBinding w:prefixMappings="xmlns:ns0='CustomDocumentProperties' " w:xpath="/ns0:properties[1]/ns0:document[1]/ns0:ARMDocumentNumber[1]" w:storeItemID="{24F74B20-B1C5-4F31-AD6A-2D6853182164}"/>
        <w:text/>
      </w:sdtPr>
      <w:sdtEndPr>
        <w:rPr>
          <w:rStyle w:val="DefaultParagraphFont"/>
          <w:i/>
          <w:sz w:val="16"/>
          <w:szCs w:val="16"/>
        </w:rPr>
      </w:sdtEndPr>
      <w:sdtContent>
        <w:r w:rsidR="008D702D">
          <w:rPr>
            <w:rStyle w:val="DocumentNumberCoverChar"/>
          </w:rPr>
          <w:t>DOE/SC-ARM-</w:t>
        </w:r>
        <w:r w:rsidR="004D7C93">
          <w:rPr>
            <w:rStyle w:val="DocumentNumberCoverChar"/>
          </w:rPr>
          <w:t>TR</w:t>
        </w:r>
        <w:r w:rsidR="008D702D">
          <w:rPr>
            <w:rStyle w:val="DocumentNumberCoverChar"/>
          </w:rPr>
          <w:t>-</w:t>
        </w:r>
        <w:r w:rsidR="004D7C93">
          <w:rPr>
            <w:rStyle w:val="DocumentNumberCoverChar"/>
          </w:rPr>
          <w:t>157</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B298" w14:textId="77777777" w:rsidR="00961F89" w:rsidRPr="00A83138" w:rsidRDefault="00961F89" w:rsidP="00950E75">
    <w:pPr>
      <w:pStyle w:val="Header"/>
      <w:pBdr>
        <w:top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9F8F" w14:textId="2E034B4C" w:rsidR="00961F89" w:rsidRPr="003426C9" w:rsidRDefault="00000000" w:rsidP="003426C9">
    <w:pPr>
      <w:pStyle w:val="TextTitlePage"/>
      <w:jc w:val="right"/>
    </w:pPr>
    <w:sdt>
      <w:sdtPr>
        <w:alias w:val="Document Number"/>
        <w:tag w:val="Document Number"/>
        <w:id w:val="-380013998"/>
        <w:placeholder>
          <w:docPart w:val="CCA83ADB4C624D88BC66793AA432CAB3"/>
        </w:placeholder>
        <w:dataBinding w:prefixMappings="xmlns:ns0='CustomDocumentProperties' " w:xpath="/ns0:properties[1]/ns0:document[1]/ns0:ARMDocumentNumber[1]" w:storeItemID="{24F74B20-B1C5-4F31-AD6A-2D6853182164}"/>
        <w:text/>
      </w:sdtPr>
      <w:sdtContent>
        <w:r w:rsidR="004D7C93">
          <w:t>DOE/SC-ARM-TR-157</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HeaderChar"/>
        <w:i/>
      </w:rPr>
      <w:alias w:val="ARM Header"/>
      <w:tag w:val="ARM Header"/>
      <w:id w:val="1803117522"/>
      <w:placeholder>
        <w:docPart w:val="1356824289BD4F0980BD31560B567074"/>
      </w:placeholder>
      <w:docPartList>
        <w:docPartGallery w:val="Quick Parts"/>
        <w:docPartCategory w:val="ARM"/>
      </w:docPartList>
    </w:sdtPr>
    <w:sdtContent>
      <w:p w14:paraId="58B578BD" w14:textId="1F1DF584" w:rsidR="00C27F6E" w:rsidRPr="001E1652" w:rsidRDefault="00BE2056" w:rsidP="004D7C93">
        <w:pPr>
          <w:pStyle w:val="Header"/>
          <w:pBdr>
            <w:top w:val="single" w:sz="4" w:space="0" w:color="auto"/>
          </w:pBdr>
          <w:rPr>
            <w:vanish/>
            <w:specVanish/>
          </w:rPr>
        </w:pPr>
        <w:r>
          <w:rPr>
            <w:noProof/>
          </w:rPr>
          <w:drawing>
            <wp:anchor distT="0" distB="0" distL="114300" distR="114300" simplePos="0" relativeHeight="251663360" behindDoc="1" locked="0" layoutInCell="1" allowOverlap="1" wp14:anchorId="494D6447" wp14:editId="390CC126">
              <wp:simplePos x="0" y="0"/>
              <wp:positionH relativeFrom="margin">
                <wp:posOffset>-922020</wp:posOffset>
              </wp:positionH>
              <wp:positionV relativeFrom="margin">
                <wp:posOffset>9273540</wp:posOffset>
              </wp:positionV>
              <wp:extent cx="7772400" cy="10066655"/>
              <wp:effectExtent l="0" t="0" r="0" b="0"/>
              <wp:wrapNone/>
              <wp:docPr id="3" name="Picture 3" descr="C:\Users\d3j816\ARM\ARM_LOGOS\template_back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3j816\ARM\ARM_LOGOS\template_back_cov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iCs/>
            </w:rPr>
            <w:id w:val="-910684760"/>
            <w:placeholder>
              <w:docPart w:val="FCEC068B17BE4327A578FFA0591E5A3D"/>
            </w:placeholder>
            <w:dataBinding w:prefixMappings="xmlns:ns0='CustomDocumentProperties' " w:xpath="/ns0:properties[1]/ns0:document[1]/ns0:ARMLeadAuthor[1]" w:storeItemID="{24F74B20-B1C5-4F31-AD6A-2D6853182164}"/>
            <w:text/>
          </w:sdtPr>
          <w:sdtContent>
            <w:r w:rsidR="004D7C93" w:rsidRPr="004D7C93">
              <w:rPr>
                <w:iCs/>
              </w:rPr>
              <w:t>R Bambha</w:t>
            </w:r>
          </w:sdtContent>
        </w:sdt>
        <w:r w:rsidR="00C27F6E">
          <w:t xml:space="preserve"> et al., </w:t>
        </w:r>
        <w:sdt>
          <w:sdtPr>
            <w:alias w:val="Publish Date"/>
            <w:tag w:val=""/>
            <w:id w:val="538244252"/>
            <w:placeholder>
              <w:docPart w:val="45DE7197C7D7477DA075533B8E220954"/>
            </w:placeholder>
            <w:dataBinding w:prefixMappings="xmlns:ns0='http://schemas.microsoft.com/office/2006/coverPageProps' " w:xpath="/ns0:CoverPageProperties[1]/ns0:PublishDate[1]" w:storeItemID="{55AF091B-3C7A-41E3-B477-F2FDAA23CFDA}"/>
            <w:date w:fullDate="2025-09-01T00:00:00Z">
              <w:dateFormat w:val="MMMM yyyy"/>
              <w:lid w:val="en-US"/>
              <w:storeMappedDataAs w:val="dateTime"/>
              <w:calendar w:val="gregorian"/>
            </w:date>
          </w:sdtPr>
          <w:sdtContent>
            <w:r w:rsidR="004D7C93">
              <w:t>September 2025</w:t>
            </w:r>
          </w:sdtContent>
        </w:sdt>
        <w:r w:rsidR="00C27F6E">
          <w:t xml:space="preserve">, </w:t>
        </w:r>
        <w:sdt>
          <w:sdtPr>
            <w:id w:val="1993060444"/>
            <w:placeholder>
              <w:docPart w:val="FCEC068B17BE4327A578FFA0591E5A3D"/>
            </w:placeholder>
            <w:dataBinding w:prefixMappings="xmlns:ns0='CustomDocumentProperties' " w:xpath="/ns0:properties[1]/ns0:document[1]/ns0:ARMDocumentNumber[1]" w:storeItemID="{24F74B20-B1C5-4F31-AD6A-2D6853182164}"/>
            <w:text/>
          </w:sdtPr>
          <w:sdtContent>
            <w:r w:rsidR="004D7C93">
              <w:t>DOE/SC-ARM-TR-157</w:t>
            </w:r>
          </w:sdtContent>
        </w:sdt>
      </w:p>
      <w:p w14:paraId="44E5D043" w14:textId="77777777" w:rsidR="00961F89" w:rsidRPr="00100E3C" w:rsidRDefault="00000000" w:rsidP="004D7C93">
        <w:pPr>
          <w:pStyle w:val="Header"/>
          <w:pBdr>
            <w:top w:val="single" w:sz="4" w:space="0" w:color="auto"/>
          </w:pBd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510FF" w14:textId="77777777" w:rsidR="00961F89" w:rsidRPr="00257329" w:rsidRDefault="00BE2056" w:rsidP="00207370">
    <w:pPr>
      <w:pStyle w:val="Header"/>
      <w:pBdr>
        <w:top w:val="none" w:sz="0" w:space="0" w:color="auto"/>
      </w:pBdr>
    </w:pPr>
    <w:r>
      <w:rPr>
        <w:noProof/>
      </w:rPr>
      <w:drawing>
        <wp:anchor distT="0" distB="0" distL="114300" distR="114300" simplePos="0" relativeHeight="251664384" behindDoc="1" locked="0" layoutInCell="1" allowOverlap="1" wp14:anchorId="395AA1FA" wp14:editId="6504BF1F">
          <wp:simplePos x="0" y="0"/>
          <wp:positionH relativeFrom="column">
            <wp:posOffset>-906780</wp:posOffset>
          </wp:positionH>
          <wp:positionV relativeFrom="paragraph">
            <wp:posOffset>-449580</wp:posOffset>
          </wp:positionV>
          <wp:extent cx="7772400" cy="10067210"/>
          <wp:effectExtent l="0" t="0" r="0" b="0"/>
          <wp:wrapNone/>
          <wp:docPr id="5" name="Picture 5" descr="C:\Users\d3j816\ARM\ARM_LOGOS\template_back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3j816\ARM\ARM_LOGOS\template_back_cov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F240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EB230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E60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4481C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42CC5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92E2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5EF9D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E4C8BEC"/>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8" w15:restartNumberingAfterBreak="0">
    <w:nsid w:val="FFFFFF88"/>
    <w:multiLevelType w:val="singleLevel"/>
    <w:tmpl w:val="C46E63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F9E9E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54AB5"/>
    <w:multiLevelType w:val="hybridMultilevel"/>
    <w:tmpl w:val="69F20480"/>
    <w:lvl w:ilvl="0" w:tplc="8D1C0540">
      <w:start w:val="1"/>
      <w:numFmt w:val="bullet"/>
      <w:lvlText w:val=""/>
      <w:lvlJc w:val="left"/>
      <w:pPr>
        <w:tabs>
          <w:tab w:val="num" w:pos="360"/>
        </w:tabs>
        <w:ind w:left="216"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76686"/>
    <w:multiLevelType w:val="hybridMultilevel"/>
    <w:tmpl w:val="ED64C2EA"/>
    <w:lvl w:ilvl="0" w:tplc="161A5920">
      <w:start w:val="1"/>
      <w:numFmt w:val="bullet"/>
      <w:pStyle w:val="List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A02C52"/>
    <w:multiLevelType w:val="hybridMultilevel"/>
    <w:tmpl w:val="16F40598"/>
    <w:lvl w:ilvl="0" w:tplc="CCDCB996">
      <w:numFmt w:val="decimal"/>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F3EB5"/>
    <w:multiLevelType w:val="hybridMultilevel"/>
    <w:tmpl w:val="FBB2A45E"/>
    <w:lvl w:ilvl="0" w:tplc="920A0576">
      <w:start w:val="1"/>
      <w:numFmt w:val="decimal"/>
      <w:pStyle w:val="TableofFigures"/>
      <w:lvlText w:val="%1 "/>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BA11D7"/>
    <w:multiLevelType w:val="hybridMultilevel"/>
    <w:tmpl w:val="4FDE5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B47AD"/>
    <w:multiLevelType w:val="hybridMultilevel"/>
    <w:tmpl w:val="1988D0DC"/>
    <w:lvl w:ilvl="0" w:tplc="C2DAA09E">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D25F7"/>
    <w:multiLevelType w:val="multilevel"/>
    <w:tmpl w:val="68E8E47A"/>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9275DC8"/>
    <w:multiLevelType w:val="hybridMultilevel"/>
    <w:tmpl w:val="4F2CC31C"/>
    <w:lvl w:ilvl="0" w:tplc="BA44426C">
      <w:start w:val="1"/>
      <w:numFmt w:val="upperLetter"/>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A008B"/>
    <w:multiLevelType w:val="hybridMultilevel"/>
    <w:tmpl w:val="FA007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EA4B43"/>
    <w:multiLevelType w:val="hybridMultilevel"/>
    <w:tmpl w:val="E1C844AA"/>
    <w:lvl w:ilvl="0" w:tplc="8D1C0540">
      <w:start w:val="1"/>
      <w:numFmt w:val="bullet"/>
      <w:lvlText w:val=""/>
      <w:lvlJc w:val="left"/>
      <w:pPr>
        <w:tabs>
          <w:tab w:val="num" w:pos="360"/>
        </w:tabs>
        <w:ind w:left="216" w:firstLine="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487ED6"/>
    <w:multiLevelType w:val="hybridMultilevel"/>
    <w:tmpl w:val="4446A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6B24AD"/>
    <w:multiLevelType w:val="hybridMultilevel"/>
    <w:tmpl w:val="4620C85C"/>
    <w:lvl w:ilvl="0" w:tplc="F8C892EE">
      <w:start w:val="1"/>
      <w:numFmt w:val="bullet"/>
      <w:pStyle w:val="ListBullet3"/>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5C288D"/>
    <w:multiLevelType w:val="hybridMultilevel"/>
    <w:tmpl w:val="F64EB420"/>
    <w:lvl w:ilvl="0" w:tplc="AA7AAF3C">
      <w:start w:val="1"/>
      <w:numFmt w:val="upperLetter"/>
      <w:suff w:val="nothing"/>
      <w:lvlText w:val="Appendix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6F6D6B"/>
    <w:multiLevelType w:val="multilevel"/>
    <w:tmpl w:val="F61C3BF2"/>
    <w:lvl w:ilvl="0">
      <w:start w:val="1"/>
      <w:numFmt w:val="decimal"/>
      <w:pStyle w:val="Heading1"/>
      <w:lvlText w:val="%1.0"/>
      <w:lvlJc w:val="center"/>
      <w:pPr>
        <w:ind w:left="547" w:hanging="547"/>
      </w:pPr>
    </w:lvl>
    <w:lvl w:ilvl="1">
      <w:start w:val="1"/>
      <w:numFmt w:val="decimal"/>
      <w:pStyle w:val="Heading2"/>
      <w:lvlText w:val="%1.%2"/>
      <w:lvlJc w:val="left"/>
      <w:pPr>
        <w:ind w:left="648" w:hanging="648"/>
      </w:pPr>
      <w:rPr>
        <w:rFonts w:hint="default"/>
      </w:rPr>
    </w:lvl>
    <w:lvl w:ilvl="2">
      <w:start w:val="1"/>
      <w:numFmt w:val="decimal"/>
      <w:pStyle w:val="Heading3"/>
      <w:lvlText w:val="%1.%2.%3"/>
      <w:lvlJc w:val="left"/>
      <w:pPr>
        <w:ind w:left="936" w:hanging="936"/>
      </w:pPr>
      <w:rPr>
        <w:rFonts w:hint="default"/>
      </w:rPr>
    </w:lvl>
    <w:lvl w:ilvl="3">
      <w:start w:val="1"/>
      <w:numFmt w:val="decimal"/>
      <w:pStyle w:val="Heading4"/>
      <w:lvlText w:val="%1.%2.%3.%4"/>
      <w:lvlJc w:val="left"/>
      <w:pPr>
        <w:ind w:left="1440" w:hanging="1440"/>
      </w:pPr>
      <w:rPr>
        <w:rFonts w:hint="default"/>
      </w:rPr>
    </w:lvl>
    <w:lvl w:ilvl="4">
      <w:start w:val="1"/>
      <w:numFmt w:val="decimal"/>
      <w:lvlText w:val="%1.%2.%3.%4.%5"/>
      <w:lvlJc w:val="left"/>
      <w:pPr>
        <w:ind w:left="2232" w:hanging="792"/>
      </w:pPr>
      <w:rPr>
        <w:rFonts w:hint="default"/>
      </w:rPr>
    </w:lvl>
    <w:lvl w:ilvl="5">
      <w:start w:val="1"/>
      <w:numFmt w:val="upperLetter"/>
      <w:pStyle w:val="Heading6"/>
      <w:suff w:val="nothing"/>
      <w:lvlText w:val="Appendix %6"/>
      <w:lvlJc w:val="left"/>
      <w:pPr>
        <w:ind w:left="0" w:firstLine="0"/>
      </w:pPr>
      <w:rPr>
        <w:rFonts w:hint="default"/>
      </w:rPr>
    </w:lvl>
    <w:lvl w:ilvl="6">
      <w:start w:val="1"/>
      <w:numFmt w:val="decimal"/>
      <w:pStyle w:val="Heading7"/>
      <w:lvlText w:val="%6.%7"/>
      <w:lvlJc w:val="left"/>
      <w:pPr>
        <w:ind w:left="648" w:hanging="648"/>
      </w:pPr>
      <w:rPr>
        <w:rFonts w:hint="default"/>
      </w:rPr>
    </w:lvl>
    <w:lvl w:ilvl="7">
      <w:start w:val="1"/>
      <w:numFmt w:val="decimal"/>
      <w:pStyle w:val="Heading8"/>
      <w:lvlText w:val="%6.%7.%8"/>
      <w:lvlJc w:val="left"/>
      <w:pPr>
        <w:tabs>
          <w:tab w:val="num" w:pos="2520"/>
        </w:tabs>
        <w:ind w:left="936" w:hanging="936"/>
      </w:pPr>
      <w:rPr>
        <w:rFonts w:hint="default"/>
      </w:rPr>
    </w:lvl>
    <w:lvl w:ilvl="8">
      <w:start w:val="1"/>
      <w:numFmt w:val="decimal"/>
      <w:pStyle w:val="Heading9"/>
      <w:lvlText w:val="%6.%7.%8.%9"/>
      <w:lvlJc w:val="left"/>
      <w:pPr>
        <w:tabs>
          <w:tab w:val="num" w:pos="2880"/>
        </w:tabs>
        <w:ind w:left="936" w:hanging="936"/>
      </w:pPr>
      <w:rPr>
        <w:rFonts w:hint="default"/>
      </w:rPr>
    </w:lvl>
  </w:abstractNum>
  <w:num w:numId="1" w16cid:durableId="2049184462">
    <w:abstractNumId w:val="23"/>
  </w:num>
  <w:num w:numId="2" w16cid:durableId="2122261772">
    <w:abstractNumId w:val="17"/>
  </w:num>
  <w:num w:numId="3" w16cid:durableId="1507281702">
    <w:abstractNumId w:val="22"/>
  </w:num>
  <w:num w:numId="4" w16cid:durableId="2104260489">
    <w:abstractNumId w:val="13"/>
  </w:num>
  <w:num w:numId="5" w16cid:durableId="2105606267">
    <w:abstractNumId w:val="13"/>
    <w:lvlOverride w:ilvl="0">
      <w:startOverride w:val="1"/>
    </w:lvlOverride>
  </w:num>
  <w:num w:numId="6" w16cid:durableId="1226451269">
    <w:abstractNumId w:val="13"/>
    <w:lvlOverride w:ilvl="0">
      <w:startOverride w:val="1"/>
    </w:lvlOverride>
  </w:num>
  <w:num w:numId="7" w16cid:durableId="1771386018">
    <w:abstractNumId w:val="18"/>
  </w:num>
  <w:num w:numId="8" w16cid:durableId="1208567845">
    <w:abstractNumId w:val="13"/>
    <w:lvlOverride w:ilvl="0">
      <w:startOverride w:val="1"/>
    </w:lvlOverride>
  </w:num>
  <w:num w:numId="9" w16cid:durableId="2127768376">
    <w:abstractNumId w:val="13"/>
    <w:lvlOverride w:ilvl="0">
      <w:startOverride w:val="1"/>
    </w:lvlOverride>
  </w:num>
  <w:num w:numId="10" w16cid:durableId="981813070">
    <w:abstractNumId w:val="9"/>
  </w:num>
  <w:num w:numId="11" w16cid:durableId="493688552">
    <w:abstractNumId w:val="7"/>
  </w:num>
  <w:num w:numId="12" w16cid:durableId="898176815">
    <w:abstractNumId w:val="6"/>
  </w:num>
  <w:num w:numId="13" w16cid:durableId="1706565171">
    <w:abstractNumId w:val="5"/>
  </w:num>
  <w:num w:numId="14" w16cid:durableId="415324773">
    <w:abstractNumId w:val="4"/>
  </w:num>
  <w:num w:numId="15" w16cid:durableId="222764492">
    <w:abstractNumId w:val="8"/>
  </w:num>
  <w:num w:numId="16" w16cid:durableId="1445927360">
    <w:abstractNumId w:val="3"/>
  </w:num>
  <w:num w:numId="17" w16cid:durableId="7679360">
    <w:abstractNumId w:val="2"/>
  </w:num>
  <w:num w:numId="18" w16cid:durableId="533272050">
    <w:abstractNumId w:val="1"/>
  </w:num>
  <w:num w:numId="19" w16cid:durableId="499085107">
    <w:abstractNumId w:val="0"/>
  </w:num>
  <w:num w:numId="20" w16cid:durableId="363407780">
    <w:abstractNumId w:val="15"/>
  </w:num>
  <w:num w:numId="21" w16cid:durableId="1791127784">
    <w:abstractNumId w:val="12"/>
  </w:num>
  <w:num w:numId="22" w16cid:durableId="1253509383">
    <w:abstractNumId w:val="13"/>
  </w:num>
  <w:num w:numId="23" w16cid:durableId="1890258406">
    <w:abstractNumId w:val="19"/>
  </w:num>
  <w:num w:numId="24" w16cid:durableId="349332663">
    <w:abstractNumId w:val="10"/>
  </w:num>
  <w:num w:numId="25" w16cid:durableId="12734098">
    <w:abstractNumId w:val="11"/>
  </w:num>
  <w:num w:numId="26" w16cid:durableId="1632518982">
    <w:abstractNumId w:val="7"/>
  </w:num>
  <w:num w:numId="27" w16cid:durableId="538779095">
    <w:abstractNumId w:val="21"/>
  </w:num>
  <w:num w:numId="28" w16cid:durableId="710955654">
    <w:abstractNumId w:val="16"/>
  </w:num>
  <w:num w:numId="29" w16cid:durableId="343752069">
    <w:abstractNumId w:val="20"/>
  </w:num>
  <w:num w:numId="30" w16cid:durableId="822740553">
    <w:abstractNumId w:val="14"/>
  </w:num>
  <w:num w:numId="31" w16cid:durableId="163740521">
    <w:abstractNumId w:val="13"/>
  </w:num>
  <w:num w:numId="32" w16cid:durableId="23946289">
    <w:abstractNumId w:val="13"/>
  </w:num>
  <w:num w:numId="33" w16cid:durableId="1486582502">
    <w:abstractNumId w:val="13"/>
  </w:num>
  <w:num w:numId="34" w16cid:durableId="12894290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styleLockTheme/>
  <w:styleLockQFSet/>
  <w:defaultTabStop w:val="720"/>
  <w:clickAndTypeStyle w:val="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93"/>
    <w:rsid w:val="00020251"/>
    <w:rsid w:val="000360E1"/>
    <w:rsid w:val="00050A5B"/>
    <w:rsid w:val="00062465"/>
    <w:rsid w:val="00072881"/>
    <w:rsid w:val="00072EC9"/>
    <w:rsid w:val="000829A2"/>
    <w:rsid w:val="00086149"/>
    <w:rsid w:val="00095E80"/>
    <w:rsid w:val="000A17B7"/>
    <w:rsid w:val="000A2F90"/>
    <w:rsid w:val="000C119C"/>
    <w:rsid w:val="000C3568"/>
    <w:rsid w:val="000C73D9"/>
    <w:rsid w:val="000C7655"/>
    <w:rsid w:val="000E18B0"/>
    <w:rsid w:val="000F3966"/>
    <w:rsid w:val="00100218"/>
    <w:rsid w:val="00100E3C"/>
    <w:rsid w:val="00102600"/>
    <w:rsid w:val="00103CF3"/>
    <w:rsid w:val="00112756"/>
    <w:rsid w:val="00115E2C"/>
    <w:rsid w:val="00116635"/>
    <w:rsid w:val="0014169A"/>
    <w:rsid w:val="001427B3"/>
    <w:rsid w:val="0014362A"/>
    <w:rsid w:val="001451CB"/>
    <w:rsid w:val="001473DD"/>
    <w:rsid w:val="001513F5"/>
    <w:rsid w:val="00160CD3"/>
    <w:rsid w:val="00171FCE"/>
    <w:rsid w:val="00172740"/>
    <w:rsid w:val="00184268"/>
    <w:rsid w:val="00184A7A"/>
    <w:rsid w:val="001857FB"/>
    <w:rsid w:val="00190BDB"/>
    <w:rsid w:val="00190D88"/>
    <w:rsid w:val="001941C7"/>
    <w:rsid w:val="001B0DA0"/>
    <w:rsid w:val="001E0643"/>
    <w:rsid w:val="001E1652"/>
    <w:rsid w:val="001E251E"/>
    <w:rsid w:val="001E7BA3"/>
    <w:rsid w:val="001F6C50"/>
    <w:rsid w:val="00204E16"/>
    <w:rsid w:val="00206733"/>
    <w:rsid w:val="00207370"/>
    <w:rsid w:val="00212275"/>
    <w:rsid w:val="00225400"/>
    <w:rsid w:val="002262AF"/>
    <w:rsid w:val="00231B74"/>
    <w:rsid w:val="00232801"/>
    <w:rsid w:val="00232CC5"/>
    <w:rsid w:val="002377B0"/>
    <w:rsid w:val="00245171"/>
    <w:rsid w:val="002519F4"/>
    <w:rsid w:val="00257329"/>
    <w:rsid w:val="00260D6A"/>
    <w:rsid w:val="00271C15"/>
    <w:rsid w:val="00277834"/>
    <w:rsid w:val="00277DE3"/>
    <w:rsid w:val="00281A0E"/>
    <w:rsid w:val="00283280"/>
    <w:rsid w:val="00283CD6"/>
    <w:rsid w:val="0028479C"/>
    <w:rsid w:val="002849C9"/>
    <w:rsid w:val="00290225"/>
    <w:rsid w:val="00291E69"/>
    <w:rsid w:val="0029523F"/>
    <w:rsid w:val="0029622C"/>
    <w:rsid w:val="002A212B"/>
    <w:rsid w:val="002B4FAB"/>
    <w:rsid w:val="002C1453"/>
    <w:rsid w:val="002C3131"/>
    <w:rsid w:val="002C4702"/>
    <w:rsid w:val="002C4CEF"/>
    <w:rsid w:val="002D20E5"/>
    <w:rsid w:val="002D4F97"/>
    <w:rsid w:val="002D77C8"/>
    <w:rsid w:val="002D7A03"/>
    <w:rsid w:val="002F2654"/>
    <w:rsid w:val="002F39BE"/>
    <w:rsid w:val="002F3DE2"/>
    <w:rsid w:val="002F70E9"/>
    <w:rsid w:val="00313945"/>
    <w:rsid w:val="00314D8B"/>
    <w:rsid w:val="003173F9"/>
    <w:rsid w:val="003316ED"/>
    <w:rsid w:val="00332883"/>
    <w:rsid w:val="003345FB"/>
    <w:rsid w:val="003404C0"/>
    <w:rsid w:val="00340665"/>
    <w:rsid w:val="003426C9"/>
    <w:rsid w:val="00344948"/>
    <w:rsid w:val="00347447"/>
    <w:rsid w:val="0035633D"/>
    <w:rsid w:val="0036157F"/>
    <w:rsid w:val="003631DE"/>
    <w:rsid w:val="0037090E"/>
    <w:rsid w:val="00372571"/>
    <w:rsid w:val="00382282"/>
    <w:rsid w:val="003909CC"/>
    <w:rsid w:val="003A1EC8"/>
    <w:rsid w:val="003A383D"/>
    <w:rsid w:val="003B2152"/>
    <w:rsid w:val="003B6689"/>
    <w:rsid w:val="003C26B4"/>
    <w:rsid w:val="003D384E"/>
    <w:rsid w:val="003F1140"/>
    <w:rsid w:val="00400020"/>
    <w:rsid w:val="004038FB"/>
    <w:rsid w:val="00417DFC"/>
    <w:rsid w:val="00420767"/>
    <w:rsid w:val="00431B61"/>
    <w:rsid w:val="004405F1"/>
    <w:rsid w:val="00440BCA"/>
    <w:rsid w:val="004425E8"/>
    <w:rsid w:val="004455D5"/>
    <w:rsid w:val="004566CC"/>
    <w:rsid w:val="00464404"/>
    <w:rsid w:val="00467876"/>
    <w:rsid w:val="00471636"/>
    <w:rsid w:val="004826BE"/>
    <w:rsid w:val="00484C0F"/>
    <w:rsid w:val="00486EB8"/>
    <w:rsid w:val="004A2C72"/>
    <w:rsid w:val="004A3708"/>
    <w:rsid w:val="004B134F"/>
    <w:rsid w:val="004B419F"/>
    <w:rsid w:val="004C0C2C"/>
    <w:rsid w:val="004D031D"/>
    <w:rsid w:val="004D0BDC"/>
    <w:rsid w:val="004D7C93"/>
    <w:rsid w:val="004F3DDF"/>
    <w:rsid w:val="004F6B61"/>
    <w:rsid w:val="005166CF"/>
    <w:rsid w:val="00525641"/>
    <w:rsid w:val="00527060"/>
    <w:rsid w:val="00527AEA"/>
    <w:rsid w:val="00532AC5"/>
    <w:rsid w:val="00536BBF"/>
    <w:rsid w:val="00546D70"/>
    <w:rsid w:val="00551A7F"/>
    <w:rsid w:val="00556E8B"/>
    <w:rsid w:val="00557375"/>
    <w:rsid w:val="00572C50"/>
    <w:rsid w:val="00587E74"/>
    <w:rsid w:val="00594C4B"/>
    <w:rsid w:val="00595B44"/>
    <w:rsid w:val="005A5140"/>
    <w:rsid w:val="005B6DD8"/>
    <w:rsid w:val="005C2874"/>
    <w:rsid w:val="005C4AB2"/>
    <w:rsid w:val="005D04BC"/>
    <w:rsid w:val="005D25CF"/>
    <w:rsid w:val="005D42BE"/>
    <w:rsid w:val="005E143C"/>
    <w:rsid w:val="005E2274"/>
    <w:rsid w:val="005E29D5"/>
    <w:rsid w:val="005E2BF7"/>
    <w:rsid w:val="005E56AD"/>
    <w:rsid w:val="005F6BF5"/>
    <w:rsid w:val="005F7B56"/>
    <w:rsid w:val="00601C4C"/>
    <w:rsid w:val="0060672A"/>
    <w:rsid w:val="00613966"/>
    <w:rsid w:val="00614E86"/>
    <w:rsid w:val="006245EB"/>
    <w:rsid w:val="00624978"/>
    <w:rsid w:val="00633143"/>
    <w:rsid w:val="006363B2"/>
    <w:rsid w:val="00640E45"/>
    <w:rsid w:val="00645089"/>
    <w:rsid w:val="00645526"/>
    <w:rsid w:val="006533DB"/>
    <w:rsid w:val="00653686"/>
    <w:rsid w:val="00655608"/>
    <w:rsid w:val="006608EF"/>
    <w:rsid w:val="00663756"/>
    <w:rsid w:val="00666E2E"/>
    <w:rsid w:val="00673251"/>
    <w:rsid w:val="00691513"/>
    <w:rsid w:val="00692D8C"/>
    <w:rsid w:val="00693D72"/>
    <w:rsid w:val="00696409"/>
    <w:rsid w:val="006A11B1"/>
    <w:rsid w:val="006A1E9F"/>
    <w:rsid w:val="006A38C4"/>
    <w:rsid w:val="006B1688"/>
    <w:rsid w:val="006B61E6"/>
    <w:rsid w:val="006B6EF1"/>
    <w:rsid w:val="006C14CA"/>
    <w:rsid w:val="006D4192"/>
    <w:rsid w:val="006D5718"/>
    <w:rsid w:val="006E3A0E"/>
    <w:rsid w:val="006E5CDB"/>
    <w:rsid w:val="007020D0"/>
    <w:rsid w:val="0070349C"/>
    <w:rsid w:val="00712A3F"/>
    <w:rsid w:val="00712BD8"/>
    <w:rsid w:val="007274FC"/>
    <w:rsid w:val="00730723"/>
    <w:rsid w:val="00731B6D"/>
    <w:rsid w:val="00733A68"/>
    <w:rsid w:val="00734797"/>
    <w:rsid w:val="007347F3"/>
    <w:rsid w:val="00740ABF"/>
    <w:rsid w:val="00740E10"/>
    <w:rsid w:val="00740E71"/>
    <w:rsid w:val="007452B0"/>
    <w:rsid w:val="00753464"/>
    <w:rsid w:val="00756DB1"/>
    <w:rsid w:val="007574AB"/>
    <w:rsid w:val="0076713A"/>
    <w:rsid w:val="00772F39"/>
    <w:rsid w:val="00776E6A"/>
    <w:rsid w:val="00791C37"/>
    <w:rsid w:val="007934A5"/>
    <w:rsid w:val="00793ED2"/>
    <w:rsid w:val="007A22EC"/>
    <w:rsid w:val="007A5935"/>
    <w:rsid w:val="007B02BD"/>
    <w:rsid w:val="007B3CB0"/>
    <w:rsid w:val="007B4A51"/>
    <w:rsid w:val="007B5D32"/>
    <w:rsid w:val="007C6A8D"/>
    <w:rsid w:val="007C76EA"/>
    <w:rsid w:val="007D633C"/>
    <w:rsid w:val="007D6F2D"/>
    <w:rsid w:val="007D7464"/>
    <w:rsid w:val="007E31B3"/>
    <w:rsid w:val="007E785B"/>
    <w:rsid w:val="007F1CCC"/>
    <w:rsid w:val="008051D3"/>
    <w:rsid w:val="0081195A"/>
    <w:rsid w:val="008132F6"/>
    <w:rsid w:val="00822145"/>
    <w:rsid w:val="008257DA"/>
    <w:rsid w:val="00826C5F"/>
    <w:rsid w:val="00841D9E"/>
    <w:rsid w:val="00845F51"/>
    <w:rsid w:val="00846DD0"/>
    <w:rsid w:val="00852761"/>
    <w:rsid w:val="008531A1"/>
    <w:rsid w:val="0085685A"/>
    <w:rsid w:val="008569A8"/>
    <w:rsid w:val="00857A04"/>
    <w:rsid w:val="00861CBA"/>
    <w:rsid w:val="008635DE"/>
    <w:rsid w:val="00871589"/>
    <w:rsid w:val="008740C6"/>
    <w:rsid w:val="00887D1B"/>
    <w:rsid w:val="00890EC9"/>
    <w:rsid w:val="008A33F1"/>
    <w:rsid w:val="008A5E14"/>
    <w:rsid w:val="008B212D"/>
    <w:rsid w:val="008B7743"/>
    <w:rsid w:val="008C1DF6"/>
    <w:rsid w:val="008C5A79"/>
    <w:rsid w:val="008C6464"/>
    <w:rsid w:val="008D25A7"/>
    <w:rsid w:val="008D281F"/>
    <w:rsid w:val="008D702D"/>
    <w:rsid w:val="008E077B"/>
    <w:rsid w:val="008E7DF2"/>
    <w:rsid w:val="008F1EA3"/>
    <w:rsid w:val="0090034F"/>
    <w:rsid w:val="0090365E"/>
    <w:rsid w:val="009109CE"/>
    <w:rsid w:val="009150EE"/>
    <w:rsid w:val="00915A3D"/>
    <w:rsid w:val="00933B7D"/>
    <w:rsid w:val="00945C18"/>
    <w:rsid w:val="00950E75"/>
    <w:rsid w:val="00961F89"/>
    <w:rsid w:val="00965B60"/>
    <w:rsid w:val="00966D0A"/>
    <w:rsid w:val="00975E4D"/>
    <w:rsid w:val="009765D0"/>
    <w:rsid w:val="00981524"/>
    <w:rsid w:val="00992EA7"/>
    <w:rsid w:val="009955EB"/>
    <w:rsid w:val="00995D2D"/>
    <w:rsid w:val="009A0722"/>
    <w:rsid w:val="009A3036"/>
    <w:rsid w:val="009A43DF"/>
    <w:rsid w:val="009B28A6"/>
    <w:rsid w:val="009D7513"/>
    <w:rsid w:val="009E102B"/>
    <w:rsid w:val="009E2608"/>
    <w:rsid w:val="009F6B7F"/>
    <w:rsid w:val="00A06632"/>
    <w:rsid w:val="00A10F82"/>
    <w:rsid w:val="00A16C99"/>
    <w:rsid w:val="00A22E83"/>
    <w:rsid w:val="00A252BF"/>
    <w:rsid w:val="00A2556F"/>
    <w:rsid w:val="00A35074"/>
    <w:rsid w:val="00A3747D"/>
    <w:rsid w:val="00A44147"/>
    <w:rsid w:val="00A4443F"/>
    <w:rsid w:val="00A45931"/>
    <w:rsid w:val="00A46834"/>
    <w:rsid w:val="00A46C39"/>
    <w:rsid w:val="00A55EA0"/>
    <w:rsid w:val="00A575C2"/>
    <w:rsid w:val="00A60024"/>
    <w:rsid w:val="00A60400"/>
    <w:rsid w:val="00A61286"/>
    <w:rsid w:val="00A73A67"/>
    <w:rsid w:val="00A80663"/>
    <w:rsid w:val="00A83138"/>
    <w:rsid w:val="00A84B58"/>
    <w:rsid w:val="00A85F32"/>
    <w:rsid w:val="00A93D8A"/>
    <w:rsid w:val="00AA44C5"/>
    <w:rsid w:val="00AA691A"/>
    <w:rsid w:val="00AB0795"/>
    <w:rsid w:val="00AB115C"/>
    <w:rsid w:val="00AB1D55"/>
    <w:rsid w:val="00AC12CA"/>
    <w:rsid w:val="00AC478D"/>
    <w:rsid w:val="00AD3389"/>
    <w:rsid w:val="00AD51D2"/>
    <w:rsid w:val="00AD6222"/>
    <w:rsid w:val="00AE7002"/>
    <w:rsid w:val="00AF143D"/>
    <w:rsid w:val="00B2407F"/>
    <w:rsid w:val="00B24942"/>
    <w:rsid w:val="00B316DD"/>
    <w:rsid w:val="00B368AE"/>
    <w:rsid w:val="00B431A1"/>
    <w:rsid w:val="00B5227B"/>
    <w:rsid w:val="00B568AF"/>
    <w:rsid w:val="00B56FB6"/>
    <w:rsid w:val="00B66326"/>
    <w:rsid w:val="00B7204D"/>
    <w:rsid w:val="00B72254"/>
    <w:rsid w:val="00B73355"/>
    <w:rsid w:val="00B742C2"/>
    <w:rsid w:val="00B75F37"/>
    <w:rsid w:val="00B77084"/>
    <w:rsid w:val="00B818AF"/>
    <w:rsid w:val="00B97815"/>
    <w:rsid w:val="00BA0D9A"/>
    <w:rsid w:val="00BA338E"/>
    <w:rsid w:val="00BA47D7"/>
    <w:rsid w:val="00BA7FE1"/>
    <w:rsid w:val="00BB0CFA"/>
    <w:rsid w:val="00BB669C"/>
    <w:rsid w:val="00BD13F1"/>
    <w:rsid w:val="00BD1969"/>
    <w:rsid w:val="00BD5B3B"/>
    <w:rsid w:val="00BD6F9D"/>
    <w:rsid w:val="00BE2056"/>
    <w:rsid w:val="00BE6700"/>
    <w:rsid w:val="00BF358D"/>
    <w:rsid w:val="00BF789F"/>
    <w:rsid w:val="00C0011C"/>
    <w:rsid w:val="00C0060F"/>
    <w:rsid w:val="00C03C42"/>
    <w:rsid w:val="00C05367"/>
    <w:rsid w:val="00C143A1"/>
    <w:rsid w:val="00C14D7C"/>
    <w:rsid w:val="00C158DA"/>
    <w:rsid w:val="00C2367A"/>
    <w:rsid w:val="00C27F6E"/>
    <w:rsid w:val="00C3026F"/>
    <w:rsid w:val="00C321B1"/>
    <w:rsid w:val="00C4030F"/>
    <w:rsid w:val="00C43140"/>
    <w:rsid w:val="00C523FC"/>
    <w:rsid w:val="00C5737D"/>
    <w:rsid w:val="00C653B3"/>
    <w:rsid w:val="00C705EF"/>
    <w:rsid w:val="00C73840"/>
    <w:rsid w:val="00C7515A"/>
    <w:rsid w:val="00C77858"/>
    <w:rsid w:val="00C8445A"/>
    <w:rsid w:val="00CA4637"/>
    <w:rsid w:val="00CA5223"/>
    <w:rsid w:val="00CA5258"/>
    <w:rsid w:val="00CC4EEB"/>
    <w:rsid w:val="00CD0D24"/>
    <w:rsid w:val="00CD5943"/>
    <w:rsid w:val="00CD5EA6"/>
    <w:rsid w:val="00CE123E"/>
    <w:rsid w:val="00CE43DA"/>
    <w:rsid w:val="00CE496F"/>
    <w:rsid w:val="00CF0A71"/>
    <w:rsid w:val="00CF5036"/>
    <w:rsid w:val="00D000EB"/>
    <w:rsid w:val="00D01BCD"/>
    <w:rsid w:val="00D07E6D"/>
    <w:rsid w:val="00D20765"/>
    <w:rsid w:val="00D268E5"/>
    <w:rsid w:val="00D3299F"/>
    <w:rsid w:val="00D40195"/>
    <w:rsid w:val="00D43236"/>
    <w:rsid w:val="00D46FEB"/>
    <w:rsid w:val="00D537BF"/>
    <w:rsid w:val="00D60EA7"/>
    <w:rsid w:val="00D67C18"/>
    <w:rsid w:val="00D75C98"/>
    <w:rsid w:val="00D81C42"/>
    <w:rsid w:val="00D82EEF"/>
    <w:rsid w:val="00D963CE"/>
    <w:rsid w:val="00D972FE"/>
    <w:rsid w:val="00DA2AD5"/>
    <w:rsid w:val="00DB0111"/>
    <w:rsid w:val="00DB177C"/>
    <w:rsid w:val="00DB1A0D"/>
    <w:rsid w:val="00DB263D"/>
    <w:rsid w:val="00DB2A78"/>
    <w:rsid w:val="00DC4BE7"/>
    <w:rsid w:val="00DC6D3F"/>
    <w:rsid w:val="00DD60C2"/>
    <w:rsid w:val="00DE27AF"/>
    <w:rsid w:val="00DE5392"/>
    <w:rsid w:val="00DE7136"/>
    <w:rsid w:val="00DF0B37"/>
    <w:rsid w:val="00DF3537"/>
    <w:rsid w:val="00DF7BDB"/>
    <w:rsid w:val="00E057C3"/>
    <w:rsid w:val="00E108F2"/>
    <w:rsid w:val="00E11C38"/>
    <w:rsid w:val="00E140B8"/>
    <w:rsid w:val="00E14A61"/>
    <w:rsid w:val="00E15FE9"/>
    <w:rsid w:val="00E1752E"/>
    <w:rsid w:val="00E27D39"/>
    <w:rsid w:val="00E3754B"/>
    <w:rsid w:val="00E43F6F"/>
    <w:rsid w:val="00E44948"/>
    <w:rsid w:val="00E62C6C"/>
    <w:rsid w:val="00E63109"/>
    <w:rsid w:val="00E74F4A"/>
    <w:rsid w:val="00E751EA"/>
    <w:rsid w:val="00E75E99"/>
    <w:rsid w:val="00E83056"/>
    <w:rsid w:val="00EA5404"/>
    <w:rsid w:val="00EC050C"/>
    <w:rsid w:val="00EC0BBE"/>
    <w:rsid w:val="00EC6AA7"/>
    <w:rsid w:val="00EC7CB5"/>
    <w:rsid w:val="00EE56CF"/>
    <w:rsid w:val="00EE58AC"/>
    <w:rsid w:val="00EE7677"/>
    <w:rsid w:val="00EF03D4"/>
    <w:rsid w:val="00EF7EF3"/>
    <w:rsid w:val="00F0386E"/>
    <w:rsid w:val="00F041E0"/>
    <w:rsid w:val="00F06DFE"/>
    <w:rsid w:val="00F12150"/>
    <w:rsid w:val="00F21BAB"/>
    <w:rsid w:val="00F23D97"/>
    <w:rsid w:val="00F25152"/>
    <w:rsid w:val="00F266D3"/>
    <w:rsid w:val="00F3670E"/>
    <w:rsid w:val="00F44A2B"/>
    <w:rsid w:val="00F46C38"/>
    <w:rsid w:val="00F47C75"/>
    <w:rsid w:val="00F60A59"/>
    <w:rsid w:val="00F6580D"/>
    <w:rsid w:val="00F67792"/>
    <w:rsid w:val="00F7290F"/>
    <w:rsid w:val="00F7485A"/>
    <w:rsid w:val="00F85976"/>
    <w:rsid w:val="00F90ED6"/>
    <w:rsid w:val="00FA0877"/>
    <w:rsid w:val="00FB65E9"/>
    <w:rsid w:val="00FB689E"/>
    <w:rsid w:val="00FC352B"/>
    <w:rsid w:val="00FC5918"/>
    <w:rsid w:val="00FF3EBF"/>
    <w:rsid w:val="00FF70B7"/>
    <w:rsid w:val="00FF73AB"/>
    <w:rsid w:val="00FF7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3D549"/>
  <w15:chartTrackingRefBased/>
  <w15:docId w15:val="{D263E33E-29B7-4384-81C7-53BC3AC6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en-US" w:eastAsia="en-US" w:bidi="ar-SA"/>
      </w:rPr>
    </w:rPrDefault>
    <w:pPrDefault>
      <w:pPr>
        <w:spacing w:before="240"/>
      </w:pPr>
    </w:pPrDefault>
  </w:docDefaults>
  <w:latentStyles w:defLockedState="0" w:defUIPriority="99" w:defSemiHidden="0" w:defUnhideWhenUsed="0" w:defQFormat="0" w:count="376">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uiPriority="4" w:qFormat="1"/>
    <w:lsdException w:name="heading 5" w:semiHidden="1" w:uiPriority="9" w:qFormat="1"/>
    <w:lsdException w:name="heading 6" w:uiPriority="29" w:qFormat="1"/>
    <w:lsdException w:name="heading 7" w:uiPriority="29" w:qFormat="1"/>
    <w:lsdException w:name="heading 8" w:uiPriority="29" w:qFormat="1"/>
    <w:lsdException w:name="heading 9" w:uiPriority="2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857A04"/>
  </w:style>
  <w:style w:type="paragraph" w:styleId="Heading1">
    <w:name w:val="heading 1"/>
    <w:basedOn w:val="HeadingFrontMatter"/>
    <w:next w:val="BodyText"/>
    <w:link w:val="Heading1Char"/>
    <w:uiPriority w:val="4"/>
    <w:qFormat/>
    <w:rsid w:val="00283CD6"/>
    <w:pPr>
      <w:keepNext/>
      <w:numPr>
        <w:numId w:val="1"/>
      </w:numPr>
      <w:spacing w:before="360" w:after="240"/>
      <w:jc w:val="left"/>
    </w:pPr>
  </w:style>
  <w:style w:type="paragraph" w:styleId="Heading2">
    <w:name w:val="heading 2"/>
    <w:basedOn w:val="Heading1"/>
    <w:next w:val="BodyText"/>
    <w:link w:val="Heading2Char"/>
    <w:uiPriority w:val="4"/>
    <w:qFormat/>
    <w:rsid w:val="00E44948"/>
    <w:pPr>
      <w:keepLines/>
      <w:numPr>
        <w:ilvl w:val="1"/>
      </w:numPr>
      <w:outlineLvl w:val="1"/>
    </w:pPr>
    <w:rPr>
      <w:rFonts w:eastAsiaTheme="majorEastAsia" w:cstheme="majorBidi"/>
      <w:sz w:val="28"/>
      <w:szCs w:val="26"/>
    </w:rPr>
  </w:style>
  <w:style w:type="paragraph" w:styleId="Heading3">
    <w:name w:val="heading 3"/>
    <w:basedOn w:val="Heading2"/>
    <w:next w:val="BodyText"/>
    <w:link w:val="Heading3Char"/>
    <w:uiPriority w:val="4"/>
    <w:qFormat/>
    <w:rsid w:val="009E2608"/>
    <w:pPr>
      <w:numPr>
        <w:ilvl w:val="2"/>
      </w:numPr>
      <w:outlineLvl w:val="2"/>
    </w:pPr>
    <w:rPr>
      <w:sz w:val="24"/>
      <w:szCs w:val="24"/>
    </w:rPr>
  </w:style>
  <w:style w:type="paragraph" w:styleId="Heading4">
    <w:name w:val="heading 4"/>
    <w:basedOn w:val="Heading3"/>
    <w:next w:val="BodyText"/>
    <w:link w:val="Heading4Char"/>
    <w:uiPriority w:val="4"/>
    <w:qFormat/>
    <w:rsid w:val="009E2608"/>
    <w:pPr>
      <w:numPr>
        <w:ilvl w:val="3"/>
      </w:numPr>
      <w:outlineLvl w:val="3"/>
    </w:pPr>
    <w:rPr>
      <w:iCs/>
    </w:rPr>
  </w:style>
  <w:style w:type="paragraph" w:styleId="Heading6">
    <w:name w:val="heading 6"/>
    <w:basedOn w:val="Heading1"/>
    <w:next w:val="BodyText"/>
    <w:link w:val="Heading6Char"/>
    <w:uiPriority w:val="29"/>
    <w:qFormat/>
    <w:rsid w:val="006E3A0E"/>
    <w:pPr>
      <w:numPr>
        <w:ilvl w:val="5"/>
      </w:numPr>
      <w:spacing w:before="1080" w:after="1080"/>
      <w:jc w:val="center"/>
      <w:outlineLvl w:val="5"/>
    </w:pPr>
  </w:style>
  <w:style w:type="paragraph" w:styleId="Heading7">
    <w:name w:val="heading 7"/>
    <w:basedOn w:val="Heading1"/>
    <w:next w:val="BodyText"/>
    <w:link w:val="Heading7Char"/>
    <w:uiPriority w:val="29"/>
    <w:qFormat/>
    <w:rsid w:val="001451CB"/>
    <w:pPr>
      <w:keepLines/>
      <w:numPr>
        <w:ilvl w:val="6"/>
      </w:numPr>
      <w:outlineLvl w:val="6"/>
    </w:pPr>
    <w:rPr>
      <w:rFonts w:eastAsiaTheme="majorEastAsia" w:cstheme="majorBidi"/>
      <w:iCs/>
      <w:sz w:val="28"/>
    </w:rPr>
  </w:style>
  <w:style w:type="paragraph" w:styleId="Heading8">
    <w:name w:val="heading 8"/>
    <w:basedOn w:val="Heading2"/>
    <w:next w:val="BodyText"/>
    <w:link w:val="Heading8Char"/>
    <w:uiPriority w:val="29"/>
    <w:qFormat/>
    <w:rsid w:val="001451CB"/>
    <w:pPr>
      <w:numPr>
        <w:ilvl w:val="7"/>
      </w:numPr>
      <w:outlineLvl w:val="7"/>
    </w:pPr>
    <w:rPr>
      <w:szCs w:val="21"/>
    </w:rPr>
  </w:style>
  <w:style w:type="paragraph" w:styleId="Heading9">
    <w:name w:val="heading 9"/>
    <w:basedOn w:val="Heading3"/>
    <w:next w:val="BodyText"/>
    <w:link w:val="Heading9Char"/>
    <w:uiPriority w:val="29"/>
    <w:qFormat/>
    <w:rsid w:val="00E27D39"/>
    <w:pPr>
      <w:numPr>
        <w:ilvl w:val="8"/>
      </w:numPr>
      <w:spacing w:before="40"/>
      <w:outlineLvl w:val="8"/>
    </w:pPr>
    <w:rPr>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245EB"/>
    <w:pPr>
      <w:pBdr>
        <w:top w:val="single" w:sz="4" w:space="1" w:color="auto"/>
      </w:pBdr>
      <w:tabs>
        <w:tab w:val="center" w:pos="4680"/>
        <w:tab w:val="right" w:pos="9360"/>
      </w:tabs>
      <w:jc w:val="center"/>
    </w:pPr>
    <w:rPr>
      <w:rFonts w:ascii="Arial" w:hAnsi="Arial"/>
      <w:i/>
      <w:sz w:val="16"/>
    </w:rPr>
  </w:style>
  <w:style w:type="character" w:customStyle="1" w:styleId="HeaderChar">
    <w:name w:val="Header Char"/>
    <w:basedOn w:val="DefaultParagraphFont"/>
    <w:link w:val="Header"/>
    <w:uiPriority w:val="99"/>
    <w:semiHidden/>
    <w:rsid w:val="000C119C"/>
    <w:rPr>
      <w:rFonts w:ascii="Arial" w:hAnsi="Arial"/>
      <w:i/>
      <w:sz w:val="16"/>
    </w:rPr>
  </w:style>
  <w:style w:type="paragraph" w:styleId="Footer">
    <w:name w:val="footer"/>
    <w:basedOn w:val="BodyText"/>
    <w:link w:val="FooterChar"/>
    <w:uiPriority w:val="99"/>
    <w:semiHidden/>
    <w:rsid w:val="0029622C"/>
    <w:pPr>
      <w:tabs>
        <w:tab w:val="center" w:pos="4680"/>
        <w:tab w:val="right" w:pos="9360"/>
      </w:tabs>
    </w:pPr>
  </w:style>
  <w:style w:type="character" w:customStyle="1" w:styleId="FooterChar">
    <w:name w:val="Footer Char"/>
    <w:basedOn w:val="DefaultParagraphFont"/>
    <w:link w:val="Footer"/>
    <w:uiPriority w:val="99"/>
    <w:semiHidden/>
    <w:rsid w:val="000C119C"/>
  </w:style>
  <w:style w:type="character" w:styleId="PlaceholderText">
    <w:name w:val="Placeholder Text"/>
    <w:basedOn w:val="DefaultParagraphFont"/>
    <w:uiPriority w:val="99"/>
    <w:semiHidden/>
    <w:rsid w:val="0029622C"/>
    <w:rPr>
      <w:color w:val="808080"/>
    </w:rPr>
  </w:style>
  <w:style w:type="paragraph" w:styleId="Title">
    <w:name w:val="Title"/>
    <w:next w:val="Normal"/>
    <w:link w:val="TitleChar"/>
    <w:uiPriority w:val="10"/>
    <w:semiHidden/>
    <w:rsid w:val="00F0386E"/>
    <w:pPr>
      <w:contextualSpacing/>
    </w:pPr>
    <w:rPr>
      <w:rFonts w:eastAsiaTheme="majorEastAsia" w:cstheme="majorBidi"/>
      <w:b/>
      <w:color w:val="17365D"/>
      <w:spacing w:val="-10"/>
      <w:kern w:val="28"/>
      <w:sz w:val="36"/>
      <w:szCs w:val="56"/>
    </w:rPr>
  </w:style>
  <w:style w:type="character" w:customStyle="1" w:styleId="TitleChar">
    <w:name w:val="Title Char"/>
    <w:basedOn w:val="DefaultParagraphFont"/>
    <w:link w:val="Title"/>
    <w:uiPriority w:val="10"/>
    <w:semiHidden/>
    <w:rsid w:val="00532AC5"/>
    <w:rPr>
      <w:rFonts w:ascii="Arial" w:eastAsiaTheme="majorEastAsia" w:hAnsi="Arial" w:cstheme="majorBidi"/>
      <w:b/>
      <w:color w:val="17365D"/>
      <w:spacing w:val="-10"/>
      <w:kern w:val="28"/>
      <w:sz w:val="36"/>
      <w:szCs w:val="56"/>
    </w:rPr>
  </w:style>
  <w:style w:type="character" w:customStyle="1" w:styleId="Heading1Char">
    <w:name w:val="Heading 1 Char"/>
    <w:basedOn w:val="DefaultParagraphFont"/>
    <w:link w:val="Heading1"/>
    <w:uiPriority w:val="4"/>
    <w:rsid w:val="00283CD6"/>
    <w:rPr>
      <w:rFonts w:ascii="Arial" w:hAnsi="Arial"/>
      <w:b/>
      <w:sz w:val="32"/>
    </w:rPr>
  </w:style>
  <w:style w:type="paragraph" w:styleId="BodyText">
    <w:name w:val="Body Text"/>
    <w:link w:val="BodyTextChar"/>
    <w:qFormat/>
    <w:rsid w:val="00F3670E"/>
    <w:pPr>
      <w:spacing w:line="264" w:lineRule="auto"/>
    </w:pPr>
  </w:style>
  <w:style w:type="character" w:customStyle="1" w:styleId="BodyTextChar">
    <w:name w:val="Body Text Char"/>
    <w:basedOn w:val="DefaultParagraphFont"/>
    <w:link w:val="BodyText"/>
    <w:rsid w:val="00F3670E"/>
  </w:style>
  <w:style w:type="paragraph" w:customStyle="1" w:styleId="AuthorsandDateCover">
    <w:name w:val="Authors and Date (Cover)"/>
    <w:basedOn w:val="BodyText"/>
    <w:link w:val="AuthorsandDateCoverChar"/>
    <w:uiPriority w:val="49"/>
    <w:rsid w:val="00F266D3"/>
    <w:pPr>
      <w:tabs>
        <w:tab w:val="left" w:pos="2160"/>
      </w:tabs>
      <w:spacing w:before="0"/>
    </w:pPr>
    <w:rPr>
      <w:rFonts w:ascii="Arial" w:hAnsi="Arial"/>
      <w:color w:val="17365D"/>
      <w:sz w:val="24"/>
    </w:rPr>
  </w:style>
  <w:style w:type="paragraph" w:customStyle="1" w:styleId="DocumentNumberCover">
    <w:name w:val="Document Number (Cover)"/>
    <w:basedOn w:val="Header"/>
    <w:link w:val="DocumentNumberCoverChar"/>
    <w:uiPriority w:val="49"/>
    <w:rsid w:val="001427B3"/>
    <w:pPr>
      <w:pBdr>
        <w:top w:val="none" w:sz="0" w:space="0" w:color="auto"/>
      </w:pBdr>
      <w:spacing w:before="1440"/>
      <w:jc w:val="right"/>
    </w:pPr>
    <w:rPr>
      <w:rFonts w:cs="Arial"/>
      <w:color w:val="979797"/>
      <w:sz w:val="24"/>
      <w:szCs w:val="24"/>
    </w:rPr>
  </w:style>
  <w:style w:type="character" w:customStyle="1" w:styleId="AuthorsandDateCoverChar">
    <w:name w:val="Authors and Date (Cover) Char"/>
    <w:basedOn w:val="BodyTextChar"/>
    <w:link w:val="AuthorsandDateCover"/>
    <w:uiPriority w:val="49"/>
    <w:rsid w:val="00F266D3"/>
    <w:rPr>
      <w:rFonts w:ascii="Arial" w:hAnsi="Arial"/>
      <w:color w:val="17365D"/>
      <w:sz w:val="24"/>
    </w:rPr>
  </w:style>
  <w:style w:type="paragraph" w:customStyle="1" w:styleId="DOENotice">
    <w:name w:val="DOE Notice"/>
    <w:basedOn w:val="Header"/>
    <w:link w:val="DOENoticeChar"/>
    <w:uiPriority w:val="49"/>
    <w:semiHidden/>
    <w:rsid w:val="00527060"/>
    <w:pPr>
      <w:spacing w:before="600"/>
    </w:pPr>
    <w:rPr>
      <w:rFonts w:cs="Arial"/>
      <w:color w:val="979797"/>
      <w:szCs w:val="16"/>
    </w:rPr>
  </w:style>
  <w:style w:type="table" w:styleId="TableGrid">
    <w:name w:val="Table Grid"/>
    <w:basedOn w:val="TableNormal"/>
    <w:rsid w:val="00853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ENoticeChar">
    <w:name w:val="DOE Notice Char"/>
    <w:basedOn w:val="HeaderChar"/>
    <w:link w:val="DOENotice"/>
    <w:uiPriority w:val="49"/>
    <w:semiHidden/>
    <w:rsid w:val="00527060"/>
    <w:rPr>
      <w:rFonts w:ascii="Arial" w:hAnsi="Arial" w:cs="Arial"/>
      <w:i/>
      <w:color w:val="979797"/>
      <w:sz w:val="16"/>
      <w:szCs w:val="16"/>
    </w:rPr>
  </w:style>
  <w:style w:type="paragraph" w:styleId="BalloonText">
    <w:name w:val="Balloon Text"/>
    <w:basedOn w:val="Normal"/>
    <w:link w:val="BalloonTextChar"/>
    <w:uiPriority w:val="99"/>
    <w:semiHidden/>
    <w:unhideWhenUsed/>
    <w:rsid w:val="00915A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A3D"/>
    <w:rPr>
      <w:rFonts w:ascii="Segoe UI" w:hAnsi="Segoe UI" w:cs="Segoe UI"/>
      <w:sz w:val="18"/>
      <w:szCs w:val="18"/>
    </w:rPr>
  </w:style>
  <w:style w:type="character" w:customStyle="1" w:styleId="Heading2Char">
    <w:name w:val="Heading 2 Char"/>
    <w:basedOn w:val="DefaultParagraphFont"/>
    <w:link w:val="Heading2"/>
    <w:uiPriority w:val="4"/>
    <w:rsid w:val="00E44948"/>
    <w:rPr>
      <w:rFonts w:ascii="Arial" w:eastAsiaTheme="majorEastAsia" w:hAnsi="Arial" w:cstheme="majorBidi"/>
      <w:b/>
      <w:sz w:val="28"/>
      <w:szCs w:val="26"/>
    </w:rPr>
  </w:style>
  <w:style w:type="paragraph" w:styleId="ListParagraph">
    <w:name w:val="List Paragraph"/>
    <w:basedOn w:val="Normal"/>
    <w:uiPriority w:val="34"/>
    <w:semiHidden/>
    <w:qFormat/>
    <w:rsid w:val="00915A3D"/>
    <w:pPr>
      <w:ind w:left="720"/>
      <w:contextualSpacing/>
    </w:pPr>
  </w:style>
  <w:style w:type="character" w:customStyle="1" w:styleId="DocumentNumberCoverChar">
    <w:name w:val="Document Number (Cover) Char"/>
    <w:basedOn w:val="HeaderChar"/>
    <w:link w:val="DocumentNumberCover"/>
    <w:uiPriority w:val="49"/>
    <w:rsid w:val="001427B3"/>
    <w:rPr>
      <w:rFonts w:ascii="Arial" w:hAnsi="Arial" w:cs="Arial"/>
      <w:i/>
      <w:color w:val="979797"/>
      <w:sz w:val="24"/>
      <w:szCs w:val="24"/>
    </w:rPr>
  </w:style>
  <w:style w:type="paragraph" w:customStyle="1" w:styleId="TextTitlePage">
    <w:name w:val="Text (Title Page)"/>
    <w:basedOn w:val="AuthorsandDateCover"/>
    <w:link w:val="TextTitlePageChar"/>
    <w:uiPriority w:val="49"/>
    <w:rsid w:val="00100218"/>
    <w:pPr>
      <w:spacing w:line="240" w:lineRule="auto"/>
    </w:pPr>
    <w:rPr>
      <w:rFonts w:ascii="Times New Roman" w:hAnsi="Times New Roman"/>
      <w:color w:val="000000" w:themeColor="text1"/>
    </w:rPr>
  </w:style>
  <w:style w:type="paragraph" w:customStyle="1" w:styleId="TitleCover">
    <w:name w:val="Title (Cover)"/>
    <w:next w:val="AuthorsandDateCover"/>
    <w:link w:val="TitleCoverChar"/>
    <w:uiPriority w:val="98"/>
    <w:rsid w:val="00D20765"/>
    <w:rPr>
      <w:rFonts w:ascii="Arial" w:eastAsiaTheme="majorEastAsia" w:hAnsi="Arial" w:cstheme="majorBidi"/>
      <w:b/>
      <w:color w:val="17365D"/>
      <w:spacing w:val="-10"/>
      <w:kern w:val="28"/>
      <w:sz w:val="36"/>
      <w:szCs w:val="56"/>
    </w:rPr>
  </w:style>
  <w:style w:type="paragraph" w:customStyle="1" w:styleId="TitleTitlePage">
    <w:name w:val="Title (Title Page)"/>
    <w:basedOn w:val="TitleCover"/>
    <w:next w:val="TextTitlePage"/>
    <w:link w:val="TitleTitlePageChar"/>
    <w:uiPriority w:val="49"/>
    <w:rsid w:val="00172740"/>
    <w:rPr>
      <w:color w:val="auto"/>
    </w:rPr>
  </w:style>
  <w:style w:type="character" w:customStyle="1" w:styleId="TitleCoverChar">
    <w:name w:val="Title (Cover) Char"/>
    <w:basedOn w:val="TitleChar"/>
    <w:link w:val="TitleCover"/>
    <w:uiPriority w:val="98"/>
    <w:rsid w:val="00EF7EF3"/>
    <w:rPr>
      <w:rFonts w:ascii="Arial" w:eastAsiaTheme="majorEastAsia" w:hAnsi="Arial" w:cstheme="majorBidi"/>
      <w:b/>
      <w:color w:val="17365D"/>
      <w:spacing w:val="-10"/>
      <w:kern w:val="28"/>
      <w:sz w:val="36"/>
      <w:szCs w:val="56"/>
    </w:rPr>
  </w:style>
  <w:style w:type="paragraph" w:customStyle="1" w:styleId="HeadingFrontMatter">
    <w:name w:val="Heading (Front Matter)"/>
    <w:next w:val="BodyText"/>
    <w:link w:val="HeadingFrontMatterChar"/>
    <w:uiPriority w:val="49"/>
    <w:rsid w:val="003C26B4"/>
    <w:pPr>
      <w:spacing w:after="360"/>
      <w:jc w:val="center"/>
      <w:outlineLvl w:val="0"/>
    </w:pPr>
    <w:rPr>
      <w:rFonts w:ascii="Arial" w:hAnsi="Arial"/>
      <w:b/>
      <w:sz w:val="32"/>
    </w:rPr>
  </w:style>
  <w:style w:type="character" w:customStyle="1" w:styleId="TitleTitlePageChar">
    <w:name w:val="Title (Title Page) Char"/>
    <w:basedOn w:val="TitleCoverChar"/>
    <w:link w:val="TitleTitlePage"/>
    <w:uiPriority w:val="49"/>
    <w:rsid w:val="00172740"/>
    <w:rPr>
      <w:rFonts w:ascii="Arial" w:eastAsiaTheme="majorEastAsia" w:hAnsi="Arial" w:cstheme="majorBidi"/>
      <w:b/>
      <w:color w:val="17365D"/>
      <w:spacing w:val="-10"/>
      <w:kern w:val="28"/>
      <w:sz w:val="36"/>
      <w:szCs w:val="56"/>
    </w:rPr>
  </w:style>
  <w:style w:type="character" w:customStyle="1" w:styleId="TextTitlePageChar">
    <w:name w:val="Text (Title Page) Char"/>
    <w:basedOn w:val="AuthorsandDateCoverChar"/>
    <w:link w:val="TextTitlePage"/>
    <w:uiPriority w:val="49"/>
    <w:rsid w:val="00100218"/>
    <w:rPr>
      <w:rFonts w:ascii="Arial" w:hAnsi="Arial"/>
      <w:color w:val="000000" w:themeColor="text1"/>
      <w:sz w:val="24"/>
    </w:rPr>
  </w:style>
  <w:style w:type="character" w:customStyle="1" w:styleId="HeadingFrontMatterChar">
    <w:name w:val="Heading (Front Matter) Char"/>
    <w:basedOn w:val="TextTitlePageChar"/>
    <w:link w:val="HeadingFrontMatter"/>
    <w:uiPriority w:val="49"/>
    <w:rsid w:val="003C26B4"/>
    <w:rPr>
      <w:rFonts w:ascii="Arial" w:hAnsi="Arial"/>
      <w:b/>
      <w:color w:val="000000" w:themeColor="text1"/>
      <w:sz w:val="32"/>
    </w:rPr>
  </w:style>
  <w:style w:type="character" w:customStyle="1" w:styleId="Heading3Char">
    <w:name w:val="Heading 3 Char"/>
    <w:basedOn w:val="DefaultParagraphFont"/>
    <w:link w:val="Heading3"/>
    <w:uiPriority w:val="4"/>
    <w:rsid w:val="009E2608"/>
    <w:rPr>
      <w:rFonts w:ascii="Arial" w:eastAsiaTheme="majorEastAsia" w:hAnsi="Arial" w:cstheme="majorBidi"/>
      <w:b/>
      <w:sz w:val="24"/>
      <w:szCs w:val="24"/>
    </w:rPr>
  </w:style>
  <w:style w:type="paragraph" w:customStyle="1" w:styleId="Acroynm">
    <w:name w:val="Acroynm"/>
    <w:basedOn w:val="BodyText"/>
    <w:link w:val="AcroynmChar"/>
    <w:uiPriority w:val="49"/>
    <w:rsid w:val="00245171"/>
    <w:pPr>
      <w:tabs>
        <w:tab w:val="left" w:pos="2160"/>
      </w:tabs>
      <w:spacing w:before="60"/>
      <w:ind w:left="2160" w:hanging="2160"/>
    </w:pPr>
  </w:style>
  <w:style w:type="table" w:customStyle="1" w:styleId="ARMTable">
    <w:name w:val="ARM Table"/>
    <w:basedOn w:val="TableNormal"/>
    <w:uiPriority w:val="99"/>
    <w:rsid w:val="00D20765"/>
    <w:pPr>
      <w:spacing w:before="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29" w:type="dxa"/>
        <w:left w:w="86" w:type="dxa"/>
        <w:bottom w:w="29" w:type="dxa"/>
        <w:right w:w="86" w:type="dxa"/>
      </w:tcMar>
    </w:tcPr>
    <w:tblStylePr w:type="firstRow">
      <w:pPr>
        <w:jc w:val="center"/>
      </w:pPr>
      <w:rPr>
        <w:rFonts w:ascii="Arial" w:hAnsi="Arial"/>
        <w:b/>
        <w:sz w:val="20"/>
      </w:rPr>
      <w:tblPr/>
      <w:tcPr>
        <w:tcBorders>
          <w:bottom w:val="single" w:sz="12" w:space="0" w:color="auto"/>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rPr>
        <w:sz w:val="20"/>
      </w:rPr>
    </w:tblStylePr>
    <w:tblStylePr w:type="band2Horz">
      <w:rPr>
        <w:sz w:val="20"/>
      </w:rPr>
    </w:tblStylePr>
  </w:style>
  <w:style w:type="character" w:customStyle="1" w:styleId="AcroynmChar">
    <w:name w:val="Acroynm Char"/>
    <w:basedOn w:val="BodyTextChar"/>
    <w:link w:val="Acroynm"/>
    <w:uiPriority w:val="49"/>
    <w:rsid w:val="00245171"/>
    <w:rPr>
      <w:rFonts w:ascii="Times New Roman" w:hAnsi="Times New Roman"/>
    </w:rPr>
  </w:style>
  <w:style w:type="table" w:styleId="PlainTable4">
    <w:name w:val="Plain Table 4"/>
    <w:basedOn w:val="TableNormal"/>
    <w:uiPriority w:val="44"/>
    <w:rsid w:val="00A612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853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dTable2-Accent4">
    <w:name w:val="Grid Table 2 Accent 4"/>
    <w:basedOn w:val="TableNormal"/>
    <w:uiPriority w:val="47"/>
    <w:rsid w:val="00A61286"/>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7Char">
    <w:name w:val="Heading 7 Char"/>
    <w:basedOn w:val="DefaultParagraphFont"/>
    <w:link w:val="Heading7"/>
    <w:uiPriority w:val="29"/>
    <w:rsid w:val="001451CB"/>
    <w:rPr>
      <w:rFonts w:ascii="Arial" w:eastAsiaTheme="majorEastAsia" w:hAnsi="Arial" w:cstheme="majorBidi"/>
      <w:b/>
      <w:iCs/>
      <w:sz w:val="28"/>
    </w:rPr>
  </w:style>
  <w:style w:type="paragraph" w:customStyle="1" w:styleId="CaptionTable">
    <w:name w:val="Caption (Table)"/>
    <w:basedOn w:val="Normal"/>
    <w:next w:val="BodyText"/>
    <w:link w:val="CaptionTableChar"/>
    <w:uiPriority w:val="9"/>
    <w:qFormat/>
    <w:rsid w:val="00EF7EF3"/>
    <w:pPr>
      <w:keepNext/>
      <w:tabs>
        <w:tab w:val="left" w:pos="1080"/>
      </w:tabs>
      <w:spacing w:before="480" w:after="120"/>
      <w:ind w:left="1080" w:hanging="1080"/>
    </w:pPr>
    <w:rPr>
      <w:b/>
      <w:iCs/>
      <w:szCs w:val="18"/>
    </w:rPr>
  </w:style>
  <w:style w:type="paragraph" w:styleId="TOCHeading">
    <w:name w:val="TOC Heading"/>
    <w:basedOn w:val="Heading1"/>
    <w:next w:val="Normal"/>
    <w:uiPriority w:val="39"/>
    <w:semiHidden/>
    <w:qFormat/>
    <w:rsid w:val="007274FC"/>
    <w:pPr>
      <w:keepLines/>
      <w:numPr>
        <w:numId w:val="0"/>
      </w:numPr>
      <w:spacing w:after="0" w:line="259" w:lineRule="auto"/>
      <w:jc w:val="center"/>
      <w:outlineLvl w:val="9"/>
    </w:pPr>
    <w:rPr>
      <w:rFonts w:eastAsiaTheme="majorEastAsia" w:cstheme="majorBidi"/>
      <w:b w:val="0"/>
      <w:szCs w:val="32"/>
    </w:rPr>
  </w:style>
  <w:style w:type="character" w:customStyle="1" w:styleId="Heading8Char">
    <w:name w:val="Heading 8 Char"/>
    <w:basedOn w:val="DefaultParagraphFont"/>
    <w:link w:val="Heading8"/>
    <w:uiPriority w:val="29"/>
    <w:rsid w:val="001451CB"/>
    <w:rPr>
      <w:rFonts w:ascii="Arial" w:eastAsiaTheme="majorEastAsia" w:hAnsi="Arial" w:cstheme="majorBidi"/>
      <w:b/>
      <w:sz w:val="28"/>
      <w:szCs w:val="21"/>
    </w:rPr>
  </w:style>
  <w:style w:type="character" w:customStyle="1" w:styleId="CaptionTableChar">
    <w:name w:val="Caption (Table) Char"/>
    <w:basedOn w:val="DefaultParagraphFont"/>
    <w:link w:val="CaptionTable"/>
    <w:uiPriority w:val="9"/>
    <w:rsid w:val="00EF7EF3"/>
    <w:rPr>
      <w:b/>
      <w:iCs/>
      <w:szCs w:val="18"/>
    </w:rPr>
  </w:style>
  <w:style w:type="paragraph" w:styleId="TOC1">
    <w:name w:val="toc 1"/>
    <w:basedOn w:val="Normal"/>
    <w:next w:val="Normal"/>
    <w:uiPriority w:val="39"/>
    <w:rsid w:val="00100218"/>
    <w:pPr>
      <w:keepLines/>
      <w:tabs>
        <w:tab w:val="left" w:pos="461"/>
        <w:tab w:val="right" w:leader="dot" w:pos="9360"/>
      </w:tabs>
      <w:spacing w:before="80"/>
      <w:ind w:left="461" w:right="432" w:hanging="461"/>
    </w:pPr>
    <w:rPr>
      <w:rFonts w:eastAsia="Times New Roman" w:cs="Times New Roman"/>
      <w:noProof/>
      <w:color w:val="0D0D0D" w:themeColor="text1" w:themeTint="F2"/>
    </w:rPr>
  </w:style>
  <w:style w:type="paragraph" w:styleId="TOC2">
    <w:name w:val="toc 2"/>
    <w:basedOn w:val="Normal"/>
    <w:next w:val="Normal"/>
    <w:uiPriority w:val="39"/>
    <w:rsid w:val="00DB2A78"/>
    <w:pPr>
      <w:tabs>
        <w:tab w:val="left" w:pos="922"/>
        <w:tab w:val="right" w:leader="dot" w:pos="9350"/>
      </w:tabs>
      <w:spacing w:before="80"/>
      <w:ind w:left="922" w:right="720" w:hanging="461"/>
    </w:pPr>
    <w:rPr>
      <w:rFonts w:eastAsia="Times New Roman" w:cs="Times New Roman"/>
      <w:noProof/>
    </w:rPr>
  </w:style>
  <w:style w:type="paragraph" w:styleId="TOC3">
    <w:name w:val="toc 3"/>
    <w:basedOn w:val="Normal"/>
    <w:next w:val="Normal"/>
    <w:uiPriority w:val="39"/>
    <w:semiHidden/>
    <w:rsid w:val="002F3DE2"/>
    <w:pPr>
      <w:tabs>
        <w:tab w:val="left" w:pos="1526"/>
        <w:tab w:val="right" w:leader="dot" w:pos="9360"/>
      </w:tabs>
      <w:spacing w:before="80"/>
      <w:ind w:left="1527" w:right="720" w:hanging="605"/>
    </w:pPr>
    <w:rPr>
      <w:rFonts w:eastAsia="Times New Roman" w:cs="Times New Roman"/>
      <w:noProof/>
    </w:rPr>
  </w:style>
  <w:style w:type="character" w:styleId="Hyperlink">
    <w:name w:val="Hyperlink"/>
    <w:basedOn w:val="DefaultParagraphFont"/>
    <w:uiPriority w:val="99"/>
    <w:rsid w:val="007274FC"/>
    <w:rPr>
      <w:color w:val="0563C1" w:themeColor="hyperlink"/>
      <w:u w:val="single"/>
    </w:rPr>
  </w:style>
  <w:style w:type="paragraph" w:styleId="TableofFigures">
    <w:name w:val="table of figures"/>
    <w:basedOn w:val="BodyText"/>
    <w:next w:val="Normal"/>
    <w:uiPriority w:val="99"/>
    <w:rsid w:val="00100218"/>
    <w:pPr>
      <w:numPr>
        <w:numId w:val="33"/>
      </w:numPr>
      <w:tabs>
        <w:tab w:val="left" w:pos="461"/>
        <w:tab w:val="right" w:leader="dot" w:pos="9360"/>
      </w:tabs>
      <w:spacing w:before="0" w:after="60"/>
      <w:ind w:right="432"/>
    </w:pPr>
  </w:style>
  <w:style w:type="paragraph" w:customStyle="1" w:styleId="DisclaimerHeading">
    <w:name w:val="Disclaimer Heading"/>
    <w:basedOn w:val="BodyText"/>
    <w:link w:val="DisclaimerHeadingChar"/>
    <w:uiPriority w:val="49"/>
    <w:semiHidden/>
    <w:qFormat/>
    <w:rsid w:val="00613966"/>
    <w:pPr>
      <w:spacing w:after="240"/>
      <w:jc w:val="center"/>
    </w:pPr>
    <w:rPr>
      <w:b/>
    </w:rPr>
  </w:style>
  <w:style w:type="paragraph" w:customStyle="1" w:styleId="Disclaimer">
    <w:name w:val="Disclaimer"/>
    <w:basedOn w:val="BodyText"/>
    <w:link w:val="DisclaimerChar"/>
    <w:uiPriority w:val="49"/>
    <w:semiHidden/>
    <w:qFormat/>
    <w:rsid w:val="00613966"/>
    <w:pPr>
      <w:jc w:val="both"/>
    </w:pPr>
  </w:style>
  <w:style w:type="character" w:customStyle="1" w:styleId="DisclaimerHeadingChar">
    <w:name w:val="Disclaimer Heading Char"/>
    <w:basedOn w:val="BodyTextChar"/>
    <w:link w:val="DisclaimerHeading"/>
    <w:uiPriority w:val="49"/>
    <w:semiHidden/>
    <w:rsid w:val="00A10F82"/>
    <w:rPr>
      <w:rFonts w:ascii="Times New Roman" w:hAnsi="Times New Roman"/>
      <w:b/>
    </w:rPr>
  </w:style>
  <w:style w:type="paragraph" w:styleId="TOC4">
    <w:name w:val="toc 4"/>
    <w:basedOn w:val="TOC1"/>
    <w:next w:val="Normal"/>
    <w:uiPriority w:val="39"/>
    <w:semiHidden/>
    <w:rsid w:val="002F3DE2"/>
    <w:pPr>
      <w:tabs>
        <w:tab w:val="clear" w:pos="461"/>
        <w:tab w:val="left" w:pos="1980"/>
      </w:tabs>
      <w:ind w:left="1980"/>
    </w:pPr>
  </w:style>
  <w:style w:type="character" w:customStyle="1" w:styleId="DisclaimerChar">
    <w:name w:val="Disclaimer Char"/>
    <w:basedOn w:val="BodyTextChar"/>
    <w:link w:val="Disclaimer"/>
    <w:uiPriority w:val="49"/>
    <w:semiHidden/>
    <w:rsid w:val="00A10F82"/>
    <w:rPr>
      <w:rFonts w:ascii="Times New Roman" w:hAnsi="Times New Roman"/>
    </w:rPr>
  </w:style>
  <w:style w:type="paragraph" w:styleId="TOC5">
    <w:name w:val="toc 5"/>
    <w:basedOn w:val="Normal"/>
    <w:next w:val="Normal"/>
    <w:semiHidden/>
    <w:rsid w:val="002F3DE2"/>
    <w:pPr>
      <w:ind w:left="880"/>
    </w:pPr>
    <w:rPr>
      <w:rFonts w:eastAsia="Times New Roman" w:cs="Times New Roman"/>
    </w:rPr>
  </w:style>
  <w:style w:type="paragraph" w:styleId="TOC6">
    <w:name w:val="toc 6"/>
    <w:basedOn w:val="Normal"/>
    <w:next w:val="Normal"/>
    <w:uiPriority w:val="39"/>
    <w:semiHidden/>
    <w:rsid w:val="002F3DE2"/>
    <w:pPr>
      <w:tabs>
        <w:tab w:val="right" w:leader="dot" w:pos="9360"/>
      </w:tabs>
    </w:pPr>
    <w:rPr>
      <w:rFonts w:eastAsia="Times New Roman" w:cs="Times New Roman"/>
    </w:rPr>
  </w:style>
  <w:style w:type="paragraph" w:styleId="TOC9">
    <w:name w:val="toc 9"/>
    <w:basedOn w:val="TOC1"/>
    <w:next w:val="Normal"/>
    <w:uiPriority w:val="39"/>
    <w:semiHidden/>
    <w:rsid w:val="002F3DE2"/>
  </w:style>
  <w:style w:type="character" w:customStyle="1" w:styleId="Heading6Char">
    <w:name w:val="Heading 6 Char"/>
    <w:basedOn w:val="DefaultParagraphFont"/>
    <w:link w:val="Heading6"/>
    <w:uiPriority w:val="29"/>
    <w:rsid w:val="006E3A0E"/>
    <w:rPr>
      <w:rFonts w:ascii="Arial" w:hAnsi="Arial"/>
      <w:b/>
      <w:sz w:val="32"/>
    </w:rPr>
  </w:style>
  <w:style w:type="paragraph" w:styleId="FootnoteText">
    <w:name w:val="footnote text"/>
    <w:basedOn w:val="BodyText"/>
    <w:link w:val="FootnoteTextChar"/>
    <w:uiPriority w:val="99"/>
    <w:semiHidden/>
    <w:unhideWhenUsed/>
    <w:rsid w:val="00271C15"/>
    <w:pPr>
      <w:spacing w:before="0"/>
    </w:pPr>
  </w:style>
  <w:style w:type="character" w:customStyle="1" w:styleId="FootnoteTextChar">
    <w:name w:val="Footnote Text Char"/>
    <w:basedOn w:val="DefaultParagraphFont"/>
    <w:link w:val="FootnoteText"/>
    <w:uiPriority w:val="99"/>
    <w:semiHidden/>
    <w:rsid w:val="00271C15"/>
  </w:style>
  <w:style w:type="character" w:styleId="FootnoteReference">
    <w:name w:val="footnote reference"/>
    <w:basedOn w:val="DefaultParagraphFont"/>
    <w:uiPriority w:val="99"/>
    <w:semiHidden/>
    <w:unhideWhenUsed/>
    <w:rsid w:val="00DF0B37"/>
    <w:rPr>
      <w:vertAlign w:val="superscript"/>
    </w:rPr>
  </w:style>
  <w:style w:type="character" w:customStyle="1" w:styleId="Heading4Char">
    <w:name w:val="Heading 4 Char"/>
    <w:basedOn w:val="DefaultParagraphFont"/>
    <w:link w:val="Heading4"/>
    <w:uiPriority w:val="4"/>
    <w:rsid w:val="009E2608"/>
    <w:rPr>
      <w:rFonts w:ascii="Arial" w:eastAsiaTheme="majorEastAsia" w:hAnsi="Arial" w:cstheme="majorBidi"/>
      <w:b/>
      <w:iCs/>
      <w:sz w:val="24"/>
      <w:szCs w:val="24"/>
    </w:rPr>
  </w:style>
  <w:style w:type="character" w:customStyle="1" w:styleId="Heading9Char">
    <w:name w:val="Heading 9 Char"/>
    <w:basedOn w:val="DefaultParagraphFont"/>
    <w:link w:val="Heading9"/>
    <w:uiPriority w:val="29"/>
    <w:rsid w:val="00E27D39"/>
    <w:rPr>
      <w:rFonts w:ascii="Arial" w:eastAsiaTheme="majorEastAsia" w:hAnsi="Arial" w:cstheme="majorBidi"/>
      <w:b/>
      <w:iCs/>
      <w:color w:val="272727" w:themeColor="text1" w:themeTint="D8"/>
      <w:sz w:val="24"/>
      <w:szCs w:val="21"/>
    </w:rPr>
  </w:style>
  <w:style w:type="paragraph" w:styleId="TOC7">
    <w:name w:val="toc 7"/>
    <w:basedOn w:val="Normal"/>
    <w:next w:val="Normal"/>
    <w:uiPriority w:val="39"/>
    <w:semiHidden/>
    <w:rsid w:val="002D7A03"/>
    <w:pPr>
      <w:spacing w:after="100"/>
      <w:ind w:left="1320"/>
    </w:pPr>
  </w:style>
  <w:style w:type="paragraph" w:styleId="TOC8">
    <w:name w:val="toc 8"/>
    <w:basedOn w:val="Normal"/>
    <w:next w:val="Normal"/>
    <w:uiPriority w:val="39"/>
    <w:semiHidden/>
    <w:rsid w:val="002D7A03"/>
    <w:pPr>
      <w:spacing w:after="100"/>
      <w:ind w:left="1540"/>
    </w:pPr>
  </w:style>
  <w:style w:type="paragraph" w:customStyle="1" w:styleId="Figure">
    <w:name w:val="Figure"/>
    <w:basedOn w:val="BodyText"/>
    <w:next w:val="BodyText"/>
    <w:link w:val="FigureChar"/>
    <w:uiPriority w:val="7"/>
    <w:qFormat/>
    <w:rsid w:val="00160CD3"/>
    <w:pPr>
      <w:keepNext/>
      <w:jc w:val="center"/>
    </w:pPr>
    <w:rPr>
      <w:noProof/>
    </w:rPr>
  </w:style>
  <w:style w:type="paragraph" w:styleId="Caption">
    <w:name w:val="caption"/>
    <w:basedOn w:val="CaptionFigure"/>
    <w:next w:val="BodyText"/>
    <w:uiPriority w:val="35"/>
    <w:semiHidden/>
    <w:rsid w:val="000C3568"/>
    <w:rPr>
      <w:b w:val="0"/>
      <w:iCs w:val="0"/>
    </w:rPr>
  </w:style>
  <w:style w:type="character" w:customStyle="1" w:styleId="FigureChar">
    <w:name w:val="Figure Char"/>
    <w:basedOn w:val="BodyTextChar"/>
    <w:link w:val="Figure"/>
    <w:uiPriority w:val="7"/>
    <w:rsid w:val="00CE43DA"/>
    <w:rPr>
      <w:rFonts w:ascii="Times New Roman" w:hAnsi="Times New Roman"/>
      <w:noProof/>
    </w:rPr>
  </w:style>
  <w:style w:type="paragraph" w:customStyle="1" w:styleId="CaptionFigure">
    <w:name w:val="Caption (Figure)"/>
    <w:basedOn w:val="CaptionTable"/>
    <w:next w:val="BodyText"/>
    <w:link w:val="CaptionFigureChar"/>
    <w:uiPriority w:val="8"/>
    <w:qFormat/>
    <w:rsid w:val="002B4FAB"/>
    <w:pPr>
      <w:keepNext w:val="0"/>
      <w:spacing w:before="120" w:after="240"/>
    </w:pPr>
  </w:style>
  <w:style w:type="paragraph" w:customStyle="1" w:styleId="HeadingContents">
    <w:name w:val="Heading (Contents)"/>
    <w:basedOn w:val="HeadingFrontMatter"/>
    <w:link w:val="HeadingContentsChar"/>
    <w:uiPriority w:val="49"/>
    <w:rsid w:val="008740C6"/>
  </w:style>
  <w:style w:type="character" w:customStyle="1" w:styleId="CaptionFigureChar">
    <w:name w:val="Caption (Figure) Char"/>
    <w:basedOn w:val="CaptionTableChar"/>
    <w:link w:val="CaptionFigure"/>
    <w:uiPriority w:val="8"/>
    <w:rsid w:val="002B4FAB"/>
    <w:rPr>
      <w:b/>
      <w:iCs/>
      <w:szCs w:val="18"/>
    </w:rPr>
  </w:style>
  <w:style w:type="character" w:styleId="CommentReference">
    <w:name w:val="annotation reference"/>
    <w:basedOn w:val="DefaultParagraphFont"/>
    <w:uiPriority w:val="99"/>
    <w:semiHidden/>
    <w:unhideWhenUsed/>
    <w:rsid w:val="00B77084"/>
    <w:rPr>
      <w:sz w:val="16"/>
      <w:szCs w:val="16"/>
    </w:rPr>
  </w:style>
  <w:style w:type="character" w:customStyle="1" w:styleId="HeadingContentsChar">
    <w:name w:val="Heading (Contents) Char"/>
    <w:basedOn w:val="HeadingFrontMatterChar"/>
    <w:link w:val="HeadingContents"/>
    <w:uiPriority w:val="49"/>
    <w:rsid w:val="008740C6"/>
    <w:rPr>
      <w:rFonts w:ascii="Arial" w:hAnsi="Arial"/>
      <w:b/>
      <w:color w:val="000000" w:themeColor="text1"/>
      <w:sz w:val="32"/>
    </w:rPr>
  </w:style>
  <w:style w:type="paragraph" w:styleId="ListBullet">
    <w:name w:val="List Bullet"/>
    <w:basedOn w:val="List"/>
    <w:uiPriority w:val="10"/>
    <w:qFormat/>
    <w:rsid w:val="005F7B56"/>
    <w:pPr>
      <w:numPr>
        <w:numId w:val="25"/>
      </w:numPr>
    </w:pPr>
  </w:style>
  <w:style w:type="paragraph" w:styleId="CommentText">
    <w:name w:val="annotation text"/>
    <w:basedOn w:val="Normal"/>
    <w:link w:val="CommentTextChar"/>
    <w:uiPriority w:val="99"/>
    <w:semiHidden/>
    <w:unhideWhenUsed/>
    <w:rsid w:val="00B77084"/>
    <w:rPr>
      <w:sz w:val="20"/>
      <w:szCs w:val="20"/>
    </w:rPr>
  </w:style>
  <w:style w:type="character" w:customStyle="1" w:styleId="CommentTextChar">
    <w:name w:val="Comment Text Char"/>
    <w:basedOn w:val="DefaultParagraphFont"/>
    <w:link w:val="CommentText"/>
    <w:uiPriority w:val="99"/>
    <w:semiHidden/>
    <w:rsid w:val="00B77084"/>
    <w:rPr>
      <w:sz w:val="20"/>
      <w:szCs w:val="20"/>
    </w:rPr>
  </w:style>
  <w:style w:type="paragraph" w:styleId="CommentSubject">
    <w:name w:val="annotation subject"/>
    <w:basedOn w:val="CommentText"/>
    <w:next w:val="CommentText"/>
    <w:link w:val="CommentSubjectChar"/>
    <w:uiPriority w:val="99"/>
    <w:semiHidden/>
    <w:unhideWhenUsed/>
    <w:rsid w:val="00B77084"/>
    <w:rPr>
      <w:b/>
      <w:bCs/>
    </w:rPr>
  </w:style>
  <w:style w:type="character" w:customStyle="1" w:styleId="CommentSubjectChar">
    <w:name w:val="Comment Subject Char"/>
    <w:basedOn w:val="CommentTextChar"/>
    <w:link w:val="CommentSubject"/>
    <w:uiPriority w:val="99"/>
    <w:semiHidden/>
    <w:rsid w:val="00B77084"/>
    <w:rPr>
      <w:b/>
      <w:bCs/>
      <w:sz w:val="20"/>
      <w:szCs w:val="20"/>
    </w:rPr>
  </w:style>
  <w:style w:type="paragraph" w:styleId="List">
    <w:name w:val="List"/>
    <w:basedOn w:val="BodyText"/>
    <w:uiPriority w:val="11"/>
    <w:rsid w:val="005F7B56"/>
    <w:pPr>
      <w:numPr>
        <w:numId w:val="28"/>
      </w:numPr>
      <w:tabs>
        <w:tab w:val="left" w:pos="720"/>
        <w:tab w:val="left" w:pos="1080"/>
      </w:tabs>
      <w:spacing w:before="120"/>
    </w:pPr>
    <w:rPr>
      <w:rFonts w:eastAsia="Times New Roman" w:cs="Times New Roman"/>
    </w:rPr>
  </w:style>
  <w:style w:type="paragraph" w:styleId="ListBullet2">
    <w:name w:val="List Bullet 2"/>
    <w:basedOn w:val="ListBullet"/>
    <w:uiPriority w:val="10"/>
    <w:qFormat/>
    <w:rsid w:val="005F7B56"/>
    <w:pPr>
      <w:numPr>
        <w:numId w:val="26"/>
      </w:numPr>
    </w:pPr>
  </w:style>
  <w:style w:type="paragraph" w:styleId="ListBullet3">
    <w:name w:val="List Bullet 3"/>
    <w:basedOn w:val="ListBullet2"/>
    <w:uiPriority w:val="10"/>
    <w:qFormat/>
    <w:rsid w:val="005F7B56"/>
    <w:pPr>
      <w:numPr>
        <w:numId w:val="27"/>
      </w:numPr>
    </w:pPr>
  </w:style>
  <w:style w:type="paragraph" w:customStyle="1" w:styleId="Equation">
    <w:name w:val="Equation"/>
    <w:basedOn w:val="BodyText"/>
    <w:semiHidden/>
    <w:rsid w:val="005F7B56"/>
    <w:pPr>
      <w:tabs>
        <w:tab w:val="center" w:pos="4680"/>
        <w:tab w:val="right" w:pos="9360"/>
      </w:tabs>
    </w:pPr>
    <w:rPr>
      <w:rFonts w:eastAsia="Times New Roman" w:cs="Times New Roman"/>
    </w:rPr>
  </w:style>
  <w:style w:type="paragraph" w:styleId="ListNumber">
    <w:name w:val="List Number"/>
    <w:basedOn w:val="Normal"/>
    <w:uiPriority w:val="99"/>
    <w:semiHidden/>
    <w:rsid w:val="005F7B56"/>
    <w:pPr>
      <w:numPr>
        <w:numId w:val="15"/>
      </w:numPr>
      <w:contextualSpacing/>
    </w:pPr>
  </w:style>
  <w:style w:type="character" w:styleId="LineNumber">
    <w:name w:val="line number"/>
    <w:basedOn w:val="DefaultParagraphFont"/>
    <w:uiPriority w:val="99"/>
    <w:semiHidden/>
    <w:rsid w:val="007B02BD"/>
  </w:style>
  <w:style w:type="paragraph" w:styleId="List2">
    <w:name w:val="List 2"/>
    <w:basedOn w:val="Normal"/>
    <w:uiPriority w:val="99"/>
    <w:semiHidden/>
    <w:rsid w:val="007B02BD"/>
    <w:pPr>
      <w:ind w:left="720" w:hanging="360"/>
      <w:contextualSpacing/>
    </w:pPr>
  </w:style>
  <w:style w:type="paragraph" w:styleId="List3">
    <w:name w:val="List 3"/>
    <w:basedOn w:val="Normal"/>
    <w:uiPriority w:val="99"/>
    <w:semiHidden/>
    <w:rsid w:val="007B02BD"/>
    <w:pPr>
      <w:ind w:left="1080" w:hanging="360"/>
      <w:contextualSpacing/>
    </w:pPr>
  </w:style>
  <w:style w:type="paragraph" w:styleId="List5">
    <w:name w:val="List 5"/>
    <w:basedOn w:val="Normal"/>
    <w:uiPriority w:val="99"/>
    <w:semiHidden/>
    <w:rsid w:val="007B02BD"/>
    <w:pPr>
      <w:ind w:left="1800" w:hanging="360"/>
      <w:contextualSpacing/>
    </w:pPr>
  </w:style>
  <w:style w:type="paragraph" w:styleId="ListBullet5">
    <w:name w:val="List Bullet 5"/>
    <w:basedOn w:val="Normal"/>
    <w:uiPriority w:val="99"/>
    <w:semiHidden/>
    <w:rsid w:val="007B02BD"/>
    <w:pPr>
      <w:numPr>
        <w:numId w:val="14"/>
      </w:numPr>
      <w:contextualSpacing/>
    </w:pPr>
  </w:style>
  <w:style w:type="paragraph" w:styleId="Closing">
    <w:name w:val="Closing"/>
    <w:basedOn w:val="Normal"/>
    <w:link w:val="ClosingChar"/>
    <w:uiPriority w:val="99"/>
    <w:semiHidden/>
    <w:rsid w:val="00FA0877"/>
    <w:pPr>
      <w:spacing w:before="0"/>
      <w:ind w:left="4320"/>
    </w:pPr>
  </w:style>
  <w:style w:type="character" w:customStyle="1" w:styleId="ClosingChar">
    <w:name w:val="Closing Char"/>
    <w:basedOn w:val="DefaultParagraphFont"/>
    <w:link w:val="Closing"/>
    <w:uiPriority w:val="99"/>
    <w:semiHidden/>
    <w:rsid w:val="000C119C"/>
  </w:style>
  <w:style w:type="paragraph" w:customStyle="1" w:styleId="TextBody">
    <w:name w:val="Text Body"/>
    <w:basedOn w:val="Normal"/>
    <w:rsid w:val="007C6A8D"/>
    <w:pPr>
      <w:tabs>
        <w:tab w:val="left" w:pos="360"/>
        <w:tab w:val="left" w:pos="720"/>
        <w:tab w:val="left" w:pos="1080"/>
      </w:tabs>
      <w:suppressAutoHyphens/>
      <w:overflowPunct w:val="0"/>
      <w:spacing w:line="264" w:lineRule="auto"/>
    </w:pPr>
    <w:rPr>
      <w:rFonts w:eastAsia="Times New Roman" w:cs="Times New Roman"/>
      <w:color w:val="00000A"/>
    </w:rPr>
  </w:style>
  <w:style w:type="table" w:customStyle="1" w:styleId="TableGrid10">
    <w:name w:val="Table Grid1"/>
    <w:basedOn w:val="TableNormal"/>
    <w:next w:val="TableGrid"/>
    <w:rsid w:val="00F67792"/>
    <w:pPr>
      <w:tabs>
        <w:tab w:val="left" w:pos="360"/>
        <w:tab w:val="left" w:pos="720"/>
        <w:tab w:val="left" w:pos="1080"/>
      </w:tabs>
      <w:spacing w:before="0" w:line="264"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6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981769">
      <w:bodyDiv w:val="1"/>
      <w:marLeft w:val="0"/>
      <w:marRight w:val="0"/>
      <w:marTop w:val="0"/>
      <w:marBottom w:val="0"/>
      <w:divBdr>
        <w:top w:val="none" w:sz="0" w:space="0" w:color="auto"/>
        <w:left w:val="none" w:sz="0" w:space="0" w:color="auto"/>
        <w:bottom w:val="none" w:sz="0" w:space="0" w:color="auto"/>
        <w:right w:val="none" w:sz="0" w:space="0" w:color="auto"/>
      </w:divBdr>
    </w:div>
    <w:div w:id="187619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doi.org/10.1029/2007JD009711" TargetMode="External"/><Relationship Id="rId21" Type="http://schemas.openxmlformats.org/officeDocument/2006/relationships/hyperlink" Target="https://doi.org/10.5194/acp-9-6881-2009" TargetMode="External"/><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doi.org/10.5194/acp-9-1847-2009"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doi.org/10.1175/2007JTECHA1053.1" TargetMode="External"/><Relationship Id="rId29" Type="http://schemas.openxmlformats.org/officeDocument/2006/relationships/hyperlink" Target="https://doi.org/10.1175/2008BAMS2378.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doi.org/10.1002/qj.416"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doi.org/10.1175/2009JAS3029.1" TargetMode="External"/><Relationship Id="rId28" Type="http://schemas.openxmlformats.org/officeDocument/2006/relationships/hyperlink" Target="https://doi.org/10.1175/2007JTECHA1007.1" TargetMode="Externa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doi.org/10.1109/LGRS.2008.91594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hyperlink" Target="https://doi.org/10.1029/2008JD010029" TargetMode="External"/><Relationship Id="rId27" Type="http://schemas.openxmlformats.org/officeDocument/2006/relationships/hyperlink" Target="https://doi.org/10.1029/2008GL033733" TargetMode="External"/><Relationship Id="rId30" Type="http://schemas.openxmlformats.org/officeDocument/2006/relationships/hyperlink" Target="https://doi.org/10.1139/p74-041"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059\OneDrive%20-%20PNNL\Desktop\ARM%20template%20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5858A3494E4C26AA53B5E05420726E"/>
        <w:category>
          <w:name w:val="General"/>
          <w:gallery w:val="placeholder"/>
        </w:category>
        <w:types>
          <w:type w:val="bbPlcHdr"/>
        </w:types>
        <w:behaviors>
          <w:behavior w:val="content"/>
        </w:behaviors>
        <w:guid w:val="{DA8B7F0C-C23C-4E0B-B785-B0BA2AD3F745}"/>
      </w:docPartPr>
      <w:docPartBody>
        <w:p w:rsidR="000C2765" w:rsidRDefault="000C2765">
          <w:pPr>
            <w:pStyle w:val="9C5858A3494E4C26AA53B5E05420726E"/>
          </w:pPr>
          <w:r w:rsidRPr="00432224">
            <w:rPr>
              <w:rStyle w:val="PlaceholderText"/>
            </w:rPr>
            <w:t>[Title]</w:t>
          </w:r>
        </w:p>
      </w:docPartBody>
    </w:docPart>
    <w:docPart>
      <w:docPartPr>
        <w:name w:val="CB8E26DE314E472D9607BF75978E23EE"/>
        <w:category>
          <w:name w:val="General"/>
          <w:gallery w:val="placeholder"/>
        </w:category>
        <w:types>
          <w:type w:val="bbPlcHdr"/>
        </w:types>
        <w:behaviors>
          <w:behavior w:val="content"/>
        </w:behaviors>
        <w:guid w:val="{9D2E34C9-2AF5-40DC-8CB6-42A8477F99B4}"/>
      </w:docPartPr>
      <w:docPartBody>
        <w:p w:rsidR="000C2765" w:rsidRDefault="000C2765">
          <w:pPr>
            <w:pStyle w:val="CB8E26DE314E472D9607BF75978E23EE"/>
          </w:pPr>
          <w:r w:rsidRPr="00432224">
            <w:rPr>
              <w:rStyle w:val="PlaceholderText"/>
            </w:rPr>
            <w:t>[Publish Date]</w:t>
          </w:r>
        </w:p>
      </w:docPartBody>
    </w:docPart>
    <w:docPart>
      <w:docPartPr>
        <w:name w:val="C7336ED2CABE4B1CB723FE6547B76CF3"/>
        <w:category>
          <w:name w:val="General"/>
          <w:gallery w:val="placeholder"/>
        </w:category>
        <w:types>
          <w:type w:val="bbPlcHdr"/>
        </w:types>
        <w:behaviors>
          <w:behavior w:val="content"/>
        </w:behaviors>
        <w:guid w:val="{2569219F-0A03-423C-B9D2-FFEFE21486F2}"/>
      </w:docPartPr>
      <w:docPartBody>
        <w:p w:rsidR="000C2765" w:rsidRDefault="000C2765">
          <w:pPr>
            <w:pStyle w:val="C7336ED2CABE4B1CB723FE6547B76CF3"/>
          </w:pPr>
          <w:r w:rsidRPr="00432224">
            <w:rPr>
              <w:rStyle w:val="PlaceholderText"/>
            </w:rPr>
            <w:t>[Title]</w:t>
          </w:r>
        </w:p>
      </w:docPartBody>
    </w:docPart>
    <w:docPart>
      <w:docPartPr>
        <w:name w:val="325C7B45F9DA4807B127FC396912CCCE"/>
        <w:category>
          <w:name w:val="General"/>
          <w:gallery w:val="placeholder"/>
        </w:category>
        <w:types>
          <w:type w:val="bbPlcHdr"/>
        </w:types>
        <w:behaviors>
          <w:behavior w:val="content"/>
        </w:behaviors>
        <w:guid w:val="{AC6029D8-AD16-48D8-8257-35531AC0765E}"/>
      </w:docPartPr>
      <w:docPartBody>
        <w:p w:rsidR="000C2765" w:rsidRDefault="000C2765">
          <w:pPr>
            <w:pStyle w:val="325C7B45F9DA4807B127FC396912CCCE"/>
          </w:pPr>
          <w:r w:rsidRPr="00432224">
            <w:rPr>
              <w:rStyle w:val="PlaceholderText"/>
            </w:rPr>
            <w:t>[Publish Date]</w:t>
          </w:r>
        </w:p>
      </w:docPartBody>
    </w:docPart>
    <w:docPart>
      <w:docPartPr>
        <w:name w:val="29D4C18F5B90479BAAED72D975491DB3"/>
        <w:category>
          <w:name w:val="General"/>
          <w:gallery w:val="placeholder"/>
        </w:category>
        <w:types>
          <w:type w:val="bbPlcHdr"/>
        </w:types>
        <w:behaviors>
          <w:behavior w:val="content"/>
        </w:behaviors>
        <w:guid w:val="{03CCF8BB-AEC0-4309-8DB0-5BA8EB891186}"/>
      </w:docPartPr>
      <w:docPartBody>
        <w:p w:rsidR="000C2765" w:rsidRDefault="000C2765">
          <w:pPr>
            <w:pStyle w:val="29D4C18F5B90479BAAED72D975491DB3"/>
          </w:pPr>
          <w:r w:rsidRPr="00523F3E">
            <w:rPr>
              <w:rStyle w:val="PlaceholderText"/>
            </w:rPr>
            <w:t>Click here to enter text.</w:t>
          </w:r>
        </w:p>
      </w:docPartBody>
    </w:docPart>
    <w:docPart>
      <w:docPartPr>
        <w:name w:val="D5AFA29A3BBE4F10BD00118053336C62"/>
        <w:category>
          <w:name w:val="General"/>
          <w:gallery w:val="placeholder"/>
        </w:category>
        <w:types>
          <w:type w:val="bbPlcHdr"/>
        </w:types>
        <w:behaviors>
          <w:behavior w:val="content"/>
        </w:behaviors>
        <w:guid w:val="{9569E183-2D4A-4BF8-8EF6-F3F1E62684DB}"/>
      </w:docPartPr>
      <w:docPartBody>
        <w:p w:rsidR="000C2765" w:rsidRDefault="000C2765">
          <w:pPr>
            <w:pStyle w:val="D5AFA29A3BBE4F10BD00118053336C62"/>
          </w:pPr>
          <w:r w:rsidRPr="00523F3E">
            <w:rPr>
              <w:rStyle w:val="PlaceholderText"/>
            </w:rPr>
            <w:t>Click here to enter text.</w:t>
          </w:r>
        </w:p>
      </w:docPartBody>
    </w:docPart>
    <w:docPart>
      <w:docPartPr>
        <w:name w:val="CCA83ADB4C624D88BC66793AA432CAB3"/>
        <w:category>
          <w:name w:val="General"/>
          <w:gallery w:val="placeholder"/>
        </w:category>
        <w:types>
          <w:type w:val="bbPlcHdr"/>
        </w:types>
        <w:behaviors>
          <w:behavior w:val="content"/>
        </w:behaviors>
        <w:guid w:val="{1740F458-975B-4D7C-9EB3-209CA1E94611}"/>
      </w:docPartPr>
      <w:docPartBody>
        <w:p w:rsidR="000C2765" w:rsidRDefault="000C2765">
          <w:pPr>
            <w:pStyle w:val="CCA83ADB4C624D88BC66793AA432CAB3"/>
          </w:pPr>
          <w:r w:rsidRPr="008478D4">
            <w:rPr>
              <w:rStyle w:val="PlaceholderText"/>
            </w:rPr>
            <w:t>Click here to enter text.</w:t>
          </w:r>
        </w:p>
      </w:docPartBody>
    </w:docPart>
    <w:docPart>
      <w:docPartPr>
        <w:name w:val="1356824289BD4F0980BD31560B567074"/>
        <w:category>
          <w:name w:val="General"/>
          <w:gallery w:val="placeholder"/>
        </w:category>
        <w:types>
          <w:type w:val="bbPlcHdr"/>
        </w:types>
        <w:behaviors>
          <w:behavior w:val="content"/>
        </w:behaviors>
        <w:guid w:val="{581072FD-6921-4E63-8C9C-2190BFEC83A9}"/>
      </w:docPartPr>
      <w:docPartBody>
        <w:p w:rsidR="000C2765" w:rsidRDefault="000C2765">
          <w:pPr>
            <w:pStyle w:val="1356824289BD4F0980BD31560B567074"/>
          </w:pPr>
          <w:r w:rsidRPr="00E74304">
            <w:rPr>
              <w:rStyle w:val="PlaceholderText"/>
            </w:rPr>
            <w:t>Choose a building block.</w:t>
          </w:r>
        </w:p>
      </w:docPartBody>
    </w:docPart>
    <w:docPart>
      <w:docPartPr>
        <w:name w:val="FCEC068B17BE4327A578FFA0591E5A3D"/>
        <w:category>
          <w:name w:val="General"/>
          <w:gallery w:val="placeholder"/>
        </w:category>
        <w:types>
          <w:type w:val="bbPlcHdr"/>
        </w:types>
        <w:behaviors>
          <w:behavior w:val="content"/>
        </w:behaviors>
        <w:guid w:val="{8ADB2DD3-7964-4189-915A-99F916D4E322}"/>
      </w:docPartPr>
      <w:docPartBody>
        <w:p w:rsidR="000C2765" w:rsidRDefault="000C2765">
          <w:pPr>
            <w:pStyle w:val="FCEC068B17BE4327A578FFA0591E5A3D"/>
          </w:pPr>
          <w:r w:rsidRPr="00523F3E">
            <w:rPr>
              <w:rStyle w:val="PlaceholderText"/>
            </w:rPr>
            <w:t>Click here to enter text.</w:t>
          </w:r>
        </w:p>
      </w:docPartBody>
    </w:docPart>
    <w:docPart>
      <w:docPartPr>
        <w:name w:val="45DE7197C7D7477DA075533B8E220954"/>
        <w:category>
          <w:name w:val="General"/>
          <w:gallery w:val="placeholder"/>
        </w:category>
        <w:types>
          <w:type w:val="bbPlcHdr"/>
        </w:types>
        <w:behaviors>
          <w:behavior w:val="content"/>
        </w:behaviors>
        <w:guid w:val="{B25B0606-B0FB-4B4A-9B09-7C99EEF1D7F0}"/>
      </w:docPartPr>
      <w:docPartBody>
        <w:p w:rsidR="000C2765" w:rsidRDefault="000C2765">
          <w:pPr>
            <w:pStyle w:val="45DE7197C7D7477DA075533B8E220954"/>
          </w:pPr>
          <w:r w:rsidRPr="00523F3E">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765"/>
    <w:rsid w:val="000C2765"/>
    <w:rsid w:val="00232801"/>
    <w:rsid w:val="002A212B"/>
    <w:rsid w:val="005A2973"/>
    <w:rsid w:val="00820071"/>
    <w:rsid w:val="00871589"/>
    <w:rsid w:val="00C3026F"/>
    <w:rsid w:val="00C57225"/>
    <w:rsid w:val="00D67C18"/>
    <w:rsid w:val="00F47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C5858A3494E4C26AA53B5E05420726E">
    <w:name w:val="9C5858A3494E4C26AA53B5E05420726E"/>
  </w:style>
  <w:style w:type="paragraph" w:customStyle="1" w:styleId="CB8E26DE314E472D9607BF75978E23EE">
    <w:name w:val="CB8E26DE314E472D9607BF75978E23EE"/>
  </w:style>
  <w:style w:type="paragraph" w:customStyle="1" w:styleId="C7336ED2CABE4B1CB723FE6547B76CF3">
    <w:name w:val="C7336ED2CABE4B1CB723FE6547B76CF3"/>
  </w:style>
  <w:style w:type="paragraph" w:customStyle="1" w:styleId="325C7B45F9DA4807B127FC396912CCCE">
    <w:name w:val="325C7B45F9DA4807B127FC396912CCCE"/>
  </w:style>
  <w:style w:type="paragraph" w:customStyle="1" w:styleId="29D4C18F5B90479BAAED72D975491DB3">
    <w:name w:val="29D4C18F5B90479BAAED72D975491DB3"/>
  </w:style>
  <w:style w:type="paragraph" w:customStyle="1" w:styleId="D5AFA29A3BBE4F10BD00118053336C62">
    <w:name w:val="D5AFA29A3BBE4F10BD00118053336C62"/>
  </w:style>
  <w:style w:type="paragraph" w:customStyle="1" w:styleId="CCA83ADB4C624D88BC66793AA432CAB3">
    <w:name w:val="CCA83ADB4C624D88BC66793AA432CAB3"/>
  </w:style>
  <w:style w:type="paragraph" w:customStyle="1" w:styleId="1356824289BD4F0980BD31560B567074">
    <w:name w:val="1356824289BD4F0980BD31560B567074"/>
  </w:style>
  <w:style w:type="paragraph" w:customStyle="1" w:styleId="FCEC068B17BE4327A578FFA0591E5A3D">
    <w:name w:val="FCEC068B17BE4327A578FFA0591E5A3D"/>
  </w:style>
  <w:style w:type="paragraph" w:customStyle="1" w:styleId="45DE7197C7D7477DA075533B8E220954">
    <w:name w:val="45DE7197C7D7477DA075533B8E2209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roperties xmlns="CustomDocumentProperties">
  <document>
    <ARMDocumentNumber>DOE/SC-ARM-TR-157</ARMDocumentNumber>
    <ARMLeadAuthor>R Bambha</ARMLeadAuthor>
    <ARMSecondAuthor>I Razenkov</ARMSecondAuthor>
  </document>
</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738CDD-278F-49D0-9375-BFF522B09835}">
  <ds:schemaRefs>
    <ds:schemaRef ds:uri="http://schemas.openxmlformats.org/officeDocument/2006/bibliography"/>
  </ds:schemaRefs>
</ds:datastoreItem>
</file>

<file path=customXml/itemProps3.xml><?xml version="1.0" encoding="utf-8"?>
<ds:datastoreItem xmlns:ds="http://schemas.openxmlformats.org/officeDocument/2006/customXml" ds:itemID="{24F74B20-B1C5-4F31-AD6A-2D6853182164}">
  <ds:schemaRefs>
    <ds:schemaRef ds:uri="CustomDocumentProperties"/>
  </ds:schemaRefs>
</ds:datastoreItem>
</file>

<file path=docProps/app.xml><?xml version="1.0" encoding="utf-8"?>
<Properties xmlns="http://schemas.openxmlformats.org/officeDocument/2006/extended-properties" xmlns:vt="http://schemas.openxmlformats.org/officeDocument/2006/docPropsVTypes">
  <Template>ARM template 2019.dotx</Template>
  <TotalTime>0</TotalTime>
  <Pages>14</Pages>
  <Words>3553</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High-Spectral-Resolution Lidar (HSRL) 
Instrument Handbook</vt:lpstr>
    </vt:vector>
  </TitlesOfParts>
  <Company>Atmospheric Radiation Measurement Climate Research Facility (ARM)</Company>
  <LinksUpToDate>false</LinksUpToDate>
  <CharactersWithSpaces>23764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High-Spectral-Resolution Lidar (HSRL) 
Instrument Handbook</dc:title>
  <dc:subject/>
  <dc:creator>Ray Bambha;Joseph Garcia;razenkov@wisc.edu;Ed Eloranta</dc:creator>
  <cp:keywords>Southern Great Plains, North Slope of Alaska, Bankhead National Forest, MOSAiC campaign, ARM Mobile Facility</cp:keywords>
  <dc:description/>
  <cp:lastModifiedBy>Crystal Sherline</cp:lastModifiedBy>
  <cp:revision>2</cp:revision>
  <cp:lastPrinted>2016-01-27T22:32:00Z</cp:lastPrinted>
  <dcterms:created xsi:type="dcterms:W3CDTF">2025-11-18T15:24:00Z</dcterms:created>
  <dcterms:modified xsi:type="dcterms:W3CDTF">2025-11-18T15:24:00Z</dcterms:modified>
</cp:coreProperties>
</file>