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B8A" w:rsidRPr="002F1F89" w:rsidRDefault="002F1F89" w:rsidP="007A0B8A">
      <w:pPr>
        <w:rPr>
          <w:b/>
        </w:rPr>
      </w:pPr>
      <w:r>
        <w:rPr>
          <w:b/>
        </w:rPr>
        <w:t>FINAL CRADA REPORT FOR AL-C-2007-01</w:t>
      </w:r>
    </w:p>
    <w:p w:rsidR="007A0B8A" w:rsidRPr="005371B6" w:rsidRDefault="007A0B8A" w:rsidP="007A0B8A"/>
    <w:p w:rsidR="007A0B8A" w:rsidRPr="005371B6" w:rsidRDefault="007A0B8A" w:rsidP="007A0B8A">
      <w:r w:rsidRPr="005371B6">
        <w:rPr>
          <w:b/>
        </w:rPr>
        <w:t>Agreement Number</w:t>
      </w:r>
      <w:r w:rsidR="00095D55" w:rsidRPr="005371B6">
        <w:rPr>
          <w:b/>
        </w:rPr>
        <w:t>:</w:t>
      </w:r>
      <w:r w:rsidRPr="005371B6">
        <w:rPr>
          <w:b/>
        </w:rPr>
        <w:t xml:space="preserve"> </w:t>
      </w:r>
      <w:r w:rsidR="00095D55" w:rsidRPr="005371B6">
        <w:rPr>
          <w:b/>
        </w:rPr>
        <w:t xml:space="preserve"> </w:t>
      </w:r>
      <w:r w:rsidR="003D40F4" w:rsidRPr="005371B6">
        <w:t>AL-</w:t>
      </w:r>
      <w:r w:rsidR="00193CE3" w:rsidRPr="005371B6">
        <w:t>C-2007-01</w:t>
      </w:r>
    </w:p>
    <w:p w:rsidR="003D40F4" w:rsidRPr="005371B6" w:rsidRDefault="007A0B8A" w:rsidP="007A0B8A">
      <w:pPr>
        <w:rPr>
          <w:b/>
        </w:rPr>
      </w:pPr>
      <w:r w:rsidRPr="005371B6">
        <w:rPr>
          <w:b/>
        </w:rPr>
        <w:t>Partner Name(s)</w:t>
      </w:r>
      <w:r w:rsidR="00095D55" w:rsidRPr="005371B6">
        <w:rPr>
          <w:b/>
        </w:rPr>
        <w:t xml:space="preserve">:  </w:t>
      </w:r>
      <w:r w:rsidR="00193CE3" w:rsidRPr="005371B6">
        <w:t>Eaton Corporation</w:t>
      </w:r>
      <w:r w:rsidR="00613EF8" w:rsidRPr="005371B6">
        <w:t>, Greenleaf Corporation, Oak Ridge National Lab</w:t>
      </w:r>
    </w:p>
    <w:p w:rsidR="007A0B8A" w:rsidRPr="005371B6" w:rsidRDefault="007A0B8A" w:rsidP="007A0B8A">
      <w:pPr>
        <w:rPr>
          <w:b/>
        </w:rPr>
      </w:pPr>
      <w:r w:rsidRPr="005371B6">
        <w:rPr>
          <w:b/>
        </w:rPr>
        <w:t>Title</w:t>
      </w:r>
      <w:r w:rsidR="00095D55" w:rsidRPr="005371B6">
        <w:rPr>
          <w:b/>
        </w:rPr>
        <w:t xml:space="preserve">:  </w:t>
      </w:r>
      <w:proofErr w:type="spellStart"/>
      <w:r w:rsidR="001C31CE" w:rsidRPr="005371B6">
        <w:t>Nanocoating</w:t>
      </w:r>
      <w:proofErr w:type="spellEnd"/>
      <w:r w:rsidR="001C31CE" w:rsidRPr="005371B6">
        <w:t xml:space="preserve"> for High-efficiency Industrial Hydraulic and Tooling Systems</w:t>
      </w:r>
    </w:p>
    <w:p w:rsidR="007A0B8A" w:rsidRPr="005371B6" w:rsidRDefault="007A0B8A" w:rsidP="007A0B8A"/>
    <w:p w:rsidR="007A0B8A" w:rsidRPr="005371B6" w:rsidRDefault="007A0B8A" w:rsidP="007A0B8A">
      <w:pPr>
        <w:rPr>
          <w:b/>
        </w:rPr>
      </w:pPr>
      <w:r w:rsidRPr="005371B6">
        <w:rPr>
          <w:b/>
        </w:rPr>
        <w:t>Results</w:t>
      </w:r>
    </w:p>
    <w:p w:rsidR="007A0B8A" w:rsidRPr="005371B6" w:rsidRDefault="007A0B8A" w:rsidP="007A0B8A"/>
    <w:p w:rsidR="00F023CE" w:rsidRPr="005371B6" w:rsidRDefault="00F023CE" w:rsidP="00F023CE">
      <w:pPr>
        <w:rPr>
          <w:rFonts w:cs="Arial"/>
        </w:rPr>
      </w:pPr>
      <w:r w:rsidRPr="005371B6">
        <w:rPr>
          <w:rFonts w:cs="Arial"/>
        </w:rPr>
        <w:t xml:space="preserve">Characterization of the </w:t>
      </w:r>
      <w:r w:rsidR="00EF1DF9" w:rsidRPr="005371B6">
        <w:rPr>
          <w:rFonts w:cs="Arial"/>
        </w:rPr>
        <w:t>AlMgB</w:t>
      </w:r>
      <w:r w:rsidR="00EF1DF9" w:rsidRPr="005371B6">
        <w:rPr>
          <w:rFonts w:cs="Arial"/>
          <w:vertAlign w:val="subscript"/>
        </w:rPr>
        <w:t>14</w:t>
      </w:r>
      <w:r w:rsidR="00EF1DF9" w:rsidRPr="005371B6">
        <w:rPr>
          <w:rFonts w:cs="Arial"/>
        </w:rPr>
        <w:t xml:space="preserve">-based </w:t>
      </w:r>
      <w:r w:rsidRPr="005371B6">
        <w:rPr>
          <w:rFonts w:cs="Arial"/>
        </w:rPr>
        <w:t>coatings revealed their semi-crystalline nature; as a single phase, AlMgB</w:t>
      </w:r>
      <w:r w:rsidRPr="005371B6">
        <w:rPr>
          <w:rFonts w:cs="Arial"/>
          <w:vertAlign w:val="subscript"/>
        </w:rPr>
        <w:t>14</w:t>
      </w:r>
      <w:r w:rsidRPr="005371B6">
        <w:rPr>
          <w:rFonts w:cs="Arial"/>
        </w:rPr>
        <w:t xml:space="preserve"> appears amorphous. </w:t>
      </w:r>
      <w:r w:rsidR="00362863">
        <w:rPr>
          <w:rFonts w:cs="Arial"/>
        </w:rPr>
        <w:t>Combining</w:t>
      </w:r>
      <w:r w:rsidRPr="005371B6">
        <w:rPr>
          <w:rFonts w:cs="Arial"/>
        </w:rPr>
        <w:t xml:space="preserve"> this </w:t>
      </w:r>
      <w:r w:rsidR="00362863">
        <w:rPr>
          <w:rFonts w:cs="Arial"/>
        </w:rPr>
        <w:t>material with Ti</w:t>
      </w:r>
      <w:r w:rsidRPr="005371B6">
        <w:rPr>
          <w:rFonts w:cs="Arial"/>
        </w:rPr>
        <w:t>B</w:t>
      </w:r>
      <w:r w:rsidRPr="005371B6">
        <w:rPr>
          <w:rFonts w:cs="Arial"/>
          <w:vertAlign w:val="subscript"/>
        </w:rPr>
        <w:t>2</w:t>
      </w:r>
      <w:r w:rsidRPr="005371B6">
        <w:rPr>
          <w:rFonts w:cs="Arial"/>
        </w:rPr>
        <w:t xml:space="preserve"> t</w:t>
      </w:r>
      <w:r w:rsidR="00362863">
        <w:rPr>
          <w:rFonts w:cs="Arial"/>
        </w:rPr>
        <w:t>hrough comminution of very fine-scale powders (~</w:t>
      </w:r>
      <w:r w:rsidRPr="005371B6">
        <w:rPr>
          <w:rFonts w:cs="Arial"/>
        </w:rPr>
        <w:t xml:space="preserve">100 nm), produces a bulk solid that exceeds the hardness of its respective constituent phases. Through physical vapor deposition processing, the </w:t>
      </w:r>
      <w:r w:rsidR="00362863">
        <w:rPr>
          <w:rFonts w:cs="Arial"/>
        </w:rPr>
        <w:t xml:space="preserve">resulting </w:t>
      </w:r>
      <w:r w:rsidRPr="005371B6">
        <w:rPr>
          <w:rFonts w:cs="Arial"/>
        </w:rPr>
        <w:t>nanocomposite coating combines the wear resistance characteristic of hard materials (e.g. the AlMgB</w:t>
      </w:r>
      <w:r w:rsidRPr="005371B6">
        <w:rPr>
          <w:rFonts w:cs="Arial"/>
          <w:vertAlign w:val="subscript"/>
        </w:rPr>
        <w:t>14</w:t>
      </w:r>
      <w:r w:rsidRPr="005371B6">
        <w:rPr>
          <w:rFonts w:cs="Arial"/>
        </w:rPr>
        <w:t>) with a regenerating lubricant. Within the top layers (10-20 nm) of the nanocomposite coating, the same TiB</w:t>
      </w:r>
      <w:r w:rsidRPr="005371B6">
        <w:rPr>
          <w:rFonts w:cs="Arial"/>
          <w:vertAlign w:val="subscript"/>
        </w:rPr>
        <w:t>2</w:t>
      </w:r>
      <w:r w:rsidRPr="005371B6">
        <w:rPr>
          <w:rFonts w:cs="Arial"/>
        </w:rPr>
        <w:t xml:space="preserve"> phase used to enhance the strength and provide ductility to the otherwise brittle AlMgB</w:t>
      </w:r>
      <w:r w:rsidRPr="005371B6">
        <w:rPr>
          <w:rFonts w:cs="Arial"/>
          <w:vertAlign w:val="subscript"/>
        </w:rPr>
        <w:t>14</w:t>
      </w:r>
      <w:r w:rsidRPr="005371B6">
        <w:rPr>
          <w:rFonts w:cs="Arial"/>
        </w:rPr>
        <w:t xml:space="preserve"> material reacts with available oxygen to form boron oxide. As the atoms of TiB</w:t>
      </w:r>
      <w:r w:rsidRPr="005371B6">
        <w:rPr>
          <w:rFonts w:cs="Arial"/>
          <w:vertAlign w:val="subscript"/>
        </w:rPr>
        <w:t>2</w:t>
      </w:r>
      <w:r w:rsidRPr="005371B6">
        <w:rPr>
          <w:rFonts w:cs="Arial"/>
        </w:rPr>
        <w:t xml:space="preserve"> continue to react, layers of boric acid begin to form at the surface. This affords an exceptionally low coefficient of friction (as low as 0.02) to the coating.</w:t>
      </w:r>
      <w:r w:rsidR="00362863">
        <w:rPr>
          <w:rFonts w:cs="Arial"/>
        </w:rPr>
        <w:t xml:space="preserve">  </w:t>
      </w:r>
      <w:r w:rsidRPr="005371B6">
        <w:rPr>
          <w:rFonts w:cs="Arial"/>
        </w:rPr>
        <w:t xml:space="preserve">Physical vapor deposition processing parameters were evaluated and optimized </w:t>
      </w:r>
      <w:r w:rsidR="00EF1DF9" w:rsidRPr="005371B6">
        <w:rPr>
          <w:rFonts w:cs="Arial"/>
        </w:rPr>
        <w:t>during</w:t>
      </w:r>
      <w:r w:rsidRPr="005371B6">
        <w:rPr>
          <w:rFonts w:cs="Arial"/>
        </w:rPr>
        <w:t xml:space="preserve"> the project to minimize the difficulties common to transitioning a laboratory-scale process or technology to a salable product. Coating process times and temperatures, process gas flows and ramp </w:t>
      </w:r>
      <w:proofErr w:type="gramStart"/>
      <w:r w:rsidRPr="005371B6">
        <w:rPr>
          <w:rFonts w:cs="Arial"/>
        </w:rPr>
        <w:t>rates,</w:t>
      </w:r>
      <w:proofErr w:type="gramEnd"/>
      <w:r w:rsidRPr="005371B6">
        <w:rPr>
          <w:rFonts w:cs="Arial"/>
        </w:rPr>
        <w:t xml:space="preserve"> and a number of other adjustable parameters were optimized based on the results of testing and coating characterization. The overriding goal of all of these efforts was a repeatable coating process that yields the benefits observed in the laboratory, independent of the intended product or market.</w:t>
      </w:r>
    </w:p>
    <w:p w:rsidR="00F023CE" w:rsidRPr="005371B6" w:rsidRDefault="00F023CE" w:rsidP="00F023CE">
      <w:pPr>
        <w:rPr>
          <w:rFonts w:cs="Arial"/>
        </w:rPr>
      </w:pPr>
    </w:p>
    <w:p w:rsidR="00F023CE" w:rsidRPr="005371B6" w:rsidRDefault="00F023CE" w:rsidP="00F023CE">
      <w:pPr>
        <w:rPr>
          <w:rFonts w:cs="Arial"/>
        </w:rPr>
      </w:pPr>
      <w:r w:rsidRPr="005371B6">
        <w:rPr>
          <w:rFonts w:cs="Arial"/>
        </w:rPr>
        <w:t>From the perspective of industrial hydraulics, the AlMgB</w:t>
      </w:r>
      <w:r w:rsidRPr="005371B6">
        <w:rPr>
          <w:rFonts w:cs="Arial"/>
          <w:vertAlign w:val="subscript"/>
        </w:rPr>
        <w:t>14</w:t>
      </w:r>
      <w:r w:rsidRPr="005371B6">
        <w:rPr>
          <w:rFonts w:cs="Arial"/>
        </w:rPr>
        <w:t xml:space="preserve"> </w:t>
      </w:r>
      <w:proofErr w:type="spellStart"/>
      <w:r w:rsidRPr="005371B6">
        <w:rPr>
          <w:rFonts w:cs="Arial"/>
        </w:rPr>
        <w:t>nanocoatings</w:t>
      </w:r>
      <w:proofErr w:type="spellEnd"/>
      <w:r w:rsidRPr="005371B6">
        <w:rPr>
          <w:rFonts w:cs="Arial"/>
        </w:rPr>
        <w:t xml:space="preserve"> technology progressed beyond baseline laboratory efficiency tests into measurable energy savings and enhancements to product durability. Eaton Corporation identified three key markets that would benefit from implementation:  industrial vane pumps, orbiting valve-in-star hydraulic motors, and variable displacement piston pumps. In the vane pump application, the overall product efficiency was improved by as much as 11%. Similar results were observed with the hydraulic motors tested, whereby efficiency gains of over 10% were noted. For the variable displacement piston pump line, the overall efficiency was improved by 5%. </w:t>
      </w:r>
    </w:p>
    <w:p w:rsidR="00F023CE" w:rsidRPr="005371B6" w:rsidRDefault="00F023CE" w:rsidP="00F023CE">
      <w:pPr>
        <w:rPr>
          <w:rFonts w:cs="Arial"/>
        </w:rPr>
      </w:pPr>
    </w:p>
    <w:p w:rsidR="00F023CE" w:rsidRPr="005371B6" w:rsidRDefault="00F023CE" w:rsidP="00F023CE">
      <w:pPr>
        <w:rPr>
          <w:rFonts w:cs="Arial"/>
        </w:rPr>
      </w:pPr>
      <w:r w:rsidRPr="005371B6">
        <w:rPr>
          <w:rFonts w:cs="Arial"/>
        </w:rPr>
        <w:t>In the high-performance tooling sector, the most significant gains in productivity (and, according, the efficiency of the machining process as a whole) were associated with the roughing and finishing of titanium components for aerospace systems. Use of the AlMgB</w:t>
      </w:r>
      <w:r w:rsidRPr="005371B6">
        <w:rPr>
          <w:rFonts w:cs="Arial"/>
          <w:vertAlign w:val="subscript"/>
        </w:rPr>
        <w:t>14</w:t>
      </w:r>
      <w:r w:rsidRPr="005371B6">
        <w:rPr>
          <w:rFonts w:cs="Arial"/>
        </w:rPr>
        <w:t xml:space="preserve"> </w:t>
      </w:r>
      <w:proofErr w:type="spellStart"/>
      <w:r w:rsidRPr="005371B6">
        <w:rPr>
          <w:rFonts w:cs="Arial"/>
        </w:rPr>
        <w:t>nanocoating</w:t>
      </w:r>
      <w:proofErr w:type="spellEnd"/>
      <w:r w:rsidRPr="005371B6">
        <w:rPr>
          <w:rFonts w:cs="Arial"/>
        </w:rPr>
        <w:t xml:space="preserve"> in customer field tests clearly demonstrated that the coated tools were able to withstand machining rates as high as 500sfm (limited only by the substrate material), with relatively low flank wear when compared to other industrial offerings. </w:t>
      </w:r>
    </w:p>
    <w:p w:rsidR="00EF1DF9" w:rsidRPr="005371B6" w:rsidRDefault="00EF1DF9" w:rsidP="00F023CE"/>
    <w:p w:rsidR="00F023CE" w:rsidRPr="005371B6" w:rsidRDefault="00EF1DF9" w:rsidP="00F023CE">
      <w:r w:rsidRPr="005371B6">
        <w:t>Primary h</w:t>
      </w:r>
      <w:r w:rsidR="00F023CE" w:rsidRPr="005371B6">
        <w:t>ighlights</w:t>
      </w:r>
      <w:r w:rsidRPr="005371B6">
        <w:t xml:space="preserve"> and observations from </w:t>
      </w:r>
      <w:r w:rsidR="00F023CE" w:rsidRPr="005371B6">
        <w:t xml:space="preserve">the research </w:t>
      </w:r>
      <w:r w:rsidRPr="005371B6">
        <w:t xml:space="preserve">conducted during this </w:t>
      </w:r>
      <w:r w:rsidR="00F023CE" w:rsidRPr="005371B6">
        <w:t>project include the following:</w:t>
      </w:r>
    </w:p>
    <w:p w:rsidR="00F023CE" w:rsidRPr="005371B6" w:rsidRDefault="00F023CE" w:rsidP="00F023CE"/>
    <w:p w:rsidR="00F023CE" w:rsidRPr="005371B6" w:rsidRDefault="00F023CE" w:rsidP="00F023CE">
      <w:pPr>
        <w:pStyle w:val="ListParagraph"/>
        <w:numPr>
          <w:ilvl w:val="0"/>
          <w:numId w:val="1"/>
        </w:numPr>
        <w:rPr>
          <w:rFonts w:ascii="Times New Roman" w:hAnsi="Times New Roman"/>
          <w:sz w:val="24"/>
        </w:rPr>
      </w:pPr>
      <w:r w:rsidRPr="005371B6">
        <w:rPr>
          <w:rFonts w:ascii="Times New Roman" w:hAnsi="Times New Roman"/>
          <w:sz w:val="24"/>
        </w:rPr>
        <w:t>A 97% reduction in the coefficient of friction</w:t>
      </w:r>
      <w:r w:rsidR="00EF1DF9" w:rsidRPr="005371B6">
        <w:rPr>
          <w:rFonts w:ascii="Times New Roman" w:hAnsi="Times New Roman"/>
          <w:sz w:val="24"/>
        </w:rPr>
        <w:t xml:space="preserve"> was achieved</w:t>
      </w:r>
      <w:r w:rsidRPr="005371B6">
        <w:rPr>
          <w:rFonts w:ascii="Times New Roman" w:hAnsi="Times New Roman"/>
          <w:sz w:val="24"/>
        </w:rPr>
        <w:t xml:space="preserve"> between the AlMgB</w:t>
      </w:r>
      <w:r w:rsidRPr="005371B6">
        <w:rPr>
          <w:rFonts w:ascii="Times New Roman" w:hAnsi="Times New Roman"/>
          <w:sz w:val="24"/>
          <w:vertAlign w:val="subscript"/>
        </w:rPr>
        <w:t>14</w:t>
      </w:r>
      <w:r w:rsidRPr="005371B6">
        <w:rPr>
          <w:rFonts w:ascii="Times New Roman" w:hAnsi="Times New Roman"/>
          <w:sz w:val="24"/>
        </w:rPr>
        <w:t xml:space="preserve">-based </w:t>
      </w:r>
      <w:proofErr w:type="spellStart"/>
      <w:r w:rsidRPr="005371B6">
        <w:rPr>
          <w:rFonts w:ascii="Times New Roman" w:hAnsi="Times New Roman"/>
          <w:sz w:val="24"/>
        </w:rPr>
        <w:t>nanocoating</w:t>
      </w:r>
      <w:proofErr w:type="spellEnd"/>
      <w:r w:rsidRPr="005371B6">
        <w:rPr>
          <w:rFonts w:ascii="Times New Roman" w:hAnsi="Times New Roman"/>
          <w:sz w:val="24"/>
        </w:rPr>
        <w:t xml:space="preserve"> and steel </w:t>
      </w:r>
      <w:proofErr w:type="spellStart"/>
      <w:r w:rsidRPr="005371B6">
        <w:rPr>
          <w:rFonts w:ascii="Times New Roman" w:hAnsi="Times New Roman"/>
          <w:sz w:val="24"/>
        </w:rPr>
        <w:t>counterface</w:t>
      </w:r>
      <w:proofErr w:type="spellEnd"/>
      <w:r w:rsidRPr="005371B6">
        <w:rPr>
          <w:rFonts w:ascii="Times New Roman" w:hAnsi="Times New Roman"/>
          <w:sz w:val="24"/>
        </w:rPr>
        <w:t xml:space="preserve"> material</w:t>
      </w:r>
      <w:r w:rsidR="00362863">
        <w:rPr>
          <w:rFonts w:ascii="Times New Roman" w:hAnsi="Times New Roman"/>
          <w:sz w:val="24"/>
        </w:rPr>
        <w:t>s</w:t>
      </w:r>
      <w:r w:rsidRPr="005371B6">
        <w:rPr>
          <w:rFonts w:ascii="Times New Roman" w:hAnsi="Times New Roman"/>
          <w:sz w:val="24"/>
        </w:rPr>
        <w:t xml:space="preserve">, while running in a water glycol lubricant </w:t>
      </w:r>
      <w:r w:rsidRPr="005371B6">
        <w:rPr>
          <w:rFonts w:ascii="Times New Roman" w:hAnsi="Times New Roman"/>
          <w:sz w:val="24"/>
        </w:rPr>
        <w:lastRenderedPageBreak/>
        <w:t>(known to exhibit higher pressure-viscosity values than standard mineral oil-based fluids).</w:t>
      </w:r>
    </w:p>
    <w:p w:rsidR="00F023CE" w:rsidRPr="005371B6" w:rsidRDefault="00F023CE" w:rsidP="00F023CE"/>
    <w:p w:rsidR="00F023CE" w:rsidRPr="005371B6" w:rsidRDefault="00F023CE" w:rsidP="00F023CE">
      <w:pPr>
        <w:pStyle w:val="ListParagraph"/>
        <w:numPr>
          <w:ilvl w:val="0"/>
          <w:numId w:val="1"/>
        </w:numPr>
        <w:rPr>
          <w:rFonts w:ascii="Times New Roman" w:hAnsi="Times New Roman"/>
          <w:sz w:val="24"/>
        </w:rPr>
      </w:pPr>
      <w:r w:rsidRPr="005371B6">
        <w:rPr>
          <w:rFonts w:ascii="Times New Roman" w:hAnsi="Times New Roman"/>
          <w:sz w:val="24"/>
        </w:rPr>
        <w:t>A 40% lower coefficient of sliding friction</w:t>
      </w:r>
      <w:r w:rsidR="00EF1DF9" w:rsidRPr="005371B6">
        <w:rPr>
          <w:rFonts w:ascii="Times New Roman" w:hAnsi="Times New Roman"/>
          <w:sz w:val="24"/>
        </w:rPr>
        <w:t xml:space="preserve"> was observed compared with </w:t>
      </w:r>
      <w:r w:rsidRPr="005371B6">
        <w:rPr>
          <w:rFonts w:ascii="Times New Roman" w:hAnsi="Times New Roman"/>
          <w:sz w:val="24"/>
        </w:rPr>
        <w:t>the industry’s lowest friction offerings in the noted mineral oil lubricant.</w:t>
      </w:r>
    </w:p>
    <w:p w:rsidR="00F023CE" w:rsidRPr="005371B6" w:rsidRDefault="00F023CE" w:rsidP="00F023CE"/>
    <w:p w:rsidR="00F023CE" w:rsidRPr="005371B6" w:rsidRDefault="00F023CE" w:rsidP="00F023CE">
      <w:pPr>
        <w:pStyle w:val="ListParagraph"/>
        <w:numPr>
          <w:ilvl w:val="0"/>
          <w:numId w:val="1"/>
        </w:numPr>
        <w:rPr>
          <w:rFonts w:ascii="Times New Roman" w:hAnsi="Times New Roman"/>
          <w:sz w:val="24"/>
        </w:rPr>
      </w:pPr>
      <w:r w:rsidRPr="005371B6">
        <w:rPr>
          <w:rFonts w:ascii="Times New Roman" w:hAnsi="Times New Roman"/>
          <w:sz w:val="24"/>
        </w:rPr>
        <w:t>Extensive performance testing of industrial hydraulic systems showed measurable efficiency gains when the AlMgB</w:t>
      </w:r>
      <w:r w:rsidRPr="005371B6">
        <w:rPr>
          <w:rFonts w:ascii="Times New Roman" w:hAnsi="Times New Roman"/>
          <w:sz w:val="24"/>
          <w:vertAlign w:val="subscript"/>
        </w:rPr>
        <w:t>14</w:t>
      </w:r>
      <w:r w:rsidRPr="005371B6">
        <w:rPr>
          <w:rFonts w:ascii="Times New Roman" w:hAnsi="Times New Roman"/>
          <w:sz w:val="24"/>
        </w:rPr>
        <w:t xml:space="preserve">-based coatings were applied to the sub-components - some exceeding 12 percent above baseline. </w:t>
      </w:r>
    </w:p>
    <w:p w:rsidR="00F023CE" w:rsidRPr="005371B6" w:rsidRDefault="00F023CE" w:rsidP="00F023CE"/>
    <w:p w:rsidR="00F023CE" w:rsidRPr="005371B6" w:rsidRDefault="00F023CE" w:rsidP="00F023CE">
      <w:pPr>
        <w:pStyle w:val="ListParagraph"/>
        <w:numPr>
          <w:ilvl w:val="0"/>
          <w:numId w:val="1"/>
        </w:numPr>
        <w:rPr>
          <w:rFonts w:ascii="Times New Roman" w:hAnsi="Times New Roman"/>
          <w:sz w:val="24"/>
        </w:rPr>
      </w:pPr>
      <w:r w:rsidRPr="005371B6">
        <w:rPr>
          <w:rFonts w:ascii="Times New Roman" w:hAnsi="Times New Roman"/>
          <w:sz w:val="24"/>
        </w:rPr>
        <w:t xml:space="preserve">A 38 percent improvement in tool life was shown for tungsten carbide-based cutting tools when using the </w:t>
      </w:r>
      <w:r w:rsidR="00EF1DF9" w:rsidRPr="005371B6">
        <w:rPr>
          <w:rFonts w:ascii="Times New Roman" w:hAnsi="Times New Roman"/>
          <w:sz w:val="24"/>
        </w:rPr>
        <w:t>AlMgB</w:t>
      </w:r>
      <w:r w:rsidR="00EF1DF9" w:rsidRPr="005371B6">
        <w:rPr>
          <w:rFonts w:ascii="Times New Roman" w:hAnsi="Times New Roman"/>
          <w:sz w:val="24"/>
          <w:vertAlign w:val="subscript"/>
        </w:rPr>
        <w:t>14</w:t>
      </w:r>
      <w:r w:rsidR="00EF1DF9" w:rsidRPr="005371B6">
        <w:rPr>
          <w:rFonts w:ascii="Times New Roman" w:hAnsi="Times New Roman"/>
          <w:sz w:val="24"/>
        </w:rPr>
        <w:t>-based</w:t>
      </w:r>
      <w:r w:rsidRPr="005371B6">
        <w:rPr>
          <w:rFonts w:ascii="Times New Roman" w:hAnsi="Times New Roman"/>
          <w:sz w:val="24"/>
        </w:rPr>
        <w:t xml:space="preserve"> </w:t>
      </w:r>
      <w:proofErr w:type="spellStart"/>
      <w:r w:rsidRPr="005371B6">
        <w:rPr>
          <w:rFonts w:ascii="Times New Roman" w:hAnsi="Times New Roman"/>
          <w:sz w:val="24"/>
        </w:rPr>
        <w:t>nanocoatings</w:t>
      </w:r>
      <w:proofErr w:type="spellEnd"/>
      <w:r w:rsidRPr="005371B6">
        <w:rPr>
          <w:rFonts w:ascii="Times New Roman" w:hAnsi="Times New Roman"/>
          <w:sz w:val="24"/>
        </w:rPr>
        <w:t xml:space="preserve">. </w:t>
      </w:r>
    </w:p>
    <w:p w:rsidR="00F023CE" w:rsidRPr="005371B6" w:rsidRDefault="00F023CE" w:rsidP="00F023CE"/>
    <w:p w:rsidR="00F023CE" w:rsidRPr="005371B6" w:rsidRDefault="00F023CE" w:rsidP="00F023CE">
      <w:pPr>
        <w:pStyle w:val="ListParagraph"/>
        <w:numPr>
          <w:ilvl w:val="0"/>
          <w:numId w:val="1"/>
        </w:numPr>
        <w:rPr>
          <w:rFonts w:ascii="Times New Roman" w:hAnsi="Times New Roman"/>
          <w:sz w:val="24"/>
        </w:rPr>
      </w:pPr>
      <w:r w:rsidRPr="005371B6">
        <w:rPr>
          <w:rFonts w:ascii="Times New Roman" w:hAnsi="Times New Roman"/>
          <w:sz w:val="24"/>
        </w:rPr>
        <w:t xml:space="preserve">Coefficients of sliding friction ranging between 0.02-0.04 </w:t>
      </w:r>
      <w:r w:rsidR="00EF1DF9" w:rsidRPr="005371B6">
        <w:rPr>
          <w:rFonts w:ascii="Times New Roman" w:hAnsi="Times New Roman"/>
          <w:sz w:val="24"/>
        </w:rPr>
        <w:t>were observed over a distance of</w:t>
      </w:r>
      <w:r w:rsidRPr="005371B6">
        <w:rPr>
          <w:rFonts w:ascii="Times New Roman" w:hAnsi="Times New Roman"/>
          <w:sz w:val="24"/>
        </w:rPr>
        <w:t xml:space="preserve"> 32,400 meters in pin-on-disk </w:t>
      </w:r>
      <w:proofErr w:type="spellStart"/>
      <w:r w:rsidR="00362863">
        <w:rPr>
          <w:rFonts w:ascii="Times New Roman" w:hAnsi="Times New Roman"/>
          <w:sz w:val="24"/>
        </w:rPr>
        <w:t>tribological</w:t>
      </w:r>
      <w:proofErr w:type="spellEnd"/>
      <w:r w:rsidR="00362863">
        <w:rPr>
          <w:rFonts w:ascii="Times New Roman" w:hAnsi="Times New Roman"/>
          <w:sz w:val="24"/>
        </w:rPr>
        <w:t xml:space="preserve"> tests</w:t>
      </w:r>
      <w:r w:rsidRPr="005371B6">
        <w:rPr>
          <w:rFonts w:ascii="Times New Roman" w:hAnsi="Times New Roman"/>
          <w:sz w:val="24"/>
        </w:rPr>
        <w:t xml:space="preserve"> using mineral oil </w:t>
      </w:r>
      <w:r w:rsidR="00EF1DF9" w:rsidRPr="005371B6">
        <w:rPr>
          <w:rFonts w:ascii="Times New Roman" w:hAnsi="Times New Roman"/>
          <w:sz w:val="24"/>
        </w:rPr>
        <w:t xml:space="preserve">in a lubricant-starved environment. </w:t>
      </w:r>
    </w:p>
    <w:p w:rsidR="00F023CE" w:rsidRPr="005371B6" w:rsidRDefault="00F023CE" w:rsidP="00F023CE"/>
    <w:p w:rsidR="00F023CE" w:rsidRPr="005371B6" w:rsidRDefault="00F023CE" w:rsidP="00F023CE">
      <w:bookmarkStart w:id="0" w:name="_GoBack"/>
      <w:bookmarkEnd w:id="0"/>
      <w:r w:rsidRPr="005371B6">
        <w:t>Full implementation of the</w:t>
      </w:r>
      <w:r w:rsidR="00EF1DF9" w:rsidRPr="005371B6">
        <w:t xml:space="preserve"> </w:t>
      </w:r>
      <w:proofErr w:type="spellStart"/>
      <w:r w:rsidR="00EF1DF9" w:rsidRPr="005371B6">
        <w:t>nanocoataings</w:t>
      </w:r>
      <w:proofErr w:type="spellEnd"/>
      <w:r w:rsidRPr="005371B6">
        <w:t xml:space="preserve"> technology into the industrial hydraulic and cutting tool markets equates to a worldwide energy savings of 46 trillion BTU/year by 2030. U.S.-based GHG emissions associated with the markets identified would fall accordingly, dropping by as much as 50,000 </w:t>
      </w:r>
      <w:proofErr w:type="spellStart"/>
      <w:r w:rsidRPr="005371B6">
        <w:t>tonnes</w:t>
      </w:r>
      <w:proofErr w:type="spellEnd"/>
      <w:r w:rsidRPr="005371B6">
        <w:t xml:space="preserve"> annually.</w:t>
      </w:r>
    </w:p>
    <w:p w:rsidR="00F023CE" w:rsidRPr="005371B6" w:rsidRDefault="00F023CE" w:rsidP="00F023CE"/>
    <w:p w:rsidR="00F023CE" w:rsidRPr="005371B6" w:rsidRDefault="00F023CE" w:rsidP="00F023CE"/>
    <w:p w:rsidR="00D67FF3" w:rsidRPr="005371B6" w:rsidRDefault="00D67FF3" w:rsidP="00D67FF3">
      <w:pPr>
        <w:rPr>
          <w:b/>
        </w:rPr>
      </w:pPr>
      <w:r w:rsidRPr="005371B6">
        <w:rPr>
          <w:b/>
        </w:rPr>
        <w:t>Other Pertinent Information</w:t>
      </w:r>
    </w:p>
    <w:p w:rsidR="00D67FF3" w:rsidRPr="005371B6" w:rsidRDefault="00D67FF3" w:rsidP="00D67FF3"/>
    <w:p w:rsidR="002C0694" w:rsidRPr="005371B6" w:rsidRDefault="004D40AE" w:rsidP="00D67FF3">
      <w:r w:rsidRPr="005371B6">
        <w:t>The primary deliverable for this project, DE-FG36-06GO16054, was the final report titled “</w:t>
      </w:r>
      <w:proofErr w:type="spellStart"/>
      <w:r w:rsidRPr="005371B6">
        <w:t>Nanocoatings</w:t>
      </w:r>
      <w:proofErr w:type="spellEnd"/>
      <w:r w:rsidRPr="005371B6">
        <w:t xml:space="preserve"> for High-Efficiency Industrial Hydraulic and Tooling Systems,” which was submitted on time </w:t>
      </w:r>
      <w:r w:rsidR="00362863">
        <w:t xml:space="preserve">(December 31, 2010) </w:t>
      </w:r>
      <w:r w:rsidRPr="005371B6">
        <w:t xml:space="preserve">to the DOE </w:t>
      </w:r>
      <w:r w:rsidR="00362863">
        <w:t xml:space="preserve">EERE </w:t>
      </w:r>
      <w:r w:rsidRPr="005371B6">
        <w:t xml:space="preserve">Golden Field Office.  </w:t>
      </w:r>
    </w:p>
    <w:p w:rsidR="004D40AE" w:rsidRPr="005371B6" w:rsidRDefault="004D40AE" w:rsidP="00D67FF3"/>
    <w:p w:rsidR="004D40AE" w:rsidRPr="005371B6" w:rsidRDefault="004D40AE" w:rsidP="00D67FF3">
      <w:r w:rsidRPr="005371B6">
        <w:t>A follow-on project titled “</w:t>
      </w:r>
      <w:proofErr w:type="spellStart"/>
      <w:r w:rsidRPr="005371B6">
        <w:rPr>
          <w:i/>
        </w:rPr>
        <w:t>Ultracoatings</w:t>
      </w:r>
      <w:proofErr w:type="spellEnd"/>
      <w:r w:rsidRPr="005371B6">
        <w:t>: Enabling Energy and Power Solutions in High Contact Stress Environments</w:t>
      </w:r>
      <w:proofErr w:type="gramStart"/>
      <w:r w:rsidRPr="005371B6">
        <w:t>“ (</w:t>
      </w:r>
      <w:proofErr w:type="gramEnd"/>
      <w:r w:rsidRPr="005371B6">
        <w:t>DE-EE0003490) was initiated on October 1, 2010 and runs through September 30, 2011. Major participants include Eaton Corporation, Borg-Warner, Pratt &amp; Whitney, Oak Ridge National Lab, and Ames Laboratory.</w:t>
      </w:r>
    </w:p>
    <w:p w:rsidR="002C0694" w:rsidRPr="005371B6" w:rsidRDefault="002C0694" w:rsidP="00D67FF3"/>
    <w:p w:rsidR="00D67FF3" w:rsidRPr="005371B6" w:rsidRDefault="00D67FF3" w:rsidP="00D67FF3">
      <w:pPr>
        <w:rPr>
          <w:b/>
        </w:rPr>
      </w:pPr>
      <w:r w:rsidRPr="005371B6">
        <w:rPr>
          <w:b/>
        </w:rPr>
        <w:t>Intellectual Property</w:t>
      </w:r>
    </w:p>
    <w:p w:rsidR="00D67FF3" w:rsidRPr="005371B6" w:rsidRDefault="00D67FF3" w:rsidP="00D67FF3"/>
    <w:p w:rsidR="004D40AE" w:rsidRPr="005371B6" w:rsidRDefault="004D40AE" w:rsidP="00D67FF3">
      <w:r w:rsidRPr="005371B6">
        <w:t>The following patent applications directly relating to this project were filed with the U.S. Patent Office:</w:t>
      </w:r>
    </w:p>
    <w:p w:rsidR="004D40AE" w:rsidRPr="005371B6" w:rsidRDefault="004D40AE" w:rsidP="00D67FF3"/>
    <w:p w:rsidR="004D40AE" w:rsidRPr="005371B6" w:rsidRDefault="004D40AE" w:rsidP="004D40AE">
      <w:pPr>
        <w:numPr>
          <w:ilvl w:val="0"/>
          <w:numId w:val="2"/>
        </w:numPr>
      </w:pPr>
      <w:r w:rsidRPr="005371B6">
        <w:t>09-rCLP-352 (NC). Serial Number 12/792324.</w:t>
      </w:r>
      <w:r w:rsidRPr="005371B6">
        <w:rPr>
          <w:i/>
        </w:rPr>
        <w:t xml:space="preserve"> Ion Beam Sputter Target and Method of Manufacture</w:t>
      </w:r>
      <w:r w:rsidRPr="005371B6">
        <w:t xml:space="preserve">. 6/15/2010. Clifton Higdon, </w:t>
      </w:r>
      <w:proofErr w:type="spellStart"/>
      <w:r w:rsidRPr="005371B6">
        <w:t>Alaa</w:t>
      </w:r>
      <w:proofErr w:type="spellEnd"/>
      <w:r w:rsidRPr="005371B6">
        <w:t xml:space="preserve"> </w:t>
      </w:r>
      <w:proofErr w:type="spellStart"/>
      <w:r w:rsidRPr="005371B6">
        <w:t>Elmoursi</w:t>
      </w:r>
      <w:proofErr w:type="spellEnd"/>
      <w:r w:rsidRPr="005371B6">
        <w:t xml:space="preserve">, Jason Goldsmith, Bruce Cook, Peter </w:t>
      </w:r>
      <w:proofErr w:type="spellStart"/>
      <w:r w:rsidRPr="005371B6">
        <w:t>Blau</w:t>
      </w:r>
      <w:proofErr w:type="spellEnd"/>
      <w:r w:rsidRPr="005371B6">
        <w:t>, Jun Qu, Robert Milner</w:t>
      </w:r>
    </w:p>
    <w:p w:rsidR="004D40AE" w:rsidRPr="005371B6" w:rsidRDefault="004D40AE" w:rsidP="004D40AE"/>
    <w:p w:rsidR="004D40AE" w:rsidRPr="005371B6" w:rsidRDefault="004D40AE" w:rsidP="004D40AE">
      <w:pPr>
        <w:numPr>
          <w:ilvl w:val="0"/>
          <w:numId w:val="2"/>
        </w:numPr>
      </w:pPr>
      <w:r w:rsidRPr="005371B6">
        <w:t>08-rCLP-099(V).</w:t>
      </w:r>
      <w:r w:rsidRPr="005371B6">
        <w:rPr>
          <w:i/>
        </w:rPr>
        <w:t xml:space="preserve"> </w:t>
      </w:r>
      <w:r w:rsidRPr="005371B6">
        <w:t xml:space="preserve">Serial Number 12/493713. </w:t>
      </w:r>
      <w:r w:rsidRPr="005371B6">
        <w:rPr>
          <w:i/>
        </w:rPr>
        <w:t>Friction and Wear Reducing Coating</w:t>
      </w:r>
      <w:r w:rsidRPr="005371B6">
        <w:t xml:space="preserve">. 2/4/2010. Dong Zhu, </w:t>
      </w:r>
      <w:proofErr w:type="spellStart"/>
      <w:r w:rsidRPr="005371B6">
        <w:t>Alaa</w:t>
      </w:r>
      <w:proofErr w:type="spellEnd"/>
      <w:r w:rsidRPr="005371B6">
        <w:t xml:space="preserve"> </w:t>
      </w:r>
      <w:proofErr w:type="spellStart"/>
      <w:r w:rsidRPr="005371B6">
        <w:t>Elmoursi</w:t>
      </w:r>
      <w:proofErr w:type="spellEnd"/>
      <w:r w:rsidRPr="005371B6">
        <w:t>, Robert Milner</w:t>
      </w:r>
    </w:p>
    <w:p w:rsidR="004D40AE" w:rsidRPr="005371B6" w:rsidRDefault="004D40AE" w:rsidP="004D40AE">
      <w:pPr>
        <w:rPr>
          <w:u w:val="single"/>
        </w:rPr>
      </w:pPr>
    </w:p>
    <w:p w:rsidR="004D40AE" w:rsidRPr="005371B6" w:rsidRDefault="004D40AE" w:rsidP="004D40AE">
      <w:pPr>
        <w:numPr>
          <w:ilvl w:val="0"/>
          <w:numId w:val="2"/>
        </w:numPr>
      </w:pPr>
      <w:r w:rsidRPr="005371B6">
        <w:lastRenderedPageBreak/>
        <w:t>08-rCLP-007(G)</w:t>
      </w:r>
      <w:r w:rsidRPr="005371B6">
        <w:rPr>
          <w:i/>
        </w:rPr>
        <w:t>.</w:t>
      </w:r>
      <w:r w:rsidRPr="005371B6">
        <w:t xml:space="preserve"> Serial Number 12/493885. </w:t>
      </w:r>
      <w:r w:rsidRPr="005371B6">
        <w:rPr>
          <w:i/>
        </w:rPr>
        <w:t>Energy Conversion Device and Method of Reducing Friction Therein.</w:t>
      </w:r>
      <w:r w:rsidRPr="005371B6">
        <w:t xml:space="preserve"> Dec 31, 2009. Lyudmila </w:t>
      </w:r>
      <w:proofErr w:type="spellStart"/>
      <w:r w:rsidRPr="005371B6">
        <w:t>Solovyeva</w:t>
      </w:r>
      <w:proofErr w:type="spellEnd"/>
      <w:r w:rsidRPr="005371B6">
        <w:t xml:space="preserve">, Kyle </w:t>
      </w:r>
      <w:proofErr w:type="spellStart"/>
      <w:r w:rsidRPr="005371B6">
        <w:t>Jansson</w:t>
      </w:r>
      <w:proofErr w:type="spellEnd"/>
      <w:r w:rsidRPr="005371B6">
        <w:t xml:space="preserve">, </w:t>
      </w:r>
      <w:proofErr w:type="spellStart"/>
      <w:r w:rsidRPr="005371B6">
        <w:t>Alaa</w:t>
      </w:r>
      <w:proofErr w:type="spellEnd"/>
      <w:r w:rsidRPr="005371B6">
        <w:t xml:space="preserve"> </w:t>
      </w:r>
      <w:proofErr w:type="spellStart"/>
      <w:r w:rsidRPr="005371B6">
        <w:t>Elmoursi</w:t>
      </w:r>
      <w:proofErr w:type="spellEnd"/>
      <w:r w:rsidRPr="005371B6">
        <w:t xml:space="preserve">, Dong Zhu, Robert Milner, Earl Daugherty, Clifton Higdon, </w:t>
      </w:r>
      <w:proofErr w:type="spellStart"/>
      <w:r w:rsidRPr="005371B6">
        <w:t>Kamel</w:t>
      </w:r>
      <w:proofErr w:type="spellEnd"/>
      <w:r w:rsidRPr="005371B6">
        <w:t xml:space="preserve"> </w:t>
      </w:r>
      <w:proofErr w:type="spellStart"/>
      <w:r w:rsidRPr="005371B6">
        <w:t>Elagamy</w:t>
      </w:r>
      <w:proofErr w:type="spellEnd"/>
      <w:r w:rsidRPr="005371B6">
        <w:t>, Aaron Hicks.</w:t>
      </w:r>
    </w:p>
    <w:p w:rsidR="004D40AE" w:rsidRPr="005371B6" w:rsidRDefault="004D40AE" w:rsidP="00D67FF3"/>
    <w:p w:rsidR="00D67FF3" w:rsidRPr="005371B6" w:rsidRDefault="00D67FF3" w:rsidP="00D67FF3">
      <w:pPr>
        <w:rPr>
          <w:b/>
        </w:rPr>
      </w:pPr>
      <w:r w:rsidRPr="005371B6">
        <w:rPr>
          <w:b/>
        </w:rPr>
        <w:t>Publications</w:t>
      </w:r>
    </w:p>
    <w:p w:rsidR="00D67FF3" w:rsidRPr="005371B6" w:rsidRDefault="00D67FF3" w:rsidP="00D67FF3"/>
    <w:p w:rsidR="004D40AE" w:rsidRPr="005371B6" w:rsidRDefault="004D40AE" w:rsidP="00D67FF3">
      <w:r w:rsidRPr="005371B6">
        <w:t>The following publications directly resulted from this project:</w:t>
      </w:r>
    </w:p>
    <w:p w:rsidR="004D40AE" w:rsidRPr="005371B6" w:rsidRDefault="004D40AE" w:rsidP="00D67FF3"/>
    <w:p w:rsidR="004D40AE" w:rsidRPr="005371B6" w:rsidRDefault="004D40AE" w:rsidP="004D40AE">
      <w:pPr>
        <w:numPr>
          <w:ilvl w:val="0"/>
          <w:numId w:val="3"/>
        </w:numPr>
      </w:pPr>
      <w:r w:rsidRPr="005371B6">
        <w:t xml:space="preserve">Qu, J., </w:t>
      </w:r>
      <w:proofErr w:type="spellStart"/>
      <w:r w:rsidRPr="005371B6">
        <w:t>Blau</w:t>
      </w:r>
      <w:proofErr w:type="spellEnd"/>
      <w:r w:rsidRPr="005371B6">
        <w:t xml:space="preserve">, P.J., Zhu, D., Cook, B.A., </w:t>
      </w:r>
      <w:proofErr w:type="spellStart"/>
      <w:r w:rsidRPr="005371B6">
        <w:t>Elmoursi</w:t>
      </w:r>
      <w:proofErr w:type="spellEnd"/>
      <w:r w:rsidRPr="005371B6">
        <w:t>, A.A., “</w:t>
      </w:r>
      <w:proofErr w:type="spellStart"/>
      <w:r w:rsidRPr="005371B6">
        <w:t>Tribological</w:t>
      </w:r>
      <w:proofErr w:type="spellEnd"/>
      <w:r w:rsidRPr="005371B6">
        <w:t xml:space="preserve"> Characteristics of AlMgB14 and Nanocomposite AlMgB14-TiB2 </w:t>
      </w:r>
      <w:proofErr w:type="spellStart"/>
      <w:r w:rsidRPr="005371B6">
        <w:t>Superhard</w:t>
      </w:r>
      <w:proofErr w:type="spellEnd"/>
      <w:r w:rsidRPr="005371B6">
        <w:t xml:space="preserve"> Coatings,’ Proceedings of IJTC2008 STLE/ASME International Joint Tribology Conference, Miami, FL, Oct. 20-22, 2008.</w:t>
      </w:r>
    </w:p>
    <w:p w:rsidR="004D40AE" w:rsidRPr="005371B6" w:rsidRDefault="004D40AE" w:rsidP="004D40AE"/>
    <w:p w:rsidR="004D40AE" w:rsidRPr="005371B6" w:rsidRDefault="004D40AE" w:rsidP="004D40AE">
      <w:pPr>
        <w:numPr>
          <w:ilvl w:val="0"/>
          <w:numId w:val="3"/>
        </w:numPr>
      </w:pPr>
      <w:r w:rsidRPr="005371B6">
        <w:t xml:space="preserve">J. Qu, P. J. </w:t>
      </w:r>
      <w:proofErr w:type="spellStart"/>
      <w:r w:rsidRPr="005371B6">
        <w:t>Blau</w:t>
      </w:r>
      <w:proofErr w:type="spellEnd"/>
      <w:r w:rsidRPr="005371B6">
        <w:t xml:space="preserve">, A. A. </w:t>
      </w:r>
      <w:proofErr w:type="spellStart"/>
      <w:r w:rsidRPr="005371B6">
        <w:t>Elmoursi</w:t>
      </w:r>
      <w:proofErr w:type="spellEnd"/>
      <w:r w:rsidRPr="005371B6">
        <w:t>, C. Higdon, and B. A. Cook (2010) AlMgB</w:t>
      </w:r>
      <w:r w:rsidRPr="005371B6">
        <w:rPr>
          <w:vertAlign w:val="subscript"/>
        </w:rPr>
        <w:t>14</w:t>
      </w:r>
      <w:r w:rsidRPr="005371B6">
        <w:t>-TiB</w:t>
      </w:r>
      <w:r w:rsidRPr="005371B6">
        <w:rPr>
          <w:vertAlign w:val="subscript"/>
        </w:rPr>
        <w:t>2</w:t>
      </w:r>
      <w:r w:rsidRPr="005371B6">
        <w:t xml:space="preserve">-C and DLC Coatings to Improve the Startup Efficiency for Hydraulic Motors,” presented at the 2010 Annual Meeting of the Society for </w:t>
      </w:r>
      <w:proofErr w:type="spellStart"/>
      <w:r w:rsidRPr="005371B6">
        <w:t>Tribologists</w:t>
      </w:r>
      <w:proofErr w:type="spellEnd"/>
      <w:r w:rsidRPr="005371B6">
        <w:t xml:space="preserve"> and Lubrication Engineers, Las Vegas, NV, May 16-20, 2010.</w:t>
      </w:r>
    </w:p>
    <w:p w:rsidR="004D40AE" w:rsidRPr="005371B6" w:rsidRDefault="004D40AE" w:rsidP="004D40AE"/>
    <w:p w:rsidR="004D40AE" w:rsidRPr="005371B6" w:rsidRDefault="004D40AE" w:rsidP="004D40AE">
      <w:pPr>
        <w:numPr>
          <w:ilvl w:val="0"/>
          <w:numId w:val="3"/>
        </w:numPr>
      </w:pPr>
      <w:r w:rsidRPr="005371B6">
        <w:t xml:space="preserve">B. A. Cook,  J. L. </w:t>
      </w:r>
      <w:proofErr w:type="spellStart"/>
      <w:r w:rsidRPr="005371B6">
        <w:t>Harringa</w:t>
      </w:r>
      <w:proofErr w:type="spellEnd"/>
      <w:r w:rsidRPr="005371B6">
        <w:t xml:space="preserve">, J. </w:t>
      </w:r>
      <w:proofErr w:type="spellStart"/>
      <w:r w:rsidRPr="005371B6">
        <w:t>Anderegg</w:t>
      </w:r>
      <w:proofErr w:type="spellEnd"/>
      <w:r w:rsidRPr="005371B6">
        <w:t xml:space="preserve">, A. M. Russell, J. Qu, P. J. </w:t>
      </w:r>
      <w:proofErr w:type="spellStart"/>
      <w:r w:rsidRPr="005371B6">
        <w:t>Blau</w:t>
      </w:r>
      <w:proofErr w:type="spellEnd"/>
      <w:r w:rsidRPr="005371B6">
        <w:t xml:space="preserve">, C. Higdon, and A. A. </w:t>
      </w:r>
      <w:proofErr w:type="spellStart"/>
      <w:r w:rsidRPr="005371B6">
        <w:t>Elmoursi</w:t>
      </w:r>
      <w:proofErr w:type="spellEnd"/>
      <w:r w:rsidRPr="005371B6">
        <w:t>, “Analysis of Wear Mechanisms in Low Friction AlMgB</w:t>
      </w:r>
      <w:r w:rsidRPr="005371B6">
        <w:rPr>
          <w:vertAlign w:val="subscript"/>
        </w:rPr>
        <w:t>14</w:t>
      </w:r>
      <w:r w:rsidRPr="005371B6">
        <w:t>-TiB</w:t>
      </w:r>
      <w:r w:rsidRPr="005371B6">
        <w:rPr>
          <w:vertAlign w:val="subscript"/>
        </w:rPr>
        <w:t>2</w:t>
      </w:r>
      <w:r w:rsidRPr="005371B6">
        <w:t xml:space="preserve"> Coatings,” Surface &amp; Coatings Technology 205 (2010) 2296-2301.</w:t>
      </w:r>
    </w:p>
    <w:p w:rsidR="004D40AE" w:rsidRPr="005371B6" w:rsidRDefault="004D40AE" w:rsidP="004D40AE"/>
    <w:p w:rsidR="004D40AE" w:rsidRPr="005371B6" w:rsidRDefault="004D40AE" w:rsidP="004D40AE">
      <w:pPr>
        <w:pStyle w:val="ListParagraph"/>
        <w:numPr>
          <w:ilvl w:val="0"/>
          <w:numId w:val="3"/>
        </w:numPr>
        <w:rPr>
          <w:rFonts w:ascii="Times New Roman" w:hAnsi="Times New Roman"/>
          <w:sz w:val="24"/>
        </w:rPr>
      </w:pPr>
      <w:r w:rsidRPr="005371B6">
        <w:rPr>
          <w:rFonts w:ascii="Times New Roman" w:hAnsi="Times New Roman"/>
          <w:sz w:val="24"/>
        </w:rPr>
        <w:t xml:space="preserve">C. Higdon, B. Cook, J. Goldsmith, J. Qu, and P. </w:t>
      </w:r>
      <w:proofErr w:type="spellStart"/>
      <w:r w:rsidRPr="005371B6">
        <w:rPr>
          <w:rFonts w:ascii="Times New Roman" w:hAnsi="Times New Roman"/>
          <w:sz w:val="24"/>
        </w:rPr>
        <w:t>Blau</w:t>
      </w:r>
      <w:proofErr w:type="spellEnd"/>
      <w:r w:rsidRPr="005371B6">
        <w:rPr>
          <w:rFonts w:ascii="Times New Roman" w:hAnsi="Times New Roman"/>
          <w:sz w:val="24"/>
        </w:rPr>
        <w:t>, et al (2011) “Friction and wear mechanisms in AlMgB</w:t>
      </w:r>
      <w:r w:rsidRPr="005371B6">
        <w:rPr>
          <w:rFonts w:ascii="Times New Roman" w:hAnsi="Times New Roman"/>
          <w:sz w:val="24"/>
          <w:vertAlign w:val="subscript"/>
        </w:rPr>
        <w:t>14</w:t>
      </w:r>
      <w:r w:rsidRPr="005371B6">
        <w:rPr>
          <w:rFonts w:ascii="Times New Roman" w:hAnsi="Times New Roman"/>
          <w:sz w:val="24"/>
        </w:rPr>
        <w:t>-TiB</w:t>
      </w:r>
      <w:r w:rsidRPr="005371B6">
        <w:rPr>
          <w:rFonts w:ascii="Times New Roman" w:hAnsi="Times New Roman"/>
          <w:sz w:val="24"/>
          <w:vertAlign w:val="subscript"/>
        </w:rPr>
        <w:t>2</w:t>
      </w:r>
      <w:r w:rsidRPr="005371B6">
        <w:rPr>
          <w:rFonts w:ascii="Times New Roman" w:hAnsi="Times New Roman"/>
          <w:sz w:val="24"/>
        </w:rPr>
        <w:t xml:space="preserve"> </w:t>
      </w:r>
      <w:proofErr w:type="spellStart"/>
      <w:r w:rsidRPr="005371B6">
        <w:rPr>
          <w:rFonts w:ascii="Times New Roman" w:hAnsi="Times New Roman"/>
          <w:sz w:val="24"/>
        </w:rPr>
        <w:t>nanocoatings</w:t>
      </w:r>
      <w:proofErr w:type="spellEnd"/>
      <w:r w:rsidRPr="005371B6">
        <w:rPr>
          <w:rFonts w:ascii="Times New Roman" w:hAnsi="Times New Roman"/>
          <w:sz w:val="24"/>
        </w:rPr>
        <w:t>,” presented at the 2011 International Conference on Wear of Materials, and scheduled for publication in a special</w:t>
      </w:r>
      <w:r w:rsidR="006779A3" w:rsidRPr="005371B6">
        <w:rPr>
          <w:rFonts w:ascii="Times New Roman" w:hAnsi="Times New Roman"/>
          <w:sz w:val="24"/>
        </w:rPr>
        <w:t xml:space="preserve"> </w:t>
      </w:r>
      <w:r w:rsidRPr="005371B6">
        <w:rPr>
          <w:rFonts w:ascii="Times New Roman" w:hAnsi="Times New Roman"/>
          <w:sz w:val="24"/>
        </w:rPr>
        <w:t>edition Wear.</w:t>
      </w:r>
    </w:p>
    <w:p w:rsidR="004D40AE" w:rsidRPr="005371B6" w:rsidRDefault="004D40AE" w:rsidP="00D67FF3"/>
    <w:p w:rsidR="007A0B8A" w:rsidRPr="005371B6" w:rsidRDefault="007A0B8A" w:rsidP="007A0B8A"/>
    <w:sectPr w:rsidR="007A0B8A" w:rsidRPr="005371B6" w:rsidSect="0081051A">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551A" w:rsidRDefault="0053551A" w:rsidP="00C32A32">
      <w:r>
        <w:separator/>
      </w:r>
    </w:p>
  </w:endnote>
  <w:endnote w:type="continuationSeparator" w:id="0">
    <w:p w:rsidR="0053551A" w:rsidRDefault="0053551A" w:rsidP="00C32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551A" w:rsidRDefault="0053551A" w:rsidP="00C32A32">
      <w:r>
        <w:separator/>
      </w:r>
    </w:p>
  </w:footnote>
  <w:footnote w:type="continuationSeparator" w:id="0">
    <w:p w:rsidR="0053551A" w:rsidRDefault="0053551A" w:rsidP="00C32A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C71FB"/>
    <w:multiLevelType w:val="hybridMultilevel"/>
    <w:tmpl w:val="F4BEA6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381113FE"/>
    <w:multiLevelType w:val="hybridMultilevel"/>
    <w:tmpl w:val="5C00003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DDE2811"/>
    <w:multiLevelType w:val="hybridMultilevel"/>
    <w:tmpl w:val="8904C89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2"/>
  </w:compat>
  <w:rsids>
    <w:rsidRoot w:val="007A0B8A"/>
    <w:rsid w:val="000656EA"/>
    <w:rsid w:val="00095D55"/>
    <w:rsid w:val="000B15BA"/>
    <w:rsid w:val="000E5A26"/>
    <w:rsid w:val="00123ACD"/>
    <w:rsid w:val="00125ED9"/>
    <w:rsid w:val="00193CE3"/>
    <w:rsid w:val="001C31CE"/>
    <w:rsid w:val="002211FE"/>
    <w:rsid w:val="0023039E"/>
    <w:rsid w:val="00286D92"/>
    <w:rsid w:val="002C0694"/>
    <w:rsid w:val="002C40AB"/>
    <w:rsid w:val="002C679D"/>
    <w:rsid w:val="002F1F89"/>
    <w:rsid w:val="00321773"/>
    <w:rsid w:val="00362863"/>
    <w:rsid w:val="003808EA"/>
    <w:rsid w:val="0039607C"/>
    <w:rsid w:val="003D40F4"/>
    <w:rsid w:val="004D40AE"/>
    <w:rsid w:val="0053551A"/>
    <w:rsid w:val="005371B6"/>
    <w:rsid w:val="005731AF"/>
    <w:rsid w:val="005B23CC"/>
    <w:rsid w:val="0060396E"/>
    <w:rsid w:val="00613EF8"/>
    <w:rsid w:val="006779A3"/>
    <w:rsid w:val="006E1FEF"/>
    <w:rsid w:val="00743D81"/>
    <w:rsid w:val="007A0B8A"/>
    <w:rsid w:val="007E7FA5"/>
    <w:rsid w:val="0081051A"/>
    <w:rsid w:val="008D7838"/>
    <w:rsid w:val="00935F6E"/>
    <w:rsid w:val="00945AB1"/>
    <w:rsid w:val="0095639D"/>
    <w:rsid w:val="009F72E0"/>
    <w:rsid w:val="00A46EEF"/>
    <w:rsid w:val="00A81F61"/>
    <w:rsid w:val="00B214C8"/>
    <w:rsid w:val="00B31BC6"/>
    <w:rsid w:val="00B62ACD"/>
    <w:rsid w:val="00B97917"/>
    <w:rsid w:val="00C17D13"/>
    <w:rsid w:val="00C32A32"/>
    <w:rsid w:val="00C9378D"/>
    <w:rsid w:val="00CE0067"/>
    <w:rsid w:val="00D67FF3"/>
    <w:rsid w:val="00D756DC"/>
    <w:rsid w:val="00DA5B46"/>
    <w:rsid w:val="00E43D40"/>
    <w:rsid w:val="00EC04DA"/>
    <w:rsid w:val="00EF1DF9"/>
    <w:rsid w:val="00F023CE"/>
    <w:rsid w:val="00F51B20"/>
    <w:rsid w:val="00F73751"/>
    <w:rsid w:val="00FA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B8A"/>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2A32"/>
    <w:pPr>
      <w:tabs>
        <w:tab w:val="center" w:pos="4680"/>
        <w:tab w:val="right" w:pos="9360"/>
      </w:tabs>
    </w:pPr>
  </w:style>
  <w:style w:type="character" w:customStyle="1" w:styleId="HeaderChar">
    <w:name w:val="Header Char"/>
    <w:basedOn w:val="DefaultParagraphFont"/>
    <w:link w:val="Header"/>
    <w:uiPriority w:val="99"/>
    <w:rsid w:val="00C32A32"/>
  </w:style>
  <w:style w:type="paragraph" w:styleId="Footer">
    <w:name w:val="footer"/>
    <w:basedOn w:val="Normal"/>
    <w:link w:val="FooterChar"/>
    <w:uiPriority w:val="99"/>
    <w:unhideWhenUsed/>
    <w:rsid w:val="00C32A32"/>
    <w:pPr>
      <w:tabs>
        <w:tab w:val="center" w:pos="4680"/>
        <w:tab w:val="right" w:pos="9360"/>
      </w:tabs>
    </w:pPr>
  </w:style>
  <w:style w:type="character" w:customStyle="1" w:styleId="FooterChar">
    <w:name w:val="Footer Char"/>
    <w:basedOn w:val="DefaultParagraphFont"/>
    <w:link w:val="Footer"/>
    <w:uiPriority w:val="99"/>
    <w:rsid w:val="00C32A32"/>
  </w:style>
  <w:style w:type="paragraph" w:styleId="BalloonText">
    <w:name w:val="Balloon Text"/>
    <w:basedOn w:val="Normal"/>
    <w:link w:val="BalloonTextChar"/>
    <w:uiPriority w:val="99"/>
    <w:semiHidden/>
    <w:unhideWhenUsed/>
    <w:rsid w:val="00C32A32"/>
    <w:rPr>
      <w:rFonts w:ascii="Tahoma" w:hAnsi="Tahoma" w:cs="Tahoma"/>
      <w:sz w:val="16"/>
      <w:szCs w:val="16"/>
    </w:rPr>
  </w:style>
  <w:style w:type="character" w:customStyle="1" w:styleId="BalloonTextChar">
    <w:name w:val="Balloon Text Char"/>
    <w:basedOn w:val="DefaultParagraphFont"/>
    <w:link w:val="BalloonText"/>
    <w:uiPriority w:val="99"/>
    <w:semiHidden/>
    <w:rsid w:val="00C32A32"/>
    <w:rPr>
      <w:rFonts w:ascii="Tahoma" w:hAnsi="Tahoma" w:cs="Tahoma"/>
      <w:sz w:val="16"/>
      <w:szCs w:val="16"/>
    </w:rPr>
  </w:style>
  <w:style w:type="paragraph" w:styleId="NormalWeb">
    <w:name w:val="Normal (Web)"/>
    <w:basedOn w:val="Normal"/>
    <w:uiPriority w:val="99"/>
    <w:semiHidden/>
    <w:unhideWhenUsed/>
    <w:rsid w:val="00F023CE"/>
    <w:pPr>
      <w:spacing w:before="100" w:beforeAutospacing="1" w:after="100" w:afterAutospacing="1"/>
    </w:pPr>
    <w:rPr>
      <w:rFonts w:ascii="Arial" w:hAnsi="Arial"/>
      <w:sz w:val="22"/>
    </w:rPr>
  </w:style>
  <w:style w:type="paragraph" w:styleId="ListParagraph">
    <w:name w:val="List Paragraph"/>
    <w:basedOn w:val="Normal"/>
    <w:uiPriority w:val="99"/>
    <w:qFormat/>
    <w:rsid w:val="00F023CE"/>
    <w:pPr>
      <w:ind w:left="720"/>
      <w:contextualSpacing/>
    </w:pPr>
    <w:rPr>
      <w:rFonts w:ascii="Arial" w:hAnsi="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9273">
      <w:bodyDiv w:val="1"/>
      <w:marLeft w:val="0"/>
      <w:marRight w:val="0"/>
      <w:marTop w:val="0"/>
      <w:marBottom w:val="0"/>
      <w:divBdr>
        <w:top w:val="none" w:sz="0" w:space="0" w:color="auto"/>
        <w:left w:val="none" w:sz="0" w:space="0" w:color="auto"/>
        <w:bottom w:val="none" w:sz="0" w:space="0" w:color="auto"/>
        <w:right w:val="none" w:sz="0" w:space="0" w:color="auto"/>
      </w:divBdr>
    </w:div>
    <w:div w:id="192378192">
      <w:bodyDiv w:val="1"/>
      <w:marLeft w:val="0"/>
      <w:marRight w:val="0"/>
      <w:marTop w:val="0"/>
      <w:marBottom w:val="0"/>
      <w:divBdr>
        <w:top w:val="none" w:sz="0" w:space="0" w:color="auto"/>
        <w:left w:val="none" w:sz="0" w:space="0" w:color="auto"/>
        <w:bottom w:val="none" w:sz="0" w:space="0" w:color="auto"/>
        <w:right w:val="none" w:sz="0" w:space="0" w:color="auto"/>
      </w:divBdr>
    </w:div>
    <w:div w:id="199634566">
      <w:bodyDiv w:val="1"/>
      <w:marLeft w:val="0"/>
      <w:marRight w:val="0"/>
      <w:marTop w:val="0"/>
      <w:marBottom w:val="0"/>
      <w:divBdr>
        <w:top w:val="none" w:sz="0" w:space="0" w:color="auto"/>
        <w:left w:val="none" w:sz="0" w:space="0" w:color="auto"/>
        <w:bottom w:val="none" w:sz="0" w:space="0" w:color="auto"/>
        <w:right w:val="none" w:sz="0" w:space="0" w:color="auto"/>
      </w:divBdr>
    </w:div>
    <w:div w:id="750196759">
      <w:bodyDiv w:val="1"/>
      <w:marLeft w:val="0"/>
      <w:marRight w:val="0"/>
      <w:marTop w:val="0"/>
      <w:marBottom w:val="0"/>
      <w:divBdr>
        <w:top w:val="none" w:sz="0" w:space="0" w:color="auto"/>
        <w:left w:val="none" w:sz="0" w:space="0" w:color="auto"/>
        <w:bottom w:val="none" w:sz="0" w:space="0" w:color="auto"/>
        <w:right w:val="none" w:sz="0" w:space="0" w:color="auto"/>
      </w:divBdr>
    </w:div>
    <w:div w:id="967390777">
      <w:bodyDiv w:val="1"/>
      <w:marLeft w:val="0"/>
      <w:marRight w:val="0"/>
      <w:marTop w:val="0"/>
      <w:marBottom w:val="0"/>
      <w:divBdr>
        <w:top w:val="none" w:sz="0" w:space="0" w:color="auto"/>
        <w:left w:val="none" w:sz="0" w:space="0" w:color="auto"/>
        <w:bottom w:val="none" w:sz="0" w:space="0" w:color="auto"/>
        <w:right w:val="none" w:sz="0" w:space="0" w:color="auto"/>
      </w:divBdr>
    </w:div>
    <w:div w:id="1077169051">
      <w:bodyDiv w:val="1"/>
      <w:marLeft w:val="0"/>
      <w:marRight w:val="0"/>
      <w:marTop w:val="0"/>
      <w:marBottom w:val="0"/>
      <w:divBdr>
        <w:top w:val="none" w:sz="0" w:space="0" w:color="auto"/>
        <w:left w:val="none" w:sz="0" w:space="0" w:color="auto"/>
        <w:bottom w:val="none" w:sz="0" w:space="0" w:color="auto"/>
        <w:right w:val="none" w:sz="0" w:space="0" w:color="auto"/>
      </w:divBdr>
    </w:div>
    <w:div w:id="1102216174">
      <w:bodyDiv w:val="1"/>
      <w:marLeft w:val="0"/>
      <w:marRight w:val="0"/>
      <w:marTop w:val="0"/>
      <w:marBottom w:val="0"/>
      <w:divBdr>
        <w:top w:val="none" w:sz="0" w:space="0" w:color="auto"/>
        <w:left w:val="none" w:sz="0" w:space="0" w:color="auto"/>
        <w:bottom w:val="none" w:sz="0" w:space="0" w:color="auto"/>
        <w:right w:val="none" w:sz="0" w:space="0" w:color="auto"/>
      </w:divBdr>
    </w:div>
    <w:div w:id="1136219109">
      <w:bodyDiv w:val="1"/>
      <w:marLeft w:val="0"/>
      <w:marRight w:val="0"/>
      <w:marTop w:val="0"/>
      <w:marBottom w:val="0"/>
      <w:divBdr>
        <w:top w:val="none" w:sz="0" w:space="0" w:color="auto"/>
        <w:left w:val="none" w:sz="0" w:space="0" w:color="auto"/>
        <w:bottom w:val="none" w:sz="0" w:space="0" w:color="auto"/>
        <w:right w:val="none" w:sz="0" w:space="0" w:color="auto"/>
      </w:divBdr>
    </w:div>
    <w:div w:id="1147087274">
      <w:bodyDiv w:val="1"/>
      <w:marLeft w:val="0"/>
      <w:marRight w:val="0"/>
      <w:marTop w:val="0"/>
      <w:marBottom w:val="0"/>
      <w:divBdr>
        <w:top w:val="none" w:sz="0" w:space="0" w:color="auto"/>
        <w:left w:val="none" w:sz="0" w:space="0" w:color="auto"/>
        <w:bottom w:val="none" w:sz="0" w:space="0" w:color="auto"/>
        <w:right w:val="none" w:sz="0" w:space="0" w:color="auto"/>
      </w:divBdr>
    </w:div>
    <w:div w:id="1216620573">
      <w:bodyDiv w:val="1"/>
      <w:marLeft w:val="0"/>
      <w:marRight w:val="0"/>
      <w:marTop w:val="0"/>
      <w:marBottom w:val="0"/>
      <w:divBdr>
        <w:top w:val="none" w:sz="0" w:space="0" w:color="auto"/>
        <w:left w:val="none" w:sz="0" w:space="0" w:color="auto"/>
        <w:bottom w:val="none" w:sz="0" w:space="0" w:color="auto"/>
        <w:right w:val="none" w:sz="0" w:space="0" w:color="auto"/>
      </w:divBdr>
    </w:div>
    <w:div w:id="1308511174">
      <w:bodyDiv w:val="1"/>
      <w:marLeft w:val="0"/>
      <w:marRight w:val="0"/>
      <w:marTop w:val="0"/>
      <w:marBottom w:val="0"/>
      <w:divBdr>
        <w:top w:val="none" w:sz="0" w:space="0" w:color="auto"/>
        <w:left w:val="none" w:sz="0" w:space="0" w:color="auto"/>
        <w:bottom w:val="none" w:sz="0" w:space="0" w:color="auto"/>
        <w:right w:val="none" w:sz="0" w:space="0" w:color="auto"/>
      </w:divBdr>
    </w:div>
    <w:div w:id="1426263863">
      <w:bodyDiv w:val="1"/>
      <w:marLeft w:val="0"/>
      <w:marRight w:val="0"/>
      <w:marTop w:val="0"/>
      <w:marBottom w:val="0"/>
      <w:divBdr>
        <w:top w:val="none" w:sz="0" w:space="0" w:color="auto"/>
        <w:left w:val="none" w:sz="0" w:space="0" w:color="auto"/>
        <w:bottom w:val="none" w:sz="0" w:space="0" w:color="auto"/>
        <w:right w:val="none" w:sz="0" w:space="0" w:color="auto"/>
      </w:divBdr>
    </w:div>
    <w:div w:id="1521431778">
      <w:bodyDiv w:val="1"/>
      <w:marLeft w:val="0"/>
      <w:marRight w:val="0"/>
      <w:marTop w:val="0"/>
      <w:marBottom w:val="0"/>
      <w:divBdr>
        <w:top w:val="none" w:sz="0" w:space="0" w:color="auto"/>
        <w:left w:val="none" w:sz="0" w:space="0" w:color="auto"/>
        <w:bottom w:val="none" w:sz="0" w:space="0" w:color="auto"/>
        <w:right w:val="none" w:sz="0" w:space="0" w:color="auto"/>
      </w:divBdr>
    </w:div>
    <w:div w:id="1719085570">
      <w:bodyDiv w:val="1"/>
      <w:marLeft w:val="0"/>
      <w:marRight w:val="0"/>
      <w:marTop w:val="0"/>
      <w:marBottom w:val="0"/>
      <w:divBdr>
        <w:top w:val="none" w:sz="0" w:space="0" w:color="auto"/>
        <w:left w:val="none" w:sz="0" w:space="0" w:color="auto"/>
        <w:bottom w:val="none" w:sz="0" w:space="0" w:color="auto"/>
        <w:right w:val="none" w:sz="0" w:space="0" w:color="auto"/>
      </w:divBdr>
    </w:div>
    <w:div w:id="1719546506">
      <w:bodyDiv w:val="1"/>
      <w:marLeft w:val="0"/>
      <w:marRight w:val="0"/>
      <w:marTop w:val="0"/>
      <w:marBottom w:val="0"/>
      <w:divBdr>
        <w:top w:val="none" w:sz="0" w:space="0" w:color="auto"/>
        <w:left w:val="none" w:sz="0" w:space="0" w:color="auto"/>
        <w:bottom w:val="none" w:sz="0" w:space="0" w:color="auto"/>
        <w:right w:val="none" w:sz="0" w:space="0" w:color="auto"/>
      </w:divBdr>
    </w:div>
    <w:div w:id="1869294218">
      <w:bodyDiv w:val="1"/>
      <w:marLeft w:val="0"/>
      <w:marRight w:val="0"/>
      <w:marTop w:val="0"/>
      <w:marBottom w:val="0"/>
      <w:divBdr>
        <w:top w:val="none" w:sz="0" w:space="0" w:color="auto"/>
        <w:left w:val="none" w:sz="0" w:space="0" w:color="auto"/>
        <w:bottom w:val="none" w:sz="0" w:space="0" w:color="auto"/>
        <w:right w:val="none" w:sz="0" w:space="0" w:color="auto"/>
      </w:divBdr>
    </w:div>
    <w:div w:id="1887184106">
      <w:bodyDiv w:val="1"/>
      <w:marLeft w:val="0"/>
      <w:marRight w:val="0"/>
      <w:marTop w:val="0"/>
      <w:marBottom w:val="0"/>
      <w:divBdr>
        <w:top w:val="none" w:sz="0" w:space="0" w:color="auto"/>
        <w:left w:val="none" w:sz="0" w:space="0" w:color="auto"/>
        <w:bottom w:val="none" w:sz="0" w:space="0" w:color="auto"/>
        <w:right w:val="none" w:sz="0" w:space="0" w:color="auto"/>
      </w:divBdr>
    </w:div>
    <w:div w:id="206864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ccowan\LOCALS~1\Temp\Master_InterofficeCommunication090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6ED9EC-DD7F-441A-8620-69BADF1C4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Master_InterofficeCommunication0905.dot</Template>
  <TotalTime>6</TotalTime>
  <Pages>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Ames Laboratory Graphics Dept</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ccowan</dc:creator>
  <cp:lastModifiedBy>Stacy Joiner</cp:lastModifiedBy>
  <cp:revision>4</cp:revision>
  <cp:lastPrinted>2011-06-20T18:05:00Z</cp:lastPrinted>
  <dcterms:created xsi:type="dcterms:W3CDTF">2011-09-29T15:54:00Z</dcterms:created>
  <dcterms:modified xsi:type="dcterms:W3CDTF">2015-12-30T16:12:00Z</dcterms:modified>
</cp:coreProperties>
</file>