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199228" w14:textId="60679FA7" w:rsidR="008C5F4E" w:rsidRPr="00454E3D" w:rsidRDefault="002C0F94" w:rsidP="002F63C8">
      <w:pPr>
        <w:pStyle w:val="Title"/>
        <w:spacing w:line="480" w:lineRule="auto"/>
        <w:rPr>
          <w:sz w:val="32"/>
          <w:szCs w:val="32"/>
        </w:rPr>
      </w:pPr>
      <w:bookmarkStart w:id="0" w:name="_GoBack"/>
      <w:bookmarkEnd w:id="0"/>
      <w:r w:rsidRPr="00454E3D">
        <w:rPr>
          <w:sz w:val="32"/>
          <w:szCs w:val="32"/>
        </w:rPr>
        <w:t xml:space="preserve">A </w:t>
      </w:r>
      <w:r w:rsidR="007C46F0" w:rsidRPr="00454E3D">
        <w:rPr>
          <w:sz w:val="32"/>
          <w:szCs w:val="32"/>
        </w:rPr>
        <w:t>dislocation-</w:t>
      </w:r>
      <w:r w:rsidR="0016116A" w:rsidRPr="00454E3D">
        <w:rPr>
          <w:sz w:val="32"/>
          <w:szCs w:val="32"/>
        </w:rPr>
        <w:t>based</w:t>
      </w:r>
      <w:r w:rsidR="007C46F0" w:rsidRPr="00454E3D">
        <w:rPr>
          <w:sz w:val="32"/>
          <w:szCs w:val="32"/>
        </w:rPr>
        <w:t>,</w:t>
      </w:r>
      <w:r w:rsidR="0016116A" w:rsidRPr="00454E3D">
        <w:rPr>
          <w:sz w:val="32"/>
          <w:szCs w:val="32"/>
        </w:rPr>
        <w:t xml:space="preserve"> </w:t>
      </w:r>
      <w:r w:rsidR="007C46F0" w:rsidRPr="00454E3D">
        <w:rPr>
          <w:sz w:val="32"/>
          <w:szCs w:val="32"/>
        </w:rPr>
        <w:t>strain-gradient-</w:t>
      </w:r>
      <w:r w:rsidR="0016116A" w:rsidRPr="00454E3D">
        <w:rPr>
          <w:sz w:val="32"/>
          <w:szCs w:val="32"/>
        </w:rPr>
        <w:t xml:space="preserve">plasticity </w:t>
      </w:r>
      <w:r w:rsidR="00FF6F91" w:rsidRPr="00454E3D">
        <w:rPr>
          <w:sz w:val="32"/>
          <w:szCs w:val="32"/>
        </w:rPr>
        <w:t xml:space="preserve">strengthening </w:t>
      </w:r>
      <w:r w:rsidR="00816E06" w:rsidRPr="00454E3D">
        <w:rPr>
          <w:sz w:val="32"/>
          <w:szCs w:val="32"/>
        </w:rPr>
        <w:t xml:space="preserve">model for deformation processed metal-metal </w:t>
      </w:r>
      <w:r w:rsidR="007C46F0" w:rsidRPr="00454E3D">
        <w:rPr>
          <w:sz w:val="32"/>
          <w:szCs w:val="32"/>
        </w:rPr>
        <w:t xml:space="preserve">composites </w:t>
      </w:r>
    </w:p>
    <w:p w14:paraId="690DC060" w14:textId="21C12BF0" w:rsidR="00D119C5" w:rsidRDefault="00D119C5" w:rsidP="002F63C8">
      <w:pPr>
        <w:spacing w:line="480" w:lineRule="auto"/>
      </w:pPr>
      <w:r>
        <w:t xml:space="preserve">Liang </w:t>
      </w:r>
      <w:proofErr w:type="spellStart"/>
      <w:r>
        <w:t>Tian</w:t>
      </w:r>
      <w:r w:rsidR="00560B8B">
        <w:rPr>
          <w:vertAlign w:val="superscript"/>
        </w:rPr>
        <w:t>a</w:t>
      </w:r>
      <w:proofErr w:type="gramStart"/>
      <w:r w:rsidR="00560B8B">
        <w:rPr>
          <w:vertAlign w:val="superscript"/>
        </w:rPr>
        <w:t>,b</w:t>
      </w:r>
      <w:proofErr w:type="spellEnd"/>
      <w:proofErr w:type="gramEnd"/>
      <w:r w:rsidR="00560B8B">
        <w:rPr>
          <w:vertAlign w:val="superscript"/>
        </w:rPr>
        <w:t>,*</w:t>
      </w:r>
      <w:r>
        <w:t>, Alan Russell</w:t>
      </w:r>
      <w:r>
        <w:rPr>
          <w:vertAlign w:val="superscript"/>
        </w:rPr>
        <w:t>a,b</w:t>
      </w:r>
      <w:r w:rsidR="00560B8B">
        <w:rPr>
          <w:vertAlign w:val="superscript"/>
        </w:rPr>
        <w:t>,1</w:t>
      </w:r>
      <w:r>
        <w:t xml:space="preserve">, </w:t>
      </w:r>
      <w:proofErr w:type="spellStart"/>
      <w:r>
        <w:t>Iver</w:t>
      </w:r>
      <w:proofErr w:type="spellEnd"/>
      <w:r>
        <w:t xml:space="preserve"> Anderson</w:t>
      </w:r>
      <w:r>
        <w:rPr>
          <w:vertAlign w:val="superscript"/>
        </w:rPr>
        <w:t>a,b</w:t>
      </w:r>
      <w:r w:rsidR="00560B8B">
        <w:rPr>
          <w:vertAlign w:val="superscript"/>
        </w:rPr>
        <w:t>,2</w:t>
      </w:r>
    </w:p>
    <w:p w14:paraId="5A3F4AA4" w14:textId="63281578" w:rsidR="00D119C5" w:rsidRPr="00D119C5" w:rsidRDefault="00D119C5" w:rsidP="00DC6F7C">
      <w:pPr>
        <w:spacing w:line="480" w:lineRule="auto"/>
      </w:pPr>
      <w:proofErr w:type="gramStart"/>
      <w:r w:rsidRPr="00D119C5">
        <w:t>a.  Department</w:t>
      </w:r>
      <w:proofErr w:type="gramEnd"/>
      <w:r w:rsidRPr="00D119C5">
        <w:t xml:space="preserve"> of Materials Science and Engineering, Iowa State University, Ames, IA, 50011, USA.  </w:t>
      </w:r>
      <w:proofErr w:type="gramStart"/>
      <w:r w:rsidRPr="00D119C5">
        <w:t>b.  Ames</w:t>
      </w:r>
      <w:proofErr w:type="gramEnd"/>
      <w:r w:rsidRPr="00D119C5">
        <w:t xml:space="preserve"> Laboratory, U.S. Department of Energy, Iowa State University, Ames, IA, 50011, USA.</w:t>
      </w:r>
      <w:r w:rsidR="00560B8B">
        <w:t xml:space="preserve">  *. </w:t>
      </w:r>
      <w:r w:rsidRPr="00D119C5">
        <w:t>Corresponding author: E-mail:ltian@iastate.edu, Tel: +1 515-509-0857, Address: 2220 Hoover Hall, Iowa State University, Ames, IA, 50011, USA.</w:t>
      </w:r>
      <w:r w:rsidR="00DC6F7C">
        <w:t xml:space="preserve">  1. </w:t>
      </w:r>
      <w:r w:rsidR="00454E3D">
        <w:t xml:space="preserve"> </w:t>
      </w:r>
      <w:r w:rsidR="00DC6F7C">
        <w:t xml:space="preserve">Email: russell@iastate.edu; Address: 2220K Hoover Hall, Iowa State University, Ames, IA, 50011, USA.  2. </w:t>
      </w:r>
      <w:r w:rsidR="00454E3D">
        <w:t xml:space="preserve"> </w:t>
      </w:r>
      <w:r w:rsidR="00DC6F7C">
        <w:t>Email: andersoni@ameslab.gov; Address: 222 Metals Develop</w:t>
      </w:r>
      <w:r w:rsidR="00454E3D">
        <w:t xml:space="preserve">ment, Ames Laboratory, </w:t>
      </w:r>
      <w:proofErr w:type="gramStart"/>
      <w:r w:rsidR="00454E3D">
        <w:t>Ames</w:t>
      </w:r>
      <w:proofErr w:type="gramEnd"/>
      <w:r w:rsidR="00454E3D">
        <w:t xml:space="preserve">, IA, </w:t>
      </w:r>
      <w:r w:rsidR="00DC6F7C">
        <w:t>50011, USA.</w:t>
      </w:r>
    </w:p>
    <w:p w14:paraId="7308E404" w14:textId="77777777" w:rsidR="0016116A" w:rsidRDefault="002327E6" w:rsidP="002F63C8">
      <w:pPr>
        <w:spacing w:line="480" w:lineRule="auto"/>
      </w:pPr>
      <w:r>
        <w:t>Abstract</w:t>
      </w:r>
    </w:p>
    <w:p w14:paraId="37206557" w14:textId="60FD280F" w:rsidR="002327E6" w:rsidRDefault="002327E6" w:rsidP="002F63C8">
      <w:pPr>
        <w:spacing w:line="480" w:lineRule="auto"/>
      </w:pPr>
      <w:r>
        <w:t>Deformation processed metal-metal composites</w:t>
      </w:r>
      <w:r w:rsidR="0096512C">
        <w:t xml:space="preserve"> (DMMCs) are high strength, high electrical conductivity composites developed by severe plastic deformation of two ductile metal phases.  Th</w:t>
      </w:r>
      <w:r w:rsidR="001A2409">
        <w:t xml:space="preserve">e extraordinarily high strength of DMMCs is underestimated by the rule of mixture (or volumetric weighted average) of conventionally </w:t>
      </w:r>
      <w:r w:rsidR="007C46F0">
        <w:t>work-</w:t>
      </w:r>
      <w:r w:rsidR="001A2409">
        <w:t xml:space="preserve">hardened metals.  In this paper, a </w:t>
      </w:r>
      <w:r w:rsidR="007C46F0">
        <w:t>dislocation-density-</w:t>
      </w:r>
      <w:r w:rsidR="001A2409">
        <w:t>based</w:t>
      </w:r>
      <w:r w:rsidR="007C46F0">
        <w:t>,</w:t>
      </w:r>
      <w:r w:rsidR="001A2409">
        <w:t xml:space="preserve"> </w:t>
      </w:r>
      <w:r w:rsidR="007C46F0">
        <w:t>strain-gradient-</w:t>
      </w:r>
      <w:r w:rsidR="00C82DFB">
        <w:t>plasticity model</w:t>
      </w:r>
      <w:r w:rsidR="001A2409">
        <w:t xml:space="preserve"> </w:t>
      </w:r>
      <w:r w:rsidR="007C46F0">
        <w:t xml:space="preserve">is </w:t>
      </w:r>
      <w:r w:rsidR="00C82DFB">
        <w:t xml:space="preserve">proposed to relate the strain gradient effect with the geometrically necessary dislocations </w:t>
      </w:r>
      <w:r w:rsidR="007C46F0">
        <w:t xml:space="preserve">emanating </w:t>
      </w:r>
      <w:r w:rsidR="00C82DFB">
        <w:t xml:space="preserve">from the interface </w:t>
      </w:r>
      <w:r w:rsidR="007C46F0">
        <w:t>to</w:t>
      </w:r>
      <w:r w:rsidR="00C82DFB">
        <w:t xml:space="preserve"> better predict the strength of DMMCs.  The model prediction was compared with the experimental findings</w:t>
      </w:r>
      <w:r w:rsidR="008D47EC">
        <w:t xml:space="preserve"> of Cu-</w:t>
      </w:r>
      <w:proofErr w:type="spellStart"/>
      <w:r w:rsidR="008D47EC">
        <w:t>Nb</w:t>
      </w:r>
      <w:proofErr w:type="spellEnd"/>
      <w:r w:rsidR="008D47EC">
        <w:t xml:space="preserve">, Cu-Ta, </w:t>
      </w:r>
      <w:proofErr w:type="gramStart"/>
      <w:r w:rsidR="008D47EC">
        <w:t>Al</w:t>
      </w:r>
      <w:proofErr w:type="gramEnd"/>
      <w:r w:rsidR="008D47EC">
        <w:t>-</w:t>
      </w:r>
      <w:proofErr w:type="spellStart"/>
      <w:r w:rsidR="008D47EC">
        <w:t>Ti</w:t>
      </w:r>
      <w:proofErr w:type="spellEnd"/>
      <w:r w:rsidR="008D47EC">
        <w:t xml:space="preserve"> </w:t>
      </w:r>
      <w:r w:rsidR="000A40B5">
        <w:t xml:space="preserve">DMMC systems </w:t>
      </w:r>
      <w:r w:rsidR="00C82DFB">
        <w:t>to verify the a</w:t>
      </w:r>
      <w:r w:rsidR="000A40B5">
        <w:t>pplicability of the new model.  The results show that this model predict</w:t>
      </w:r>
      <w:r w:rsidR="007C46F0">
        <w:t>s</w:t>
      </w:r>
      <w:r w:rsidR="000A40B5">
        <w:t xml:space="preserve"> the strength of DMMCs better than the </w:t>
      </w:r>
      <w:r w:rsidR="007C46F0">
        <w:t>rule-of-</w:t>
      </w:r>
      <w:r w:rsidR="000A40B5">
        <w:t>mixture model.  The strain gradient effect</w:t>
      </w:r>
      <w:r w:rsidR="00A701FA">
        <w:t xml:space="preserve">, responsible for the exceptionally high strength of heavily cold worked DMMCs, </w:t>
      </w:r>
      <w:r w:rsidR="000A40B5">
        <w:t>is dominant at large deformation strain</w:t>
      </w:r>
      <w:r w:rsidR="0091537F">
        <w:t xml:space="preserve"> since its </w:t>
      </w:r>
      <w:r w:rsidR="00A701FA">
        <w:t xml:space="preserve">characteristic </w:t>
      </w:r>
      <w:r w:rsidR="0091537F">
        <w:t xml:space="preserve">microstructure </w:t>
      </w:r>
      <w:r w:rsidR="00A701FA" w:rsidRPr="00D119C5">
        <w:t>length</w:t>
      </w:r>
      <w:r w:rsidR="0091537F">
        <w:t xml:space="preserve"> is comparable </w:t>
      </w:r>
      <w:r w:rsidR="00A701FA">
        <w:t xml:space="preserve">with the intrinsic material </w:t>
      </w:r>
      <w:r w:rsidR="00A701FA" w:rsidRPr="00D119C5">
        <w:t>length</w:t>
      </w:r>
      <w:r w:rsidR="00A701FA">
        <w:t>.</w:t>
      </w:r>
    </w:p>
    <w:p w14:paraId="3417E00B" w14:textId="561DAAE2" w:rsidR="00FF344C" w:rsidRPr="00D119C5" w:rsidRDefault="00BF4E47" w:rsidP="002F63C8">
      <w:pPr>
        <w:spacing w:line="480" w:lineRule="auto"/>
        <w:rPr>
          <w:b/>
        </w:rPr>
      </w:pPr>
      <w:r>
        <w:rPr>
          <w:b/>
        </w:rPr>
        <w:lastRenderedPageBreak/>
        <w:t>Keywords:</w:t>
      </w:r>
      <w:r w:rsidR="00D119C5">
        <w:rPr>
          <w:b/>
        </w:rPr>
        <w:t xml:space="preserve"> </w:t>
      </w:r>
      <w:r>
        <w:rPr>
          <w:b/>
        </w:rPr>
        <w:t>C</w:t>
      </w:r>
      <w:r w:rsidR="00D119C5" w:rsidRPr="00D119C5">
        <w:rPr>
          <w:b/>
        </w:rPr>
        <w:t>omposites</w:t>
      </w:r>
      <w:r w:rsidR="00D119C5">
        <w:rPr>
          <w:b/>
        </w:rPr>
        <w:t xml:space="preserve">; </w:t>
      </w:r>
      <w:r>
        <w:rPr>
          <w:b/>
        </w:rPr>
        <w:t>I</w:t>
      </w:r>
      <w:r w:rsidR="00D119C5" w:rsidRPr="00D119C5">
        <w:rPr>
          <w:b/>
        </w:rPr>
        <w:t>nterfaces</w:t>
      </w:r>
      <w:r w:rsidR="00FF344C">
        <w:rPr>
          <w:b/>
        </w:rPr>
        <w:t>;</w:t>
      </w:r>
      <w:r>
        <w:rPr>
          <w:b/>
        </w:rPr>
        <w:t xml:space="preserve"> Strain gradients; Dislocation density</w:t>
      </w:r>
      <w:r w:rsidR="00FF344C">
        <w:rPr>
          <w:b/>
        </w:rPr>
        <w:t xml:space="preserve">; </w:t>
      </w:r>
      <w:r>
        <w:rPr>
          <w:b/>
        </w:rPr>
        <w:t>H</w:t>
      </w:r>
      <w:r w:rsidR="00FF344C" w:rsidRPr="00FF344C">
        <w:rPr>
          <w:b/>
        </w:rPr>
        <w:t>ardening</w:t>
      </w:r>
    </w:p>
    <w:p w14:paraId="570FC3EA" w14:textId="77777777" w:rsidR="002C0F94" w:rsidRDefault="002C0F94" w:rsidP="002F63C8">
      <w:pPr>
        <w:pStyle w:val="ListParagraph"/>
        <w:numPr>
          <w:ilvl w:val="0"/>
          <w:numId w:val="1"/>
        </w:numPr>
        <w:spacing w:line="480" w:lineRule="auto"/>
      </w:pPr>
      <w:r>
        <w:t>Introduction</w:t>
      </w:r>
    </w:p>
    <w:p w14:paraId="12DBD987" w14:textId="45AEB918" w:rsidR="00816E06" w:rsidRDefault="00816E06" w:rsidP="002F63C8">
      <w:pPr>
        <w:pStyle w:val="ListParagraph"/>
        <w:spacing w:line="480" w:lineRule="auto"/>
        <w:ind w:left="0"/>
      </w:pPr>
      <w:r>
        <w:t>Deformation processed metal-metal composites</w:t>
      </w:r>
      <w:r w:rsidR="00B94835">
        <w:t xml:space="preserve"> (DMMCs)</w:t>
      </w:r>
      <w:r>
        <w:t xml:space="preserve"> are composites with an excellent combination of high strength and high conductivi</w:t>
      </w:r>
      <w:r w:rsidR="00B94835">
        <w:t>ty</w:t>
      </w:r>
      <w:r w:rsidR="00A60E4F">
        <w:t>.</w:t>
      </w:r>
      <w:r w:rsidR="00C9461B">
        <w:t xml:space="preserve">  </w:t>
      </w:r>
      <w:r w:rsidR="00A60E4F">
        <w:t>This combination of characteristics</w:t>
      </w:r>
      <w:r w:rsidR="00B94835">
        <w:t xml:space="preserve"> make</w:t>
      </w:r>
      <w:r w:rsidR="00A60E4F">
        <w:t>s</w:t>
      </w:r>
      <w:r w:rsidR="00B94835">
        <w:t xml:space="preserve"> them </w:t>
      </w:r>
      <w:r w:rsidR="00A60E4F">
        <w:t xml:space="preserve">candidates </w:t>
      </w:r>
      <w:r w:rsidR="00B94835">
        <w:t>for</w:t>
      </w:r>
      <w:r w:rsidR="00A60E4F">
        <w:t xml:space="preserve"> numerous engineering appl</w:t>
      </w:r>
      <w:r w:rsidR="00C9461B">
        <w:t xml:space="preserve">ications, including </w:t>
      </w:r>
      <w:r w:rsidR="00A60E4F">
        <w:t>high-</w:t>
      </w:r>
      <w:r w:rsidR="00B94835">
        <w:t xml:space="preserve">voltage power transmission conductors, </w:t>
      </w:r>
      <w:r w:rsidR="00A60E4F">
        <w:t>high-</w:t>
      </w:r>
      <w:r w:rsidR="00B94835">
        <w:t xml:space="preserve">field pulsed magnets, </w:t>
      </w:r>
      <w:r w:rsidR="00A60E4F">
        <w:t>fly-by-</w:t>
      </w:r>
      <w:r w:rsidR="00B94835">
        <w:t>wire flight control system</w:t>
      </w:r>
      <w:r w:rsidR="00A60E4F">
        <w:t>, electric motor armature windings,</w:t>
      </w:r>
      <w:r w:rsidR="00B94835">
        <w:t xml:space="preserve"> etc</w:t>
      </w:r>
      <w:r w:rsidR="00CD25DD">
        <w:t>.</w:t>
      </w:r>
      <w:r w:rsidR="007C2E2E">
        <w:t xml:space="preserve"> [1]</w:t>
      </w:r>
      <w:r w:rsidR="00B94835">
        <w:t xml:space="preserve">.  </w:t>
      </w:r>
      <w:r w:rsidR="00491008">
        <w:t>The production of DMMCs</w:t>
      </w:r>
      <w:r w:rsidR="00B94835">
        <w:t xml:space="preserve"> </w:t>
      </w:r>
      <w:r w:rsidR="00B45EDE">
        <w:t>begins with</w:t>
      </w:r>
      <w:r w:rsidR="00B94835">
        <w:t xml:space="preserve"> powder metallurgy </w:t>
      </w:r>
      <w:r w:rsidR="00491008">
        <w:t xml:space="preserve">or solidification of a liquid solution of two </w:t>
      </w:r>
      <w:r w:rsidR="00B45EDE">
        <w:t xml:space="preserve">metal </w:t>
      </w:r>
      <w:r w:rsidR="00491008">
        <w:t>elements that are mutually insoluble in the solid state</w:t>
      </w:r>
      <w:r w:rsidR="00C147BE">
        <w:t xml:space="preserve"> [1]</w:t>
      </w:r>
      <w:r w:rsidR="00491008">
        <w:t xml:space="preserve">. </w:t>
      </w:r>
      <w:r w:rsidR="00B45EDE">
        <w:t xml:space="preserve">The mixture of two ductile metal phases </w:t>
      </w:r>
      <w:r w:rsidR="001423D1">
        <w:t xml:space="preserve">is </w:t>
      </w:r>
      <w:r w:rsidR="00B45EDE">
        <w:t xml:space="preserve">then subjected to </w:t>
      </w:r>
      <w:r w:rsidR="00C14436">
        <w:t xml:space="preserve">plastic </w:t>
      </w:r>
      <w:r w:rsidR="00B94835">
        <w:t>deformation processing (i.e., extrudi</w:t>
      </w:r>
      <w:r w:rsidR="00B45EDE">
        <w:t>ng</w:t>
      </w:r>
      <w:r w:rsidR="001423D1">
        <w:t>/</w:t>
      </w:r>
      <w:r w:rsidR="00B45EDE">
        <w:t>swaging</w:t>
      </w:r>
      <w:r w:rsidR="001423D1">
        <w:t>/</w:t>
      </w:r>
      <w:r w:rsidR="00B45EDE">
        <w:t>wire drawing</w:t>
      </w:r>
      <w:r w:rsidR="001423D1">
        <w:t xml:space="preserve"> or rolling</w:t>
      </w:r>
      <w:r w:rsidR="00B45EDE">
        <w:t>)</w:t>
      </w:r>
      <w:r w:rsidR="00F20B7C">
        <w:t xml:space="preserve"> to deform the minor phase into </w:t>
      </w:r>
      <w:r w:rsidR="00354ED0">
        <w:t>e</w:t>
      </w:r>
      <w:r w:rsidR="00F20B7C">
        <w:t>long</w:t>
      </w:r>
      <w:r w:rsidR="00354ED0">
        <w:t>ated</w:t>
      </w:r>
      <w:r w:rsidR="00F20B7C">
        <w:t xml:space="preserve"> </w:t>
      </w:r>
      <w:proofErr w:type="spellStart"/>
      <w:r w:rsidR="00F20B7C">
        <w:t>nano</w:t>
      </w:r>
      <w:proofErr w:type="spellEnd"/>
      <w:r w:rsidR="00F20B7C">
        <w:t>-scale</w:t>
      </w:r>
      <w:r w:rsidR="00354ED0">
        <w:t xml:space="preserve"> (cross-section)</w:t>
      </w:r>
      <w:r w:rsidR="00F20B7C">
        <w:t xml:space="preserve"> </w:t>
      </w:r>
      <w:r w:rsidR="00B45EDE">
        <w:t>filaments or lamellae</w:t>
      </w:r>
      <w:r w:rsidR="008270E3">
        <w:t xml:space="preserve"> with nano</w:t>
      </w:r>
      <w:r w:rsidR="00354ED0">
        <w:t xml:space="preserve">meter scale </w:t>
      </w:r>
      <w:proofErr w:type="spellStart"/>
      <w:r w:rsidR="00354ED0">
        <w:t>spacings</w:t>
      </w:r>
      <w:proofErr w:type="spellEnd"/>
      <w:r w:rsidR="00C147BE">
        <w:t xml:space="preserve"> [1]</w:t>
      </w:r>
      <w:r w:rsidR="00B45EDE">
        <w:t xml:space="preserve">. </w:t>
      </w:r>
      <w:r w:rsidR="00C147BE">
        <w:t xml:space="preserve"> The strength of DMMC</w:t>
      </w:r>
      <w:r w:rsidR="00037422">
        <w:t>s</w:t>
      </w:r>
      <w:r w:rsidR="00C147BE">
        <w:t xml:space="preserve"> </w:t>
      </w:r>
      <w:r w:rsidR="001423D1">
        <w:t xml:space="preserve">increases greatly </w:t>
      </w:r>
      <w:r w:rsidR="00BE6B1E">
        <w:t>with the deformatio</w:t>
      </w:r>
      <w:r w:rsidR="00C147BE">
        <w:t>n true strain [2</w:t>
      </w:r>
      <w:r w:rsidR="00F20B7C">
        <w:t>-8</w:t>
      </w:r>
      <w:r w:rsidR="00C147BE">
        <w:t>]</w:t>
      </w:r>
      <w:r w:rsidR="00FB047D">
        <w:t xml:space="preserve">, </w:t>
      </w:r>
      <w:r w:rsidR="001423D1">
        <w:t>deviating</w:t>
      </w:r>
      <w:r w:rsidR="00FB047D">
        <w:t xml:space="preserve"> </w:t>
      </w:r>
      <w:r w:rsidR="001423D1">
        <w:t xml:space="preserve">substantially </w:t>
      </w:r>
      <w:r w:rsidR="00FB047D">
        <w:t>from</w:t>
      </w:r>
      <w:r w:rsidR="00BE6B1E">
        <w:t xml:space="preserve"> the </w:t>
      </w:r>
      <w:r w:rsidR="00097721">
        <w:t xml:space="preserve">conventional </w:t>
      </w:r>
      <w:r w:rsidR="00BE6B1E">
        <w:t xml:space="preserve">rule of mixture model [2].  </w:t>
      </w:r>
      <w:proofErr w:type="spellStart"/>
      <w:r w:rsidR="00097721">
        <w:t>Bevk</w:t>
      </w:r>
      <w:proofErr w:type="spellEnd"/>
      <w:r w:rsidR="00097721">
        <w:t xml:space="preserve"> </w:t>
      </w:r>
      <w:r w:rsidR="00AF4DD7">
        <w:t>et al.</w:t>
      </w:r>
      <w:r w:rsidR="00097721">
        <w:t xml:space="preserve"> [2] observed the exceptionally high</w:t>
      </w:r>
      <w:r w:rsidR="00BE6B1E">
        <w:t xml:space="preserve"> strength of Cu-</w:t>
      </w:r>
      <w:proofErr w:type="spellStart"/>
      <w:r w:rsidR="00BE6B1E">
        <w:t>Nb</w:t>
      </w:r>
      <w:proofErr w:type="spellEnd"/>
      <w:r w:rsidR="00BE6B1E">
        <w:t xml:space="preserve"> w</w:t>
      </w:r>
      <w:r w:rsidR="00097721">
        <w:t xml:space="preserve">ith relatively small </w:t>
      </w:r>
      <w:r w:rsidR="00BE6B1E">
        <w:t xml:space="preserve">amounts of filamentary </w:t>
      </w:r>
      <w:proofErr w:type="spellStart"/>
      <w:r w:rsidR="00354ED0">
        <w:t>Nb</w:t>
      </w:r>
      <w:proofErr w:type="spellEnd"/>
      <w:r w:rsidR="00354ED0">
        <w:t xml:space="preserve"> (with </w:t>
      </w:r>
      <w:r w:rsidR="00097721">
        <w:t>moderate strength</w:t>
      </w:r>
      <w:r w:rsidR="00354ED0">
        <w:t>)</w:t>
      </w:r>
      <w:r w:rsidR="00097721">
        <w:t xml:space="preserve"> </w:t>
      </w:r>
      <w:r w:rsidR="00BE6B1E">
        <w:t>and confirmed that t</w:t>
      </w:r>
      <w:r w:rsidR="00097721">
        <w:t>he strength</w:t>
      </w:r>
      <w:r w:rsidR="00354ED0">
        <w:t xml:space="preserve"> and volume fraction</w:t>
      </w:r>
      <w:r w:rsidR="00097721">
        <w:t xml:space="preserve"> of </w:t>
      </w:r>
      <w:r w:rsidR="00354ED0">
        <w:t xml:space="preserve">the </w:t>
      </w:r>
      <w:r w:rsidR="00097721">
        <w:t>filament</w:t>
      </w:r>
      <w:r w:rsidR="00354ED0">
        <w:t xml:space="preserve"> phase</w:t>
      </w:r>
      <w:r w:rsidR="00097721">
        <w:t xml:space="preserve"> </w:t>
      </w:r>
      <w:r w:rsidR="00FB047D">
        <w:t xml:space="preserve">was insignificant to achieve the high </w:t>
      </w:r>
      <w:r w:rsidR="00BE6B1E">
        <w:t>strength of DMMCs</w:t>
      </w:r>
      <w:r w:rsidR="00FB047D">
        <w:t xml:space="preserve">. </w:t>
      </w:r>
      <w:r w:rsidR="00F04B2F">
        <w:t xml:space="preserve"> </w:t>
      </w:r>
      <w:r w:rsidR="00354ED0">
        <w:t>However, t</w:t>
      </w:r>
      <w:r w:rsidR="00F04B2F">
        <w:t>hey also found that the strength of Cu-</w:t>
      </w:r>
      <w:proofErr w:type="spellStart"/>
      <w:r w:rsidR="00F04B2F">
        <w:t>Nb</w:t>
      </w:r>
      <w:proofErr w:type="spellEnd"/>
      <w:r w:rsidR="00F04B2F">
        <w:t xml:space="preserve"> composites could be predicted well by </w:t>
      </w:r>
      <w:r w:rsidR="001423D1">
        <w:t>the rule-of-</w:t>
      </w:r>
      <w:r w:rsidR="00F04B2F">
        <w:t>mixture</w:t>
      </w:r>
      <w:r w:rsidR="00354ED0">
        <w:t>s</w:t>
      </w:r>
      <w:r w:rsidR="00F04B2F">
        <w:t xml:space="preserve"> model at small deformation true strains (~5</w:t>
      </w:r>
      <w:r w:rsidR="001423D1">
        <w:t xml:space="preserve"> or less</w:t>
      </w:r>
      <w:r w:rsidR="00F04B2F">
        <w:t>)</w:t>
      </w:r>
      <w:r w:rsidR="00CF1508">
        <w:t>.</w:t>
      </w:r>
      <w:r w:rsidR="00F04B2F">
        <w:t xml:space="preserve"> </w:t>
      </w:r>
    </w:p>
    <w:p w14:paraId="1734CAA4" w14:textId="77777777" w:rsidR="0006756C" w:rsidRDefault="0006756C" w:rsidP="002F63C8">
      <w:pPr>
        <w:pStyle w:val="ListParagraph"/>
        <w:spacing w:line="480" w:lineRule="auto"/>
        <w:ind w:left="0"/>
      </w:pPr>
    </w:p>
    <w:p w14:paraId="5F4EAAB3" w14:textId="42B0CFD1" w:rsidR="00F20B7C" w:rsidRDefault="00F20B7C" w:rsidP="002F63C8">
      <w:pPr>
        <w:pStyle w:val="ListParagraph"/>
        <w:spacing w:line="480" w:lineRule="auto"/>
        <w:ind w:left="0"/>
      </w:pPr>
      <w:r>
        <w:t>Various strengthening mechanisms</w:t>
      </w:r>
      <w:r w:rsidR="00197ABA">
        <w:t xml:space="preserve"> or models</w:t>
      </w:r>
      <w:r>
        <w:t xml:space="preserve"> have been proposed to explain the extraordinarily high strength of DMMCs subjected to a large deformation true strain [</w:t>
      </w:r>
      <w:r w:rsidR="00FE343E">
        <w:t>9-</w:t>
      </w:r>
      <w:r w:rsidR="00CB7AFC">
        <w:t>13</w:t>
      </w:r>
      <w:r>
        <w:t xml:space="preserve">]. </w:t>
      </w:r>
      <w:r w:rsidR="00CF1508">
        <w:t xml:space="preserve"> </w:t>
      </w:r>
      <w:proofErr w:type="spellStart"/>
      <w:r w:rsidR="00323C7B">
        <w:t>Bevk</w:t>
      </w:r>
      <w:proofErr w:type="spellEnd"/>
      <w:r w:rsidR="00197ABA">
        <w:t xml:space="preserve"> </w:t>
      </w:r>
      <w:r w:rsidR="00AF4DD7">
        <w:t>et al.</w:t>
      </w:r>
      <w:r w:rsidR="00197ABA">
        <w:t xml:space="preserve"> [2]</w:t>
      </w:r>
      <w:r w:rsidR="00CD25DD">
        <w:t>,</w:t>
      </w:r>
      <w:r w:rsidR="00807E1E">
        <w:t xml:space="preserve"> </w:t>
      </w:r>
      <w:proofErr w:type="spellStart"/>
      <w:r w:rsidR="00807E1E">
        <w:t>Spitzig</w:t>
      </w:r>
      <w:proofErr w:type="spellEnd"/>
      <w:r w:rsidR="00807E1E">
        <w:t xml:space="preserve"> </w:t>
      </w:r>
      <w:r w:rsidR="00AF4DD7">
        <w:t>et al.</w:t>
      </w:r>
      <w:r w:rsidR="00197ABA">
        <w:t xml:space="preserve"> [</w:t>
      </w:r>
      <w:r w:rsidR="00807E1E">
        <w:t xml:space="preserve">3] and other investigators [4-8] </w:t>
      </w:r>
      <w:r w:rsidR="00323C7B">
        <w:t xml:space="preserve">have confirmed </w:t>
      </w:r>
      <w:r w:rsidR="00FE343E">
        <w:t xml:space="preserve">that the high strength of DMMCs was underestimated by a simple </w:t>
      </w:r>
      <w:r w:rsidR="00CD25DD">
        <w:t>rule-of-</w:t>
      </w:r>
      <w:r w:rsidR="00FE343E">
        <w:t>mixture</w:t>
      </w:r>
      <w:r w:rsidR="00354ED0">
        <w:t>s (ROM)</w:t>
      </w:r>
      <w:r w:rsidR="00FE343E">
        <w:t xml:space="preserve"> model</w:t>
      </w:r>
      <w:r w:rsidR="00CD25DD">
        <w:t xml:space="preserve"> for several different DMMC compositions</w:t>
      </w:r>
      <w:r w:rsidR="00FE343E">
        <w:t xml:space="preserve">.  </w:t>
      </w:r>
      <w:proofErr w:type="spellStart"/>
      <w:r w:rsidR="00FE343E">
        <w:t>Spitzig</w:t>
      </w:r>
      <w:proofErr w:type="spellEnd"/>
      <w:r w:rsidR="00FE343E">
        <w:t xml:space="preserve"> </w:t>
      </w:r>
      <w:r w:rsidR="00AF4DD7">
        <w:t>et al.</w:t>
      </w:r>
      <w:r w:rsidR="00FE343E">
        <w:t xml:space="preserve"> [9] suggested a Hall-</w:t>
      </w:r>
      <w:proofErr w:type="spellStart"/>
      <w:r w:rsidR="00FE343E">
        <w:t>Petch</w:t>
      </w:r>
      <w:proofErr w:type="spellEnd"/>
      <w:r w:rsidR="00FE343E">
        <w:t xml:space="preserve"> barrier model, which attributed the strengthening effect to the role of the interface as </w:t>
      </w:r>
      <w:r w:rsidR="00CD25DD">
        <w:t xml:space="preserve">a </w:t>
      </w:r>
      <w:r w:rsidR="00FE343E">
        <w:t>barrier to dislocation motion.  This model</w:t>
      </w:r>
      <w:r w:rsidR="003337DA">
        <w:t xml:space="preserve"> described the dependence of the strength of </w:t>
      </w:r>
      <w:r w:rsidR="00CD25DD">
        <w:t xml:space="preserve">a </w:t>
      </w:r>
      <w:r w:rsidR="003337DA">
        <w:lastRenderedPageBreak/>
        <w:t>composite on the filamentary spacing by a Hall-</w:t>
      </w:r>
      <w:proofErr w:type="spellStart"/>
      <w:r w:rsidR="003337DA">
        <w:t>Petch</w:t>
      </w:r>
      <w:proofErr w:type="spellEnd"/>
      <w:r w:rsidR="003337DA">
        <w:t xml:space="preserve"> relationship.  </w:t>
      </w:r>
      <w:proofErr w:type="spellStart"/>
      <w:r w:rsidR="003337DA">
        <w:t>Funkenbusch</w:t>
      </w:r>
      <w:proofErr w:type="spellEnd"/>
      <w:r w:rsidR="003337DA">
        <w:t xml:space="preserve"> </w:t>
      </w:r>
      <w:r w:rsidR="00AF4DD7">
        <w:t>et al.</w:t>
      </w:r>
      <w:r w:rsidR="003337DA">
        <w:t xml:space="preserve"> [</w:t>
      </w:r>
      <w:r w:rsidR="00C860FC">
        <w:t xml:space="preserve">10] proposed a work hardening model, which explained the incremental strength above the </w:t>
      </w:r>
      <w:r w:rsidR="00354ED0">
        <w:t>ROM prediction</w:t>
      </w:r>
      <w:r w:rsidR="009D77EF">
        <w:t xml:space="preserve"> as a consequence of geometrically necessary </w:t>
      </w:r>
      <w:r w:rsidR="00C860FC">
        <w:t>dislocation</w:t>
      </w:r>
      <w:r w:rsidR="009D77EF">
        <w:t xml:space="preserve">s emitted from the interface </w:t>
      </w:r>
      <w:r w:rsidR="00C860FC">
        <w:t>to accommodate the strain incompatibility across the interphase boundary</w:t>
      </w:r>
      <w:r w:rsidR="009D77EF">
        <w:t>.</w:t>
      </w:r>
      <w:r w:rsidR="00555F3B">
        <w:t xml:space="preserve">  However, these two mechanisms are not completely exclusive.</w:t>
      </w:r>
      <w:r w:rsidR="00DF456D">
        <w:t xml:space="preserve"> </w:t>
      </w:r>
      <w:r w:rsidR="00555F3B">
        <w:t xml:space="preserve"> One mechanism will dominate over the other depending on the deformation processing and crystal structure of </w:t>
      </w:r>
      <w:r w:rsidR="00573E2D">
        <w:t xml:space="preserve">the </w:t>
      </w:r>
      <w:r w:rsidR="00555F3B">
        <w:t>two me</w:t>
      </w:r>
      <w:r w:rsidR="00C72DAE">
        <w:t>tal phases.  Interphase boundaries a</w:t>
      </w:r>
      <w:r w:rsidR="00354ED0">
        <w:t>ppear to be</w:t>
      </w:r>
      <w:r w:rsidR="00555F3B">
        <w:t xml:space="preserve"> the major strengthening mechanism at larg</w:t>
      </w:r>
      <w:r w:rsidR="00C72DAE">
        <w:t>e deformation strain (above 10) because they act as sinks for dislocation</w:t>
      </w:r>
      <w:r w:rsidR="00573E2D">
        <w:t>s</w:t>
      </w:r>
      <w:r w:rsidR="00C72DAE">
        <w:t xml:space="preserve"> and inhibit the development of Frank-Read dislocation source</w:t>
      </w:r>
      <w:r w:rsidR="00007BAB">
        <w:t>s</w:t>
      </w:r>
      <w:r w:rsidR="00C72DAE">
        <w:t xml:space="preserve"> due to the fine interphase spacing</w:t>
      </w:r>
      <w:r w:rsidR="00536684">
        <w:t xml:space="preserve"> [11]</w:t>
      </w:r>
      <w:r w:rsidR="00C72DAE">
        <w:t>.</w:t>
      </w:r>
      <w:r w:rsidR="008E3352">
        <w:t xml:space="preserve">  The geometrically necessary dislocations</w:t>
      </w:r>
      <w:r w:rsidR="003B66D7">
        <w:t xml:space="preserve"> (GNDs)</w:t>
      </w:r>
      <w:r w:rsidR="008E3352">
        <w:t xml:space="preserve"> are mainly responsible for the incremental strength when </w:t>
      </w:r>
      <w:r w:rsidR="00291412">
        <w:t xml:space="preserve">two metal phases with different crystal structure are deformed to </w:t>
      </w:r>
      <w:r w:rsidR="003B66D7">
        <w:t xml:space="preserve">a moderate strain so that </w:t>
      </w:r>
      <w:r w:rsidR="00291412">
        <w:t>strain accommodation</w:t>
      </w:r>
      <w:r w:rsidR="003B66D7">
        <w:t xml:space="preserve"> by GNDs </w:t>
      </w:r>
      <w:r w:rsidR="00291412">
        <w:t>between two phases is necessary.</w:t>
      </w:r>
      <w:r w:rsidR="003B66D7">
        <w:t xml:space="preserve"> </w:t>
      </w:r>
      <w:r w:rsidR="00291412">
        <w:t xml:space="preserve"> </w:t>
      </w:r>
      <w:r w:rsidR="003B66D7">
        <w:t>These two models are not perfect.  The Hall-</w:t>
      </w:r>
      <w:proofErr w:type="spellStart"/>
      <w:r w:rsidR="003B66D7">
        <w:t>Petch</w:t>
      </w:r>
      <w:proofErr w:type="spellEnd"/>
      <w:r w:rsidR="003B66D7">
        <w:t xml:space="preserve"> barrier model f</w:t>
      </w:r>
      <w:r w:rsidR="00681655">
        <w:t xml:space="preserve">ailed to explain the high </w:t>
      </w:r>
      <w:r w:rsidR="003B66D7">
        <w:t>strength of cold-worked two phase materials</w:t>
      </w:r>
      <w:r w:rsidR="00681655">
        <w:t xml:space="preserve"> relative to single phase material with similar filament (i.e. grain) spacing [10].  The work hardening model was assessed only as a semi-quantitative model </w:t>
      </w:r>
      <w:r w:rsidR="00802B73">
        <w:t>because it contains many adjustable parameters, making it applicable to some specific DMMC systems [12].</w:t>
      </w:r>
      <w:r w:rsidR="00902A6A">
        <w:t xml:space="preserve">  </w:t>
      </w:r>
      <w:proofErr w:type="spellStart"/>
      <w:r w:rsidR="00902A6A">
        <w:t>Raabe</w:t>
      </w:r>
      <w:proofErr w:type="spellEnd"/>
      <w:r w:rsidR="00902A6A">
        <w:t xml:space="preserve"> </w:t>
      </w:r>
      <w:r w:rsidR="00AF4DD7">
        <w:t>et al.</w:t>
      </w:r>
      <w:r w:rsidR="00902A6A">
        <w:t xml:space="preserve"> [13] brought up a modified linear rule of mixture</w:t>
      </w:r>
      <w:r w:rsidR="00CB7AFC">
        <w:t xml:space="preserve"> model to include a Hall-</w:t>
      </w:r>
      <w:proofErr w:type="spellStart"/>
      <w:r w:rsidR="00CB7AFC">
        <w:t>Petch</w:t>
      </w:r>
      <w:proofErr w:type="spellEnd"/>
      <w:r w:rsidR="00CB7AFC">
        <w:t xml:space="preserve"> contribution from phase boundaries for simulating the strength of </w:t>
      </w:r>
      <w:proofErr w:type="spellStart"/>
      <w:r w:rsidR="00CB7AFC">
        <w:t>fcc</w:t>
      </w:r>
      <w:proofErr w:type="spellEnd"/>
      <w:r w:rsidR="00007BAB">
        <w:t>/</w:t>
      </w:r>
      <w:r w:rsidR="00CB7AFC">
        <w:t>bcc type DMMC</w:t>
      </w:r>
      <w:r w:rsidR="00573E2D">
        <w:t>s</w:t>
      </w:r>
      <w:r w:rsidR="00CB7AFC">
        <w:t xml:space="preserve">.  However, </w:t>
      </w:r>
      <w:r w:rsidR="004C2D8C">
        <w:t xml:space="preserve">this model </w:t>
      </w:r>
      <w:r w:rsidR="00573E2D">
        <w:t>requires</w:t>
      </w:r>
      <w:r w:rsidR="004C2D8C">
        <w:t xml:space="preserve"> mathematical assumption</w:t>
      </w:r>
      <w:r w:rsidR="000D557B">
        <w:t>s</w:t>
      </w:r>
      <w:r w:rsidR="004C2D8C">
        <w:t xml:space="preserve"> to explain the origin of the Hall-</w:t>
      </w:r>
      <w:proofErr w:type="spellStart"/>
      <w:r w:rsidR="004C2D8C">
        <w:t>Petch</w:t>
      </w:r>
      <w:proofErr w:type="spellEnd"/>
      <w:r w:rsidR="004C2D8C">
        <w:t xml:space="preserve"> contribution from</w:t>
      </w:r>
      <w:r w:rsidR="00573E2D">
        <w:t xml:space="preserve"> the</w:t>
      </w:r>
      <w:r w:rsidR="004C2D8C">
        <w:t xml:space="preserve"> interface</w:t>
      </w:r>
      <w:r w:rsidR="000D557B">
        <w:t xml:space="preserve">, which </w:t>
      </w:r>
      <w:r w:rsidR="00E66803">
        <w:t>casts some doubt over</w:t>
      </w:r>
      <w:r w:rsidR="00573E2D">
        <w:t xml:space="preserve"> </w:t>
      </w:r>
      <w:r w:rsidR="000D557B">
        <w:t>the</w:t>
      </w:r>
      <w:r w:rsidR="00573E2D">
        <w:t xml:space="preserve"> universality of the</w:t>
      </w:r>
      <w:r w:rsidR="000D557B">
        <w:t xml:space="preserve"> model. </w:t>
      </w:r>
      <w:r w:rsidR="00E66803">
        <w:t xml:space="preserve"> </w:t>
      </w:r>
      <w:r w:rsidR="000D557B">
        <w:t xml:space="preserve">Therefore, </w:t>
      </w:r>
      <w:r w:rsidR="00E66803">
        <w:t xml:space="preserve">opportunities exist to further refine </w:t>
      </w:r>
      <w:r w:rsidR="000D557B">
        <w:t xml:space="preserve">models </w:t>
      </w:r>
      <w:r w:rsidR="00E66803">
        <w:t>addressing</w:t>
      </w:r>
      <w:r w:rsidR="000D557B">
        <w:t xml:space="preserve"> the physical origin of the anomalously high strength of DMMCs. </w:t>
      </w:r>
    </w:p>
    <w:p w14:paraId="67F78CE9" w14:textId="77777777" w:rsidR="00494B82" w:rsidRDefault="00494B82" w:rsidP="002F63C8">
      <w:pPr>
        <w:pStyle w:val="ListParagraph"/>
        <w:spacing w:line="480" w:lineRule="auto"/>
        <w:ind w:left="0"/>
      </w:pPr>
    </w:p>
    <w:p w14:paraId="1EE5B877" w14:textId="5C9B0868" w:rsidR="00115DC8" w:rsidRDefault="00BF03F5" w:rsidP="002F63C8">
      <w:pPr>
        <w:pStyle w:val="ListParagraph"/>
        <w:spacing w:line="480" w:lineRule="auto"/>
        <w:ind w:left="0"/>
      </w:pPr>
      <w:r>
        <w:t>Strain-gradient-</w:t>
      </w:r>
      <w:r w:rsidR="00494B82">
        <w:t xml:space="preserve">plasticity theories interpret </w:t>
      </w:r>
      <w:r>
        <w:t>size-</w:t>
      </w:r>
      <w:r w:rsidR="00494B82">
        <w:t>dependent deformation behavior of metals at the micrometer scale</w:t>
      </w:r>
      <w:r w:rsidR="009551BA">
        <w:t xml:space="preserve"> </w:t>
      </w:r>
      <w:r w:rsidR="00543A4D">
        <w:t>[</w:t>
      </w:r>
      <w:r w:rsidR="009551BA">
        <w:t>14</w:t>
      </w:r>
      <w:r w:rsidR="00C21CB0">
        <w:t>, 15</w:t>
      </w:r>
      <w:r w:rsidR="00543A4D">
        <w:t>]</w:t>
      </w:r>
      <w:r w:rsidR="00494B82">
        <w:t>.  Previou</w:t>
      </w:r>
      <w:r w:rsidR="000E36AF">
        <w:t>s experiments on micro-torsion</w:t>
      </w:r>
      <w:r w:rsidR="00913077">
        <w:t xml:space="preserve"> [15]</w:t>
      </w:r>
      <w:r w:rsidR="000E36AF">
        <w:t>, micro-bending</w:t>
      </w:r>
      <w:r w:rsidR="00913077">
        <w:t xml:space="preserve"> [</w:t>
      </w:r>
      <w:r w:rsidR="00210526">
        <w:t>16</w:t>
      </w:r>
      <w:r w:rsidR="005547F3">
        <w:t xml:space="preserve">] </w:t>
      </w:r>
      <w:r w:rsidR="000E36AF">
        <w:t>and micro-indentation</w:t>
      </w:r>
      <w:r w:rsidR="005547F3">
        <w:t xml:space="preserve"> [17]</w:t>
      </w:r>
      <w:r w:rsidR="00913077">
        <w:t xml:space="preserve"> confirmed the size effe</w:t>
      </w:r>
      <w:r w:rsidR="00A71898">
        <w:t>ct present in the deformation response of metals</w:t>
      </w:r>
      <w:r w:rsidR="009C3ECD">
        <w:t xml:space="preserve">.  For example, Fleck </w:t>
      </w:r>
      <w:r w:rsidR="00AF4DD7">
        <w:t>et al.</w:t>
      </w:r>
      <w:r w:rsidR="009C3ECD">
        <w:t xml:space="preserve"> [15] observed that the shear strength of twisted thin copper wires increased by a factor of three as the wire diameter decreases from 170 to 12 µm. </w:t>
      </w:r>
      <w:r w:rsidR="00E670D6">
        <w:t xml:space="preserve"> </w:t>
      </w:r>
      <w:r w:rsidR="00D85FC4">
        <w:t xml:space="preserve">A similar bending hardening effect was observed by </w:t>
      </w:r>
      <w:proofErr w:type="spellStart"/>
      <w:r w:rsidR="00D85FC4">
        <w:t>Stolken</w:t>
      </w:r>
      <w:proofErr w:type="spellEnd"/>
      <w:r w:rsidR="00D85FC4">
        <w:t xml:space="preserve"> and Evans [16] as the </w:t>
      </w:r>
      <w:r w:rsidR="00C84523">
        <w:t xml:space="preserve">Ni </w:t>
      </w:r>
      <w:r w:rsidR="00D85FC4">
        <w:t xml:space="preserve">foil thickness decreased from 50 to 12.5 µm.  </w:t>
      </w:r>
      <w:r w:rsidR="00D85FC4" w:rsidRPr="00D85FC4">
        <w:t xml:space="preserve">De </w:t>
      </w:r>
      <w:proofErr w:type="spellStart"/>
      <w:r w:rsidR="00D85FC4" w:rsidRPr="00D85FC4">
        <w:t>Guzmana</w:t>
      </w:r>
      <w:proofErr w:type="spellEnd"/>
      <w:r w:rsidR="00D85FC4">
        <w:t xml:space="preserve"> </w:t>
      </w:r>
      <w:r w:rsidR="00AF4DD7">
        <w:t>et al.</w:t>
      </w:r>
      <w:r w:rsidR="00D85FC4">
        <w:t xml:space="preserve"> [17] conducted </w:t>
      </w:r>
      <w:r w:rsidR="00D85FC4" w:rsidRPr="00D85FC4">
        <w:t>micro-indenta</w:t>
      </w:r>
      <w:r w:rsidR="00D85FC4">
        <w:t xml:space="preserve">tion tests on Ni and Cu samples and </w:t>
      </w:r>
      <w:r w:rsidR="00904048">
        <w:t xml:space="preserve">showed that the measured </w:t>
      </w:r>
      <w:r w:rsidR="00D85FC4" w:rsidRPr="00D85FC4">
        <w:t xml:space="preserve">hardness </w:t>
      </w:r>
      <w:r w:rsidR="00904048">
        <w:t xml:space="preserve">increased </w:t>
      </w:r>
      <w:r w:rsidR="00D85FC4" w:rsidRPr="00D85FC4">
        <w:t>with dec</w:t>
      </w:r>
      <w:r w:rsidR="00904048">
        <w:t xml:space="preserve">reasing penetration depth </w:t>
      </w:r>
      <w:r w:rsidR="00D85FC4" w:rsidRPr="00D85FC4">
        <w:t>from 200</w:t>
      </w:r>
      <w:r w:rsidR="00904048">
        <w:t>0 to 200nm</w:t>
      </w:r>
      <w:r w:rsidR="00D85FC4" w:rsidRPr="00D85FC4">
        <w:t xml:space="preserve">. </w:t>
      </w:r>
      <w:r w:rsidR="00490E57">
        <w:t xml:space="preserve"> Lloyd </w:t>
      </w:r>
      <w:r w:rsidR="00AF4DD7">
        <w:t>et al.</w:t>
      </w:r>
      <w:r w:rsidR="00F26A5A">
        <w:t xml:space="preserve"> observed </w:t>
      </w:r>
      <w:proofErr w:type="gramStart"/>
      <w:r w:rsidR="00F26A5A">
        <w:t>a</w:t>
      </w:r>
      <w:r w:rsidR="006544C8">
        <w:t xml:space="preserve">  substantial</w:t>
      </w:r>
      <w:proofErr w:type="gramEnd"/>
      <w:r w:rsidR="006544C8">
        <w:t xml:space="preserve"> </w:t>
      </w:r>
      <w:r w:rsidR="00F26A5A">
        <w:t xml:space="preserve">strength increase for </w:t>
      </w:r>
      <w:proofErr w:type="spellStart"/>
      <w:r w:rsidR="006544C8">
        <w:t>SiC</w:t>
      </w:r>
      <w:proofErr w:type="spellEnd"/>
      <w:r w:rsidR="006544C8">
        <w:t>-</w:t>
      </w:r>
      <w:r w:rsidR="00F26A5A">
        <w:t>particle</w:t>
      </w:r>
      <w:r w:rsidR="006544C8">
        <w:t>-</w:t>
      </w:r>
      <w:r w:rsidR="00F26A5A">
        <w:t>reinforced composite when the particle diameter decreased from 16</w:t>
      </w:r>
      <w:r w:rsidR="00F26A5A" w:rsidRPr="00F26A5A">
        <w:t>µm</w:t>
      </w:r>
      <w:r w:rsidR="00F26A5A">
        <w:t xml:space="preserve"> to 7.5</w:t>
      </w:r>
      <w:r w:rsidR="00F26A5A" w:rsidRPr="00F26A5A">
        <w:t>µm</w:t>
      </w:r>
      <w:r w:rsidR="00F26A5A">
        <w:t xml:space="preserve"> with a fixed particle volume fraction</w:t>
      </w:r>
      <w:r w:rsidR="006544C8">
        <w:t xml:space="preserve"> of</w:t>
      </w:r>
      <w:r w:rsidR="00F26A5A">
        <w:t xml:space="preserve"> </w:t>
      </w:r>
      <w:r w:rsidR="00C84523">
        <w:t xml:space="preserve">15% </w:t>
      </w:r>
      <w:r w:rsidR="00F26A5A">
        <w:t>[18].</w:t>
      </w:r>
      <w:r w:rsidR="00490E57">
        <w:t xml:space="preserve"> </w:t>
      </w:r>
      <w:r w:rsidR="00494B82">
        <w:t>The conve</w:t>
      </w:r>
      <w:r w:rsidR="00904048">
        <w:t>ntional plasticity theories can</w:t>
      </w:r>
      <w:r w:rsidR="00494B82">
        <w:t>not explain this</w:t>
      </w:r>
      <w:r w:rsidR="00904048">
        <w:t xml:space="preserve"> </w:t>
      </w:r>
      <w:r w:rsidR="006544C8">
        <w:t>size-</w:t>
      </w:r>
      <w:r w:rsidR="00904048">
        <w:t>dependent material beha</w:t>
      </w:r>
      <w:r w:rsidR="00F512C6">
        <w:t xml:space="preserve">vior at the </w:t>
      </w:r>
      <w:r w:rsidR="00490E57">
        <w:t>micro-scale</w:t>
      </w:r>
      <w:r w:rsidR="006544C8">
        <w:t>,</w:t>
      </w:r>
      <w:r w:rsidR="00490E57">
        <w:t xml:space="preserve"> because no internal material</w:t>
      </w:r>
      <w:r w:rsidR="00F512C6">
        <w:t xml:space="preserve"> length scale was implemented in their constitutive models</w:t>
      </w:r>
      <w:r w:rsidR="00F26A5A">
        <w:t xml:space="preserve"> [19</w:t>
      </w:r>
      <w:r w:rsidR="00631A3A">
        <w:t>,</w:t>
      </w:r>
      <w:r w:rsidR="004B349A">
        <w:t xml:space="preserve"> </w:t>
      </w:r>
      <w:r w:rsidR="00F26A5A">
        <w:t>20</w:t>
      </w:r>
      <w:r w:rsidR="001D1A41">
        <w:t>, 21</w:t>
      </w:r>
      <w:r w:rsidR="00631A3A">
        <w:t>]</w:t>
      </w:r>
      <w:r w:rsidR="00E670D6">
        <w:t xml:space="preserve">. </w:t>
      </w:r>
      <w:r w:rsidR="00F512C6">
        <w:t xml:space="preserve"> In strain gradient pl</w:t>
      </w:r>
      <w:r w:rsidR="00490E57">
        <w:t xml:space="preserve">asticity theories, a </w:t>
      </w:r>
      <w:r w:rsidR="00F512C6">
        <w:t xml:space="preserve">material length scale was introduced to compare with the characteristic </w:t>
      </w:r>
      <w:r w:rsidR="00490E57">
        <w:t xml:space="preserve">microstructure </w:t>
      </w:r>
      <w:r w:rsidR="00F512C6">
        <w:t>dimension</w:t>
      </w:r>
      <w:r w:rsidR="00E60146">
        <w:t xml:space="preserve"> to determine</w:t>
      </w:r>
      <w:r w:rsidR="006544C8">
        <w:t xml:space="preserve"> the</w:t>
      </w:r>
      <w:r w:rsidR="00E60146">
        <w:t xml:space="preserve"> </w:t>
      </w:r>
      <w:r w:rsidR="006544C8">
        <w:t>strain-</w:t>
      </w:r>
      <w:r w:rsidR="00E60146">
        <w:t>gradient effect</w:t>
      </w:r>
      <w:r w:rsidR="004B349A">
        <w:t xml:space="preserve"> [</w:t>
      </w:r>
      <w:r w:rsidR="00E670D6">
        <w:t xml:space="preserve">14, </w:t>
      </w:r>
      <w:r w:rsidR="00F26A5A">
        <w:t>19, 20</w:t>
      </w:r>
      <w:r w:rsidR="004B349A">
        <w:t>]</w:t>
      </w:r>
      <w:r w:rsidR="00E60146">
        <w:t xml:space="preserve">. </w:t>
      </w:r>
      <w:r w:rsidR="006544C8">
        <w:t>The s</w:t>
      </w:r>
      <w:r w:rsidR="006B2033">
        <w:t xml:space="preserve">train gradient effect can </w:t>
      </w:r>
      <w:r w:rsidR="00490E57">
        <w:t xml:space="preserve">also </w:t>
      </w:r>
      <w:r w:rsidR="006B2033">
        <w:t xml:space="preserve">be used to interpret the </w:t>
      </w:r>
      <w:r w:rsidR="006544C8">
        <w:t>grain-size-</w:t>
      </w:r>
      <w:r w:rsidR="006B2033">
        <w:t>dependent flow stress of polycrystalline materials—the Hall-</w:t>
      </w:r>
      <w:proofErr w:type="spellStart"/>
      <w:r w:rsidR="006B2033">
        <w:t>Petch</w:t>
      </w:r>
      <w:proofErr w:type="spellEnd"/>
      <w:r w:rsidR="006B2033">
        <w:t xml:space="preserve"> relation</w:t>
      </w:r>
      <w:r w:rsidR="00F26A5A">
        <w:t xml:space="preserve"> [19</w:t>
      </w:r>
      <w:r w:rsidR="00631A3A">
        <w:t>]</w:t>
      </w:r>
      <w:r w:rsidR="006B2033">
        <w:t xml:space="preserve">. </w:t>
      </w:r>
      <w:r w:rsidR="009551BA">
        <w:t xml:space="preserve"> How the </w:t>
      </w:r>
      <w:r w:rsidR="001019C9">
        <w:t>plasticity behavior of metals is</w:t>
      </w:r>
      <w:r w:rsidR="009551BA">
        <w:t xml:space="preserve"> affected by the strain gradient</w:t>
      </w:r>
      <w:r w:rsidR="001019C9">
        <w:t xml:space="preserve"> is determined by dislocation</w:t>
      </w:r>
      <w:r w:rsidR="000D4F07">
        <w:t xml:space="preserve"> motion</w:t>
      </w:r>
      <w:r w:rsidR="001019C9">
        <w:t xml:space="preserve">, which has </w:t>
      </w:r>
      <w:r w:rsidR="000D4F07">
        <w:t>long been known</w:t>
      </w:r>
      <w:r w:rsidR="001019C9">
        <w:t xml:space="preserve"> to be the </w:t>
      </w:r>
      <w:r w:rsidR="000D4F07">
        <w:t xml:space="preserve">most important </w:t>
      </w:r>
      <w:r w:rsidR="001019C9">
        <w:t>mechanism of plastic deformation [14</w:t>
      </w:r>
      <w:r w:rsidR="00F26A5A">
        <w:t>, 19, 20</w:t>
      </w:r>
      <w:r w:rsidR="001019C9">
        <w:t>].</w:t>
      </w:r>
      <w:r w:rsidR="004B349A">
        <w:t xml:space="preserve">  Strain gradients are accommodated by the geometrically necessary dislocations (GNDs) to distort the </w:t>
      </w:r>
      <w:r w:rsidR="003214CB">
        <w:t>crystalline lattice structure [22, 23</w:t>
      </w:r>
      <w:r w:rsidR="004B349A">
        <w:t>].  An increased density of GNDs will work harden crystals like that of statistica</w:t>
      </w:r>
      <w:r w:rsidR="00B25F0B">
        <w:t>lly stored dislocations (SSD</w:t>
      </w:r>
      <w:r w:rsidR="003214CB">
        <w:t>s) by Taylor’s hardening law [24</w:t>
      </w:r>
      <w:r w:rsidR="007F4A18">
        <w:t>].</w:t>
      </w:r>
      <w:r w:rsidR="00F149BA">
        <w:t xml:space="preserve"> </w:t>
      </w:r>
    </w:p>
    <w:p w14:paraId="6DE25D55" w14:textId="77777777" w:rsidR="00115DC8" w:rsidRDefault="00115DC8" w:rsidP="002F63C8">
      <w:pPr>
        <w:pStyle w:val="ListParagraph"/>
        <w:spacing w:line="480" w:lineRule="auto"/>
        <w:ind w:left="0"/>
      </w:pPr>
    </w:p>
    <w:p w14:paraId="2023773F" w14:textId="2CF31FF3" w:rsidR="007F4A18" w:rsidRDefault="007F4A18" w:rsidP="002F63C8">
      <w:pPr>
        <w:pStyle w:val="ListParagraph"/>
        <w:spacing w:line="480" w:lineRule="auto"/>
        <w:ind w:left="0"/>
      </w:pPr>
      <w:r>
        <w:t xml:space="preserve">Various strain gradient plasticity </w:t>
      </w:r>
      <w:r w:rsidR="00FF56D8">
        <w:t xml:space="preserve">continuum </w:t>
      </w:r>
      <w:r>
        <w:t>model</w:t>
      </w:r>
      <w:r w:rsidR="00FF56D8">
        <w:t xml:space="preserve">s have been </w:t>
      </w:r>
      <w:r w:rsidR="000D4F07">
        <w:t xml:space="preserve">put forward </w:t>
      </w:r>
      <w:r w:rsidR="00852D05">
        <w:t xml:space="preserve">to </w:t>
      </w:r>
      <w:r w:rsidR="0022157F">
        <w:t xml:space="preserve">describe the collective behavior of material defects and </w:t>
      </w:r>
      <w:r w:rsidR="00C6447D">
        <w:t xml:space="preserve">to </w:t>
      </w:r>
      <w:r w:rsidR="00852D05">
        <w:t xml:space="preserve">predict the </w:t>
      </w:r>
      <w:r w:rsidR="00C6447D">
        <w:t>size-</w:t>
      </w:r>
      <w:r w:rsidR="00852D05">
        <w:t>dependent mec</w:t>
      </w:r>
      <w:r w:rsidR="00F26A5A">
        <w:t>hanical behavior of materials due to the difficulty to perform atomistic simulation and discrete dislocation dynamics calculation</w:t>
      </w:r>
      <w:r w:rsidR="00007BAB">
        <w:t>s</w:t>
      </w:r>
      <w:r w:rsidR="00262892">
        <w:t xml:space="preserve"> [19, 20]</w:t>
      </w:r>
      <w:r w:rsidR="00153842">
        <w:t>.  Fleck and Hutchinson</w:t>
      </w:r>
      <w:r w:rsidR="00B40BF9">
        <w:t xml:space="preserve"> developed a higher order couple stress theory to </w:t>
      </w:r>
      <w:r w:rsidR="00571262">
        <w:t xml:space="preserve">relate strain gradients with the effective measure of </w:t>
      </w:r>
      <w:r w:rsidR="00007BAB">
        <w:t xml:space="preserve">a </w:t>
      </w:r>
      <w:r w:rsidR="00571262">
        <w:t>curvature tensor</w:t>
      </w:r>
      <w:r w:rsidR="00B40BF9">
        <w:t xml:space="preserve"> [15]</w:t>
      </w:r>
      <w:r w:rsidR="00F149BA">
        <w:t xml:space="preserve"> and later with both ro</w:t>
      </w:r>
      <w:r w:rsidR="003214CB">
        <w:t>tation and stretch gradients [25</w:t>
      </w:r>
      <w:r w:rsidR="00F149BA">
        <w:t>]</w:t>
      </w:r>
      <w:r w:rsidR="00571262">
        <w:t xml:space="preserve">. </w:t>
      </w:r>
      <w:r w:rsidR="00F149BA">
        <w:t xml:space="preserve"> </w:t>
      </w:r>
      <w:r w:rsidR="00E872A8">
        <w:t xml:space="preserve">A higher order stress was defined as the work conjugate of strain gradient to satisfy the </w:t>
      </w:r>
      <w:proofErr w:type="spellStart"/>
      <w:r w:rsidR="00E872A8">
        <w:t>Clausius-Duhem</w:t>
      </w:r>
      <w:proofErr w:type="spellEnd"/>
      <w:r w:rsidR="00E872A8">
        <w:t xml:space="preserve"> thermodynamic inequality</w:t>
      </w:r>
      <w:r w:rsidR="00F149BA">
        <w:t>.  It requires additional boundary condition</w:t>
      </w:r>
      <w:r w:rsidR="008270E3">
        <w:t>s</w:t>
      </w:r>
      <w:r w:rsidR="00F149BA">
        <w:t xml:space="preserve"> for finite element implementation</w:t>
      </w:r>
      <w:r w:rsidR="00E872A8">
        <w:t>.</w:t>
      </w:r>
      <w:r w:rsidR="00F149BA">
        <w:t xml:space="preserve">  </w:t>
      </w:r>
      <w:r w:rsidR="006F1E26">
        <w:t xml:space="preserve">The phenomenological nature of Fleck-Hutchison theories requires many fitting parameters, which are difficult to </w:t>
      </w:r>
      <w:r w:rsidR="002A41E4">
        <w:t xml:space="preserve">test </w:t>
      </w:r>
      <w:r w:rsidR="006F1E26">
        <w:t xml:space="preserve">fully by limited </w:t>
      </w:r>
      <w:r w:rsidR="002A41E4">
        <w:t>strain-</w:t>
      </w:r>
      <w:r w:rsidR="006F1E26">
        <w:t xml:space="preserve">gradient dominated experiments.  </w:t>
      </w:r>
      <w:r w:rsidR="002A41E4">
        <w:t>A mechanism-</w:t>
      </w:r>
      <w:r w:rsidR="00D112EF">
        <w:t xml:space="preserve">based strain gradient theory proposed by Gao </w:t>
      </w:r>
      <w:r w:rsidR="00AF4DD7">
        <w:t>et al.</w:t>
      </w:r>
      <w:r w:rsidR="00D112EF">
        <w:t xml:space="preserve"> distinguished the micro</w:t>
      </w:r>
      <w:r w:rsidR="008270E3">
        <w:t>-</w:t>
      </w:r>
      <w:r w:rsidR="00D112EF">
        <w:t xml:space="preserve">scale at which dislocation interaction follows the Taylor’s hardening law from the </w:t>
      </w:r>
      <w:proofErr w:type="spellStart"/>
      <w:r w:rsidR="00D112EF">
        <w:t>meso</w:t>
      </w:r>
      <w:proofErr w:type="spellEnd"/>
      <w:r w:rsidR="008270E3">
        <w:t>-</w:t>
      </w:r>
      <w:r w:rsidR="00D112EF">
        <w:t>scale</w:t>
      </w:r>
      <w:r w:rsidR="00733D86">
        <w:t xml:space="preserve"> where </w:t>
      </w:r>
      <w:r w:rsidR="002A41E4">
        <w:t>high-</w:t>
      </w:r>
      <w:r w:rsidR="00733D86">
        <w:t xml:space="preserve">order </w:t>
      </w:r>
      <w:r w:rsidR="002A41E4">
        <w:t>strain-</w:t>
      </w:r>
      <w:r w:rsidR="00733D86">
        <w:t>gradient plasticity is established.  An effective strain gradient measure was derived</w:t>
      </w:r>
      <w:r w:rsidR="00142040">
        <w:t xml:space="preserve"> from three deformation modes </w:t>
      </w:r>
      <w:r w:rsidR="00733D86">
        <w:t>to be linked with geometrically necessary dislocations [20].</w:t>
      </w:r>
      <w:r w:rsidR="00142040">
        <w:t xml:space="preserve"> </w:t>
      </w:r>
      <w:r w:rsidR="006F1E26">
        <w:t xml:space="preserve"> This model used Taylor’s hardening law as the foundation so that it can predict </w:t>
      </w:r>
      <w:r w:rsidR="002A41E4">
        <w:t xml:space="preserve">the </w:t>
      </w:r>
      <w:r w:rsidR="006F1E26">
        <w:t>linear dependence of the square of plastic flow stress on strain gradient</w:t>
      </w:r>
      <w:r w:rsidR="00B10C58">
        <w:t xml:space="preserve"> </w:t>
      </w:r>
      <w:r w:rsidR="002A41E4">
        <w:t xml:space="preserve">that was </w:t>
      </w:r>
      <w:r w:rsidR="00B10C58">
        <w:t xml:space="preserve">observed experimentally by Nix and Gao [26].  It has </w:t>
      </w:r>
      <w:r w:rsidR="002A41E4">
        <w:t xml:space="preserve">fewer </w:t>
      </w:r>
      <w:r w:rsidR="00B10C58">
        <w:t>adjustable parameters than Fleck-Hutchison theory</w:t>
      </w:r>
      <w:r w:rsidR="002A41E4">
        <w:t>,</w:t>
      </w:r>
      <w:r w:rsidR="00B10C58">
        <w:t xml:space="preserve"> and </w:t>
      </w:r>
      <w:r w:rsidR="002A41E4">
        <w:t xml:space="preserve">it </w:t>
      </w:r>
      <w:r w:rsidR="00B10C58">
        <w:t xml:space="preserve">interpreted the </w:t>
      </w:r>
      <w:r w:rsidR="00AF3D77">
        <w:t xml:space="preserve">experiments of </w:t>
      </w:r>
      <w:r w:rsidR="002A41E4">
        <w:t>size-</w:t>
      </w:r>
      <w:r w:rsidR="00B10C58">
        <w:t>d</w:t>
      </w:r>
      <w:r w:rsidR="00AF3D77">
        <w:t xml:space="preserve">ependent plasticity </w:t>
      </w:r>
      <w:r w:rsidR="00B10C58">
        <w:t xml:space="preserve">well. </w:t>
      </w:r>
      <w:r w:rsidR="00401994">
        <w:t xml:space="preserve"> Gao </w:t>
      </w:r>
      <w:r w:rsidR="00AF4DD7">
        <w:t>et al.</w:t>
      </w:r>
      <w:r w:rsidR="00401994">
        <w:t xml:space="preserve"> [</w:t>
      </w:r>
      <w:r w:rsidR="00315608">
        <w:t>27</w:t>
      </w:r>
      <w:r w:rsidR="00401994">
        <w:t>] pres</w:t>
      </w:r>
      <w:r w:rsidR="00315608">
        <w:t xml:space="preserve">ented another way </w:t>
      </w:r>
      <w:r w:rsidR="00401994">
        <w:t>to link Taylor’s h</w:t>
      </w:r>
      <w:r w:rsidR="00315608">
        <w:t xml:space="preserve">ardening law with continuum theories </w:t>
      </w:r>
      <w:r w:rsidR="00401994">
        <w:t xml:space="preserve">without resorting to the </w:t>
      </w:r>
      <w:r w:rsidR="003D32B7">
        <w:t>high-</w:t>
      </w:r>
      <w:r w:rsidR="00401994">
        <w:t xml:space="preserve">order stresses at the </w:t>
      </w:r>
      <w:proofErr w:type="spellStart"/>
      <w:r w:rsidR="00401994">
        <w:t>meso</w:t>
      </w:r>
      <w:proofErr w:type="spellEnd"/>
      <w:r w:rsidR="008270E3">
        <w:t>-</w:t>
      </w:r>
      <w:r w:rsidR="00401994">
        <w:t xml:space="preserve">scale cell in </w:t>
      </w:r>
      <w:r w:rsidR="003D32B7">
        <w:t>mechanism-</w:t>
      </w:r>
      <w:r w:rsidR="00401994">
        <w:t xml:space="preserve">based </w:t>
      </w:r>
      <w:r w:rsidR="003D32B7">
        <w:t>strain-</w:t>
      </w:r>
      <w:r w:rsidR="00401994">
        <w:t>gradient theory.</w:t>
      </w:r>
      <w:r w:rsidR="00315608">
        <w:t xml:space="preserve">  The essential idea is to calculate the density of GNDs as nonlocal variables expressed in terms of plastic strain by representing strain gradients as a non</w:t>
      </w:r>
      <w:r w:rsidR="008270E3">
        <w:t>-</w:t>
      </w:r>
      <w:r w:rsidR="00315608">
        <w:t xml:space="preserve">local integral of strains.  </w:t>
      </w:r>
      <w:r w:rsidR="001F514F">
        <w:t>The constitutive eq</w:t>
      </w:r>
      <w:r w:rsidR="00BB1531">
        <w:t>uations of this theory resemble</w:t>
      </w:r>
      <w:r w:rsidR="001F514F">
        <w:t xml:space="preserve"> </w:t>
      </w:r>
      <w:r w:rsidR="003D32B7">
        <w:t xml:space="preserve">those </w:t>
      </w:r>
      <w:r w:rsidR="001F514F">
        <w:t xml:space="preserve">of conventional plasticity theory and are much simpler than </w:t>
      </w:r>
      <w:r w:rsidR="003D32B7">
        <w:t>high-</w:t>
      </w:r>
      <w:r w:rsidR="001F514F">
        <w:t xml:space="preserve">order theory of Fleck-Hutchinson </w:t>
      </w:r>
      <w:r w:rsidR="00BB1531">
        <w:t xml:space="preserve">and </w:t>
      </w:r>
      <w:r w:rsidR="003D32B7">
        <w:t>mechanism-</w:t>
      </w:r>
      <w:r w:rsidR="00BB1531">
        <w:t xml:space="preserve">based </w:t>
      </w:r>
      <w:r w:rsidR="003D32B7">
        <w:t>strain-</w:t>
      </w:r>
      <w:r w:rsidR="00BB1531">
        <w:t xml:space="preserve">gradient theory. </w:t>
      </w:r>
    </w:p>
    <w:p w14:paraId="0BA27EFC" w14:textId="77777777" w:rsidR="00262892" w:rsidRDefault="00262892" w:rsidP="002F63C8">
      <w:pPr>
        <w:pStyle w:val="ListParagraph"/>
        <w:spacing w:line="480" w:lineRule="auto"/>
        <w:ind w:left="0"/>
      </w:pPr>
    </w:p>
    <w:p w14:paraId="73EE4DE1" w14:textId="01AA0FFC" w:rsidR="004B349A" w:rsidRDefault="00FF56D8" w:rsidP="002F63C8">
      <w:pPr>
        <w:pStyle w:val="ListParagraph"/>
        <w:spacing w:line="480" w:lineRule="auto"/>
        <w:ind w:left="0"/>
      </w:pPr>
      <w:r>
        <w:t xml:space="preserve">In this paper we present a </w:t>
      </w:r>
      <w:r w:rsidR="003D32B7">
        <w:t>dislocation-density-</w:t>
      </w:r>
      <w:r>
        <w:t xml:space="preserve">based </w:t>
      </w:r>
      <w:r w:rsidR="003D32B7">
        <w:t>strain-</w:t>
      </w:r>
      <w:r>
        <w:t xml:space="preserve">gradient model for </w:t>
      </w:r>
      <w:r w:rsidR="00863180">
        <w:t xml:space="preserve">the strengthening effect of </w:t>
      </w:r>
      <w:r>
        <w:t>deformation processed metal-metal composites</w:t>
      </w:r>
      <w:r w:rsidR="00262892">
        <w:t xml:space="preserve"> (DMMCs)</w:t>
      </w:r>
      <w:r>
        <w:t xml:space="preserve">.  The motivation to incorporate </w:t>
      </w:r>
      <w:r w:rsidR="003D32B7">
        <w:t xml:space="preserve">the </w:t>
      </w:r>
      <w:r>
        <w:t xml:space="preserve">strain gradient effect into the deformation behavior of DMMCs </w:t>
      </w:r>
      <w:r w:rsidR="00852D05">
        <w:t>comes from the fact that the sub-micron size</w:t>
      </w:r>
      <w:r w:rsidR="00486FB7">
        <w:t xml:space="preserve"> (as low as 2</w:t>
      </w:r>
      <w:r w:rsidR="00262892">
        <w:t>0nm [2])</w:t>
      </w:r>
      <w:r w:rsidR="00852D05">
        <w:t xml:space="preserve"> filamentary </w:t>
      </w:r>
      <w:r>
        <w:t>microstructure</w:t>
      </w:r>
      <w:r w:rsidR="00852D05">
        <w:t xml:space="preserve"> in DMMCs is obviously comparab</w:t>
      </w:r>
      <w:r w:rsidR="004B305E">
        <w:t>le with a common intrinsic ma</w:t>
      </w:r>
      <w:r w:rsidR="00486FB7">
        <w:t xml:space="preserve">terial length scale from </w:t>
      </w:r>
      <w:r w:rsidR="00572AFF">
        <w:t xml:space="preserve">a </w:t>
      </w:r>
      <w:r w:rsidR="00486FB7">
        <w:t>fraction</w:t>
      </w:r>
      <w:r w:rsidR="004B305E">
        <w:t xml:space="preserve"> </w:t>
      </w:r>
      <w:r w:rsidR="00486FB7">
        <w:t>of a micron</w:t>
      </w:r>
      <w:r w:rsidR="004B305E">
        <w:t xml:space="preserve"> to tens of microns.  In addition, the interfaces between fiber and matrix are provided as a </w:t>
      </w:r>
      <w:r w:rsidR="000B5C24">
        <w:t xml:space="preserve">realistic </w:t>
      </w:r>
      <w:r w:rsidR="004B305E">
        <w:t>source to generate the</w:t>
      </w:r>
      <w:r w:rsidR="008C4A6C">
        <w:t xml:space="preserve"> geometrically necessary dislocations to accommodate </w:t>
      </w:r>
      <w:r w:rsidR="00572AFF">
        <w:t xml:space="preserve">a </w:t>
      </w:r>
      <w:r w:rsidR="008C4A6C">
        <w:t xml:space="preserve">strain gradient.  Instead of </w:t>
      </w:r>
      <w:r>
        <w:t>a continuum formulation, an effective strain gradient is proposed to</w:t>
      </w:r>
      <w:r w:rsidR="008C4A6C">
        <w:t xml:space="preserve"> be directly proportional with the deformation true strain during severe plastic deformation</w:t>
      </w:r>
      <w:r w:rsidR="000B5C24">
        <w:t xml:space="preserve"> of DMMCs</w:t>
      </w:r>
      <w:r w:rsidR="008C4A6C">
        <w:t xml:space="preserve"> and inversely proportional to the charac</w:t>
      </w:r>
      <w:r w:rsidR="001353FD">
        <w:t>teristic microstructure length</w:t>
      </w:r>
      <w:r w:rsidR="001D1A41">
        <w:t xml:space="preserve"> [15, 19, 20]</w:t>
      </w:r>
      <w:r w:rsidR="001353FD">
        <w:t>.  This assumption should be plausible for DMMCs due to the uniaxial deformation mode during deformation proce</w:t>
      </w:r>
      <w:r w:rsidR="00262892">
        <w:t xml:space="preserve">ssing and taken by Gao </w:t>
      </w:r>
      <w:r w:rsidR="00AF4DD7">
        <w:t>et al.</w:t>
      </w:r>
      <w:r w:rsidR="00262892">
        <w:t xml:space="preserve"> [20</w:t>
      </w:r>
      <w:r w:rsidR="001353FD">
        <w:t>] as an argument to discuss t</w:t>
      </w:r>
      <w:r w:rsidR="00DE7B77">
        <w:t>he strain gradie</w:t>
      </w:r>
      <w:r w:rsidR="00C47754">
        <w:t xml:space="preserve">nt effect.  </w:t>
      </w:r>
      <w:r w:rsidR="0022157F">
        <w:t>A</w:t>
      </w:r>
      <w:r w:rsidR="00486FB7">
        <w:t xml:space="preserve"> </w:t>
      </w:r>
      <w:r w:rsidR="00572AFF">
        <w:t>material-</w:t>
      </w:r>
      <w:r w:rsidR="00486FB7">
        <w:t>dependent parameter</w:t>
      </w:r>
      <w:r w:rsidR="0022157F">
        <w:t xml:space="preserve"> is introduced in this assumption to average the effect of different orientations of the slip systems</w:t>
      </w:r>
      <w:r w:rsidR="00486FB7">
        <w:t>, which</w:t>
      </w:r>
      <w:r w:rsidR="00263701">
        <w:t xml:space="preserve"> is hard to implement in continuum models [14].  An analy</w:t>
      </w:r>
      <w:r w:rsidR="00911701">
        <w:t>tic expression of the yield strength</w:t>
      </w:r>
      <w:r w:rsidR="000422C2">
        <w:t xml:space="preserve"> of DMMCs</w:t>
      </w:r>
      <w:r w:rsidR="00911701">
        <w:t xml:space="preserve"> </w:t>
      </w:r>
      <w:r w:rsidR="00DE7B77">
        <w:t>was derived in the following section to compare with the experimental results</w:t>
      </w:r>
      <w:r w:rsidR="00C47754">
        <w:t xml:space="preserve"> to test the effectiveness of this model.</w:t>
      </w:r>
    </w:p>
    <w:p w14:paraId="182EA3C2" w14:textId="77777777" w:rsidR="004B349A" w:rsidRDefault="004B349A" w:rsidP="002F63C8">
      <w:pPr>
        <w:pStyle w:val="ListParagraph"/>
        <w:spacing w:line="480" w:lineRule="auto"/>
        <w:ind w:left="0"/>
      </w:pPr>
    </w:p>
    <w:p w14:paraId="504CF60F" w14:textId="77777777" w:rsidR="002C0F94" w:rsidRDefault="002C0F94" w:rsidP="002F63C8">
      <w:pPr>
        <w:pStyle w:val="ListParagraph"/>
        <w:numPr>
          <w:ilvl w:val="0"/>
          <w:numId w:val="1"/>
        </w:numPr>
        <w:spacing w:line="480" w:lineRule="auto"/>
      </w:pPr>
      <w:r>
        <w:t>Model formulation</w:t>
      </w:r>
    </w:p>
    <w:p w14:paraId="33887A36" w14:textId="607F4864" w:rsidR="001B7B50" w:rsidRDefault="00DE7B77" w:rsidP="002F63C8">
      <w:pPr>
        <w:spacing w:line="480" w:lineRule="auto"/>
      </w:pPr>
      <w:r>
        <w:t xml:space="preserve">In the section, a physically based </w:t>
      </w:r>
      <w:r w:rsidR="00572AFF">
        <w:t>strain-</w:t>
      </w:r>
      <w:r>
        <w:t>gradient plastici</w:t>
      </w:r>
      <w:r w:rsidR="00C47754">
        <w:t xml:space="preserve">ty strengthening model for DMMCs is presented based on </w:t>
      </w:r>
      <w:r w:rsidR="00122CF8">
        <w:t>a modified rule of mixtures</w:t>
      </w:r>
      <w:r w:rsidR="00C47754">
        <w:t xml:space="preserve">. </w:t>
      </w:r>
      <w:r w:rsidR="00863180">
        <w:t xml:space="preserve"> The yield strength of each metal phase in DMMCs </w:t>
      </w:r>
      <w:r w:rsidR="00122CF8">
        <w:t>obeys</w:t>
      </w:r>
      <w:r w:rsidR="00863180">
        <w:t xml:space="preserve"> </w:t>
      </w:r>
      <w:r w:rsidR="00122CF8">
        <w:t xml:space="preserve">Taylor’s </w:t>
      </w:r>
      <w:r w:rsidR="00863180">
        <w:t>dislocation</w:t>
      </w:r>
      <w:r w:rsidR="00122CF8">
        <w:t xml:space="preserve"> hardening law </w:t>
      </w:r>
      <w:r w:rsidR="00C47754">
        <w:t>with</w:t>
      </w:r>
      <w:r w:rsidR="00122CF8">
        <w:t xml:space="preserve"> an additional GNDs density term from the interface.  An explicit relation bet</w:t>
      </w:r>
      <w:r w:rsidR="001B7B50">
        <w:t>ween SSD</w:t>
      </w:r>
      <w:r w:rsidR="00A936A9">
        <w:t>s</w:t>
      </w:r>
      <w:r w:rsidR="001B7B50">
        <w:t xml:space="preserve"> (or GND</w:t>
      </w:r>
      <w:r w:rsidR="00A936A9">
        <w:t>s</w:t>
      </w:r>
      <w:r w:rsidR="001B7B50">
        <w:t xml:space="preserve">) </w:t>
      </w:r>
      <w:r w:rsidR="00122CF8">
        <w:t>and defor</w:t>
      </w:r>
      <w:r w:rsidR="00FE38CA">
        <w:t xml:space="preserve">mation true strain is </w:t>
      </w:r>
      <w:r w:rsidR="001B7B50">
        <w:t>established to show the predominant strain gradient effect at large deformation true strain and hence predict the extraordinarily hi</w:t>
      </w:r>
      <w:r w:rsidR="007A19EB">
        <w:t xml:space="preserve">gh strength of heavily deformed </w:t>
      </w:r>
      <w:r w:rsidR="001B7B50">
        <w:t>DMMCs</w:t>
      </w:r>
      <w:r w:rsidR="007A19EB">
        <w:t xml:space="preserve">.  </w:t>
      </w:r>
      <w:r w:rsidR="00FE38CA">
        <w:t xml:space="preserve">The internal material length scale for each phase can be totally derived from physical parameters of the material </w:t>
      </w:r>
      <w:r w:rsidR="007B0DF1">
        <w:t>as</w:t>
      </w:r>
      <w:r w:rsidR="00153842">
        <w:t xml:space="preserve"> </w:t>
      </w:r>
      <w:r w:rsidR="00FE38CA">
        <w:t xml:space="preserve">in the </w:t>
      </w:r>
      <w:r w:rsidR="007B0DF1">
        <w:t>mechanism-</w:t>
      </w:r>
      <w:r w:rsidR="00FE38CA">
        <w:t xml:space="preserve">based </w:t>
      </w:r>
      <w:r w:rsidR="007B0DF1">
        <w:t>strain-</w:t>
      </w:r>
      <w:r w:rsidR="00FE38CA">
        <w:t>gradient</w:t>
      </w:r>
      <w:r w:rsidR="00153842">
        <w:t xml:space="preserve"> theory [20].  </w:t>
      </w:r>
      <w:r w:rsidR="007A19EB">
        <w:t xml:space="preserve">This model eliminates the mathematical </w:t>
      </w:r>
      <w:r w:rsidR="001B7B50">
        <w:t xml:space="preserve">complexity of previously developed continuum strain gradient models </w:t>
      </w:r>
      <w:r w:rsidR="007A19EB">
        <w:t xml:space="preserve">due to the uniaxial deformation mode of DMMCs, but </w:t>
      </w:r>
      <w:r w:rsidR="001B7B50">
        <w:t>capture</w:t>
      </w:r>
      <w:r w:rsidR="007A19EB">
        <w:t xml:space="preserve">s all the essential features of </w:t>
      </w:r>
      <w:r w:rsidR="007B0DF1">
        <w:t>strain-</w:t>
      </w:r>
      <w:r w:rsidR="007A19EB">
        <w:t>gradient plasticity theory to make it physically plausible.</w:t>
      </w:r>
    </w:p>
    <w:p w14:paraId="15C53E84" w14:textId="2269C16B" w:rsidR="002C0F94" w:rsidRDefault="007E196B" w:rsidP="002F63C8">
      <w:pPr>
        <w:spacing w:line="480" w:lineRule="auto"/>
      </w:pPr>
      <w:r>
        <w:t xml:space="preserve">Plastic deformation in </w:t>
      </w:r>
      <w:r w:rsidR="00077F3E">
        <w:t xml:space="preserve">monolithic </w:t>
      </w:r>
      <w:r>
        <w:t>metallic materials comes from the collective motion of numerous dislocations</w:t>
      </w:r>
      <w:r w:rsidR="00D3219E">
        <w:t xml:space="preserve">. </w:t>
      </w:r>
      <w:r w:rsidR="00017923">
        <w:t xml:space="preserve"> </w:t>
      </w:r>
      <w:r w:rsidR="00D3219E">
        <w:t>A dislocation density c</w:t>
      </w:r>
      <w:r w:rsidR="00017923">
        <w:t xml:space="preserve">oncept was found to be useful as the average treatment of dislocation processes to be linked with the macroscopic stress and strain. </w:t>
      </w:r>
      <w:r w:rsidR="00BD0AE8">
        <w:t xml:space="preserve"> The plasti</w:t>
      </w:r>
      <w:r w:rsidR="00250034">
        <w:t>c hardening originates from the interaction of mobile dislocations with immobile dislocations or other crystal microstructures (e.g. precipitates, solute atoms</w:t>
      </w:r>
      <w:r w:rsidR="00604693">
        <w:t xml:space="preserve">, grain boundaries) </w:t>
      </w:r>
      <w:r w:rsidR="00250034">
        <w:t>that act as obstacle</w:t>
      </w:r>
      <w:r w:rsidR="008D116E">
        <w:t>s</w:t>
      </w:r>
      <w:r w:rsidR="00250034">
        <w:t xml:space="preserve"> to dislocation motion. </w:t>
      </w:r>
      <w:r w:rsidR="00604693">
        <w:t xml:space="preserve"> </w:t>
      </w:r>
      <w:r w:rsidR="00107AE8">
        <w:t>A critical shear stress, known as shear strength, is required to untangle the interaction between dislocations and obstacles and</w:t>
      </w:r>
      <w:r w:rsidR="00955805">
        <w:t xml:space="preserve"> hence</w:t>
      </w:r>
      <w:r w:rsidR="008D116E">
        <w:t xml:space="preserve"> to</w:t>
      </w:r>
      <w:r w:rsidR="00107AE8">
        <w:t xml:space="preserve"> initiate plastic deformation.  </w:t>
      </w:r>
      <w:r w:rsidR="00690B59">
        <w:t>Taylor’s hardening law relates the shear strength to the dislocation density by</w:t>
      </w:r>
    </w:p>
    <w:p w14:paraId="4AFBF9B6" w14:textId="77777777" w:rsidR="002C0F94" w:rsidRPr="002C0F94" w:rsidRDefault="002C0F94" w:rsidP="002F63C8">
      <w:pPr>
        <w:spacing w:line="480" w:lineRule="auto"/>
        <w:jc w:val="right"/>
      </w:pPr>
      <m:oMath>
        <m:r>
          <w:rPr>
            <w:rFonts w:ascii="Cambria Math" w:hAnsi="Cambria Math"/>
          </w:rPr>
          <m:t>τ=</m:t>
        </m:r>
        <m:sSub>
          <m:sSubPr>
            <m:ctrlPr>
              <w:rPr>
                <w:rFonts w:ascii="Cambria Math" w:hAnsi="Cambria Math"/>
                <w:i/>
              </w:rPr>
            </m:ctrlPr>
          </m:sSubPr>
          <m:e>
            <m:r>
              <w:rPr>
                <w:rFonts w:ascii="Cambria Math" w:hAnsi="Cambria Math"/>
              </w:rPr>
              <m:t>τ</m:t>
            </m:r>
          </m:e>
          <m:sub>
            <m:r>
              <w:rPr>
                <w:rFonts w:ascii="Cambria Math" w:hAnsi="Cambria Math"/>
              </w:rPr>
              <m:t>0</m:t>
            </m:r>
          </m:sub>
        </m:sSub>
        <m:r>
          <w:rPr>
            <w:rFonts w:ascii="Cambria Math" w:hAnsi="Cambria Math"/>
          </w:rPr>
          <m:t>+αGb</m:t>
        </m:r>
        <m:rad>
          <m:radPr>
            <m:degHide m:val="1"/>
            <m:ctrlPr>
              <w:rPr>
                <w:rFonts w:ascii="Cambria Math" w:hAnsi="Cambria Math"/>
                <w:i/>
              </w:rPr>
            </m:ctrlPr>
          </m:radPr>
          <m:deg/>
          <m:e>
            <m:sSub>
              <m:sSubPr>
                <m:ctrlPr>
                  <w:rPr>
                    <w:rFonts w:ascii="Cambria Math" w:hAnsi="Cambria Math"/>
                    <w:i/>
                  </w:rPr>
                </m:ctrlPr>
              </m:sSubPr>
              <m:e>
                <m:r>
                  <w:rPr>
                    <w:rFonts w:ascii="Cambria Math" w:hAnsi="Cambria Math"/>
                  </w:rPr>
                  <m:t>ρ</m:t>
                </m:r>
              </m:e>
              <m:sub>
                <m:r>
                  <w:rPr>
                    <w:rFonts w:ascii="Cambria Math" w:hAnsi="Cambria Math"/>
                  </w:rPr>
                  <m:t>t</m:t>
                </m:r>
              </m:sub>
            </m:sSub>
          </m:e>
        </m:rad>
        <m:sSub>
          <m:sSubPr>
            <m:ctrlPr>
              <w:rPr>
                <w:rFonts w:ascii="Cambria Math" w:hAnsi="Cambria Math"/>
                <w:i/>
              </w:rPr>
            </m:ctrlPr>
          </m:sSubPr>
          <m:e>
            <m:r>
              <w:rPr>
                <w:rFonts w:ascii="Cambria Math" w:hAnsi="Cambria Math"/>
              </w:rPr>
              <m:t>=τ</m:t>
            </m:r>
          </m:e>
          <m:sub>
            <m:r>
              <w:rPr>
                <w:rFonts w:ascii="Cambria Math" w:hAnsi="Cambria Math"/>
              </w:rPr>
              <m:t>0</m:t>
            </m:r>
          </m:sub>
        </m:sSub>
        <m:r>
          <w:rPr>
            <w:rFonts w:ascii="Cambria Math" w:hAnsi="Cambria Math"/>
          </w:rPr>
          <m:t>+αGb</m:t>
        </m:r>
        <m:rad>
          <m:radPr>
            <m:degHide m:val="1"/>
            <m:ctrlPr>
              <w:rPr>
                <w:rFonts w:ascii="Cambria Math" w:hAnsi="Cambria Math"/>
                <w:i/>
              </w:rPr>
            </m:ctrlPr>
          </m:radPr>
          <m:deg/>
          <m:e>
            <m:sSub>
              <m:sSubPr>
                <m:ctrlPr>
                  <w:rPr>
                    <w:rFonts w:ascii="Cambria Math" w:hAnsi="Cambria Math"/>
                    <w:i/>
                  </w:rPr>
                </m:ctrlPr>
              </m:sSubPr>
              <m:e>
                <m:r>
                  <w:rPr>
                    <w:rFonts w:ascii="Cambria Math" w:hAnsi="Cambria Math"/>
                  </w:rPr>
                  <m:t>ρ</m:t>
                </m:r>
              </m:e>
              <m:sub>
                <m:r>
                  <w:rPr>
                    <w:rFonts w:ascii="Cambria Math" w:hAnsi="Cambria Math"/>
                  </w:rPr>
                  <m:t>S</m:t>
                </m:r>
              </m:sub>
            </m:sSub>
            <m:r>
              <w:rPr>
                <w:rFonts w:ascii="Cambria Math" w:hAnsi="Cambria Math"/>
              </w:rPr>
              <m:t>+</m:t>
            </m:r>
            <m:sSub>
              <m:sSubPr>
                <m:ctrlPr>
                  <w:rPr>
                    <w:rFonts w:ascii="Cambria Math" w:hAnsi="Cambria Math"/>
                    <w:i/>
                  </w:rPr>
                </m:ctrlPr>
              </m:sSubPr>
              <m:e>
                <m:r>
                  <w:rPr>
                    <w:rFonts w:ascii="Cambria Math" w:hAnsi="Cambria Math"/>
                  </w:rPr>
                  <m:t>ρ</m:t>
                </m:r>
              </m:e>
              <m:sub>
                <m:r>
                  <w:rPr>
                    <w:rFonts w:ascii="Cambria Math" w:hAnsi="Cambria Math"/>
                  </w:rPr>
                  <m:t>G</m:t>
                </m:r>
              </m:sub>
            </m:sSub>
          </m:e>
        </m:rad>
      </m:oMath>
      <w:r w:rsidR="00955805">
        <w:tab/>
      </w:r>
      <w:r w:rsidR="00955805">
        <w:tab/>
      </w:r>
      <w:r w:rsidR="00955805">
        <w:tab/>
      </w:r>
      <w:r w:rsidR="00955805">
        <w:tab/>
      </w:r>
      <w:r w:rsidR="00A060A2">
        <w:t>(1)</w:t>
      </w:r>
    </w:p>
    <w:p w14:paraId="3FA797F4" w14:textId="7333FB71" w:rsidR="007D2102" w:rsidRDefault="002C0F94" w:rsidP="002F63C8">
      <w:pPr>
        <w:spacing w:line="480" w:lineRule="auto"/>
      </w:pPr>
      <w:r>
        <w:t xml:space="preserve">Where </w:t>
      </w:r>
      <m:oMath>
        <m:sSub>
          <m:sSubPr>
            <m:ctrlPr>
              <w:rPr>
                <w:rFonts w:ascii="Cambria Math" w:hAnsi="Cambria Math"/>
                <w:i/>
              </w:rPr>
            </m:ctrlPr>
          </m:sSubPr>
          <m:e>
            <m:r>
              <w:rPr>
                <w:rFonts w:ascii="Cambria Math" w:hAnsi="Cambria Math"/>
              </w:rPr>
              <m:t>τ</m:t>
            </m:r>
          </m:e>
          <m:sub>
            <m:r>
              <w:rPr>
                <w:rFonts w:ascii="Cambria Math" w:hAnsi="Cambria Math"/>
              </w:rPr>
              <m:t>0</m:t>
            </m:r>
          </m:sub>
        </m:sSub>
      </m:oMath>
      <w:r w:rsidR="00690B59">
        <w:t xml:space="preserve"> is the extrapolated shear strength at zero dislocation density, </w:t>
      </w:r>
      <m:oMath>
        <m:r>
          <w:rPr>
            <w:rFonts w:ascii="Cambria Math" w:hAnsi="Cambria Math"/>
          </w:rPr>
          <m:t>α</m:t>
        </m:r>
      </m:oMath>
      <w:r w:rsidR="00690B59">
        <w:t xml:space="preserve"> is a material constant ranging from 0.1 to 0.5</w:t>
      </w:r>
      <w:r w:rsidR="00955805">
        <w:t xml:space="preserve"> [23]</w:t>
      </w:r>
      <w:r w:rsidR="00690B59">
        <w:t>, G is the</w:t>
      </w:r>
      <w:r w:rsidR="000B4F08">
        <w:t xml:space="preserve"> shear modulus, b is the Burgers vector</w:t>
      </w:r>
      <w:r w:rsidR="008D116E">
        <w:t xml:space="preserve"> length</w:t>
      </w:r>
      <w:r w:rsidR="000B4F08">
        <w:t xml:space="preserve">, </w:t>
      </w:r>
      <m:oMath>
        <m:sSub>
          <m:sSubPr>
            <m:ctrlPr>
              <w:rPr>
                <w:rFonts w:ascii="Cambria Math" w:hAnsi="Cambria Math"/>
                <w:i/>
              </w:rPr>
            </m:ctrlPr>
          </m:sSubPr>
          <m:e>
            <m:r>
              <w:rPr>
                <w:rFonts w:ascii="Cambria Math" w:hAnsi="Cambria Math"/>
              </w:rPr>
              <m:t>ρ</m:t>
            </m:r>
          </m:e>
          <m:sub>
            <m:r>
              <w:rPr>
                <w:rFonts w:ascii="Cambria Math" w:hAnsi="Cambria Math"/>
              </w:rPr>
              <m:t>t</m:t>
            </m:r>
          </m:sub>
        </m:sSub>
      </m:oMath>
      <w:r w:rsidR="000B4F08">
        <w:t xml:space="preserve"> is</w:t>
      </w:r>
      <w:r w:rsidR="007D2102">
        <w:t xml:space="preserve"> the total dislocation density, </w:t>
      </w:r>
      <m:oMath>
        <m:sSub>
          <m:sSubPr>
            <m:ctrlPr>
              <w:rPr>
                <w:rFonts w:ascii="Cambria Math" w:hAnsi="Cambria Math"/>
                <w:i/>
              </w:rPr>
            </m:ctrlPr>
          </m:sSubPr>
          <m:e>
            <m:r>
              <w:rPr>
                <w:rFonts w:ascii="Cambria Math" w:hAnsi="Cambria Math"/>
              </w:rPr>
              <m:t>ρ</m:t>
            </m:r>
          </m:e>
          <m:sub>
            <m:r>
              <w:rPr>
                <w:rFonts w:ascii="Cambria Math" w:hAnsi="Cambria Math"/>
              </w:rPr>
              <m:t>S</m:t>
            </m:r>
          </m:sub>
        </m:sSub>
      </m:oMath>
      <w:r w:rsidR="007D2102">
        <w:t xml:space="preserve"> is the density of statistically stored dislocations, </w:t>
      </w:r>
      <m:oMath>
        <m:sSub>
          <m:sSubPr>
            <m:ctrlPr>
              <w:rPr>
                <w:rFonts w:ascii="Cambria Math" w:hAnsi="Cambria Math"/>
                <w:i/>
              </w:rPr>
            </m:ctrlPr>
          </m:sSubPr>
          <m:e>
            <m:r>
              <w:rPr>
                <w:rFonts w:ascii="Cambria Math" w:hAnsi="Cambria Math"/>
              </w:rPr>
              <m:t>ρ</m:t>
            </m:r>
          </m:e>
          <m:sub>
            <m:r>
              <w:rPr>
                <w:rFonts w:ascii="Cambria Math" w:hAnsi="Cambria Math"/>
              </w:rPr>
              <m:t>G</m:t>
            </m:r>
          </m:sub>
        </m:sSub>
      </m:oMath>
      <w:r w:rsidR="007D2102">
        <w:t xml:space="preserve"> is the density of geometr</w:t>
      </w:r>
      <w:r w:rsidR="00955805">
        <w:t xml:space="preserve">ically necessary dislocations.  </w:t>
      </w:r>
      <w:r w:rsidR="00C67673">
        <w:t xml:space="preserve">By taking a direct sum of SSDs and GNDs into the strain hardening relation, we make no distinction between SSDs and GNDs in the effectiveness of blocking the motion of mobile dislocations [27]. </w:t>
      </w:r>
      <w:r w:rsidR="00955805">
        <w:t>For crystalline materials, t</w:t>
      </w:r>
      <w:r w:rsidR="007D2102">
        <w:t>he tensile yield strength is related to the shear strength by a Taylor factor m as</w:t>
      </w:r>
    </w:p>
    <w:p w14:paraId="1B7D4781" w14:textId="77777777" w:rsidR="007D2102" w:rsidRPr="007D2102" w:rsidRDefault="00C64B29" w:rsidP="002F63C8">
      <w:pPr>
        <w:spacing w:line="480" w:lineRule="auto"/>
        <w:jc w:val="right"/>
      </w:pPr>
      <m:oMath>
        <m:sSub>
          <m:sSubPr>
            <m:ctrlPr>
              <w:rPr>
                <w:rFonts w:ascii="Cambria Math" w:hAnsi="Cambria Math"/>
                <w:i/>
              </w:rPr>
            </m:ctrlPr>
          </m:sSubPr>
          <m:e>
            <m:r>
              <w:rPr>
                <w:rFonts w:ascii="Cambria Math" w:hAnsi="Cambria Math"/>
              </w:rPr>
              <m:t>σ=σ</m:t>
            </m:r>
          </m:e>
          <m:sub>
            <m:r>
              <w:rPr>
                <w:rFonts w:ascii="Cambria Math" w:hAnsi="Cambria Math"/>
              </w:rPr>
              <m:t>0</m:t>
            </m:r>
          </m:sub>
        </m:sSub>
        <m:r>
          <w:rPr>
            <w:rFonts w:ascii="Cambria Math" w:hAnsi="Cambria Math"/>
          </w:rPr>
          <m:t>+mαGb</m:t>
        </m:r>
        <m:rad>
          <m:radPr>
            <m:degHide m:val="1"/>
            <m:ctrlPr>
              <w:rPr>
                <w:rFonts w:ascii="Cambria Math" w:hAnsi="Cambria Math"/>
                <w:i/>
              </w:rPr>
            </m:ctrlPr>
          </m:radPr>
          <m:deg/>
          <m:e>
            <m:sSub>
              <m:sSubPr>
                <m:ctrlPr>
                  <w:rPr>
                    <w:rFonts w:ascii="Cambria Math" w:hAnsi="Cambria Math"/>
                    <w:i/>
                  </w:rPr>
                </m:ctrlPr>
              </m:sSubPr>
              <m:e>
                <m:r>
                  <w:rPr>
                    <w:rFonts w:ascii="Cambria Math" w:hAnsi="Cambria Math"/>
                  </w:rPr>
                  <m:t>ρ</m:t>
                </m:r>
              </m:e>
              <m:sub>
                <m:r>
                  <w:rPr>
                    <w:rFonts w:ascii="Cambria Math" w:hAnsi="Cambria Math"/>
                  </w:rPr>
                  <m:t>S</m:t>
                </m:r>
              </m:sub>
            </m:sSub>
            <m:r>
              <w:rPr>
                <w:rFonts w:ascii="Cambria Math" w:hAnsi="Cambria Math"/>
              </w:rPr>
              <m:t>+</m:t>
            </m:r>
            <m:sSub>
              <m:sSubPr>
                <m:ctrlPr>
                  <w:rPr>
                    <w:rFonts w:ascii="Cambria Math" w:hAnsi="Cambria Math"/>
                    <w:i/>
                  </w:rPr>
                </m:ctrlPr>
              </m:sSubPr>
              <m:e>
                <m:r>
                  <w:rPr>
                    <w:rFonts w:ascii="Cambria Math" w:hAnsi="Cambria Math"/>
                  </w:rPr>
                  <m:t>ρ</m:t>
                </m:r>
              </m:e>
              <m:sub>
                <m:r>
                  <w:rPr>
                    <w:rFonts w:ascii="Cambria Math" w:hAnsi="Cambria Math"/>
                  </w:rPr>
                  <m:t>G</m:t>
                </m:r>
              </m:sub>
            </m:sSub>
          </m:e>
        </m:rad>
      </m:oMath>
      <w:r w:rsidR="00955805">
        <w:tab/>
      </w:r>
      <w:r w:rsidR="00955805">
        <w:tab/>
      </w:r>
      <w:r w:rsidR="00955805">
        <w:tab/>
      </w:r>
      <w:r w:rsidR="00955805">
        <w:tab/>
      </w:r>
      <w:r w:rsidR="00955805">
        <w:tab/>
      </w:r>
      <w:r w:rsidR="00A060A2">
        <w:t>(2)</w:t>
      </w:r>
    </w:p>
    <w:p w14:paraId="302CEDDD" w14:textId="77777777" w:rsidR="007D2102" w:rsidRDefault="00395E32" w:rsidP="002F63C8">
      <w:pPr>
        <w:spacing w:line="480" w:lineRule="auto"/>
      </w:pPr>
      <w:proofErr w:type="gramStart"/>
      <w:r>
        <w:t>w</w:t>
      </w:r>
      <w:r w:rsidR="007D2102">
        <w:t>here</w:t>
      </w:r>
      <w:proofErr w:type="gramEnd"/>
      <w:r w:rsidR="007D2102">
        <w:t xml:space="preserve"> </w:t>
      </w:r>
      <m:oMath>
        <m:sSub>
          <m:sSubPr>
            <m:ctrlPr>
              <w:rPr>
                <w:rFonts w:ascii="Cambria Math" w:hAnsi="Cambria Math"/>
                <w:i/>
              </w:rPr>
            </m:ctrlPr>
          </m:sSubPr>
          <m:e>
            <m:r>
              <w:rPr>
                <w:rFonts w:ascii="Cambria Math" w:hAnsi="Cambria Math"/>
              </w:rPr>
              <m:t>σ</m:t>
            </m:r>
          </m:e>
          <m:sub>
            <m:r>
              <w:rPr>
                <w:rFonts w:ascii="Cambria Math" w:hAnsi="Cambria Math"/>
              </w:rPr>
              <m:t>0</m:t>
            </m:r>
          </m:sub>
        </m:sSub>
        <m:r>
          <w:rPr>
            <w:rFonts w:ascii="Cambria Math" w:hAnsi="Cambria Math"/>
          </w:rPr>
          <m:t>=m</m:t>
        </m:r>
        <m:sSub>
          <m:sSubPr>
            <m:ctrlPr>
              <w:rPr>
                <w:rFonts w:ascii="Cambria Math" w:hAnsi="Cambria Math"/>
                <w:i/>
              </w:rPr>
            </m:ctrlPr>
          </m:sSubPr>
          <m:e>
            <m:r>
              <w:rPr>
                <w:rFonts w:ascii="Cambria Math" w:hAnsi="Cambria Math"/>
              </w:rPr>
              <m:t>τ</m:t>
            </m:r>
          </m:e>
          <m:sub>
            <m:r>
              <w:rPr>
                <w:rFonts w:ascii="Cambria Math" w:hAnsi="Cambria Math"/>
              </w:rPr>
              <m:t>0</m:t>
            </m:r>
          </m:sub>
        </m:sSub>
      </m:oMath>
      <w:r w:rsidR="00E93466">
        <w:t xml:space="preserve"> is the extrapolated </w:t>
      </w:r>
      <w:r w:rsidR="007D2102">
        <w:t>yield strength</w:t>
      </w:r>
      <w:r w:rsidR="00E93466">
        <w:t xml:space="preserve"> at zero dislocation density</w:t>
      </w:r>
      <w:r w:rsidR="007D2102">
        <w:t xml:space="preserve">. </w:t>
      </w:r>
      <w:r w:rsidR="00B93C93">
        <w:t xml:space="preserve"> The Taylor factor m reflects the degree of crystalline anisotropy at the continuum level</w:t>
      </w:r>
      <w:r>
        <w:t xml:space="preserve"> [19]</w:t>
      </w:r>
      <w:r w:rsidR="00B93C93">
        <w:t xml:space="preserve">. </w:t>
      </w:r>
      <w:r>
        <w:t xml:space="preserve"> </w:t>
      </w:r>
      <w:r w:rsidR="0064314A">
        <w:t>For a perfectly isotropic solid,</w:t>
      </w:r>
      <w:r w:rsidR="00B93C93">
        <w:t xml:space="preserve"> </w:t>
      </w:r>
      <m:oMath>
        <m:r>
          <w:rPr>
            <w:rFonts w:ascii="Cambria Math" w:hAnsi="Cambria Math"/>
          </w:rPr>
          <m:t>m=</m:t>
        </m:r>
        <m:rad>
          <m:radPr>
            <m:degHide m:val="1"/>
            <m:ctrlPr>
              <w:rPr>
                <w:rFonts w:ascii="Cambria Math" w:hAnsi="Cambria Math"/>
                <w:i/>
              </w:rPr>
            </m:ctrlPr>
          </m:radPr>
          <m:deg/>
          <m:e>
            <m:r>
              <w:rPr>
                <w:rFonts w:ascii="Cambria Math" w:hAnsi="Cambria Math"/>
              </w:rPr>
              <m:t>3</m:t>
            </m:r>
          </m:e>
        </m:rad>
      </m:oMath>
      <w:r w:rsidR="00B93C93">
        <w:t xml:space="preserve">.  For face-centered </w:t>
      </w:r>
      <w:r w:rsidR="0064314A">
        <w:t>cubic (</w:t>
      </w:r>
      <w:proofErr w:type="spellStart"/>
      <w:r w:rsidR="0064314A">
        <w:t>fcc</w:t>
      </w:r>
      <w:proofErr w:type="spellEnd"/>
      <w:r w:rsidR="0064314A">
        <w:t>) polycrystalline metals,</w:t>
      </w:r>
      <w:r w:rsidR="00B93C93">
        <w:t xml:space="preserve"> </w:t>
      </w:r>
      <m:oMath>
        <m:r>
          <w:rPr>
            <w:rFonts w:ascii="Cambria Math" w:hAnsi="Cambria Math"/>
          </w:rPr>
          <m:t>m=3.08</m:t>
        </m:r>
      </m:oMath>
      <w:r w:rsidR="0064314A">
        <w:t xml:space="preserve"> [19]</w:t>
      </w:r>
      <w:r w:rsidR="00B93C93">
        <w:t xml:space="preserve">. </w:t>
      </w:r>
    </w:p>
    <w:p w14:paraId="46AE147F" w14:textId="7B4BBB04" w:rsidR="009D3A09" w:rsidRDefault="009D3A09" w:rsidP="002F63C8">
      <w:pPr>
        <w:spacing w:line="480" w:lineRule="auto"/>
      </w:pPr>
      <w:r>
        <w:t xml:space="preserve">GNDs are </w:t>
      </w:r>
      <w:r w:rsidR="00584E6A">
        <w:t xml:space="preserve">used to accommodate the strain gradient and the curvature of </w:t>
      </w:r>
      <w:r w:rsidR="00077F3E">
        <w:t xml:space="preserve">a </w:t>
      </w:r>
      <w:r w:rsidR="00584E6A">
        <w:t>crystal lattice</w:t>
      </w:r>
      <w:r w:rsidR="0064314A">
        <w:t xml:space="preserve"> [22].  The </w:t>
      </w:r>
      <w:r w:rsidR="00BC71AB">
        <w:t xml:space="preserve">effective </w:t>
      </w:r>
      <w:r w:rsidR="0064314A">
        <w:t>density of GNDs is given as [20]</w:t>
      </w:r>
    </w:p>
    <w:p w14:paraId="1F55247B" w14:textId="77777777" w:rsidR="00584E6A" w:rsidRPr="00584E6A" w:rsidRDefault="00C64B29" w:rsidP="002F63C8">
      <w:pPr>
        <w:spacing w:line="480" w:lineRule="auto"/>
        <w:jc w:val="right"/>
      </w:pPr>
      <m:oMath>
        <m:sSub>
          <m:sSubPr>
            <m:ctrlPr>
              <w:rPr>
                <w:rFonts w:ascii="Cambria Math" w:hAnsi="Cambria Math"/>
                <w:i/>
              </w:rPr>
            </m:ctrlPr>
          </m:sSubPr>
          <m:e>
            <m:r>
              <w:rPr>
                <w:rFonts w:ascii="Cambria Math" w:hAnsi="Cambria Math"/>
              </w:rPr>
              <m:t>ρ</m:t>
            </m:r>
          </m:e>
          <m:sub>
            <m:r>
              <w:rPr>
                <w:rFonts w:ascii="Cambria Math" w:hAnsi="Cambria Math"/>
              </w:rPr>
              <m:t>G</m:t>
            </m:r>
          </m:sub>
        </m:sSub>
        <m:r>
          <w:rPr>
            <w:rFonts w:ascii="Cambria Math" w:hAnsi="Cambria Math"/>
          </w:rPr>
          <m:t>=</m:t>
        </m:r>
        <m:f>
          <m:fPr>
            <m:ctrlPr>
              <w:rPr>
                <w:rFonts w:ascii="Cambria Math" w:hAnsi="Cambria Math"/>
                <w:i/>
              </w:rPr>
            </m:ctrlPr>
          </m:fPr>
          <m:num>
            <m:r>
              <w:rPr>
                <w:rFonts w:ascii="Cambria Math" w:hAnsi="Cambria Math"/>
              </w:rPr>
              <m:t>η</m:t>
            </m:r>
          </m:num>
          <m:den>
            <m:r>
              <w:rPr>
                <w:rFonts w:ascii="Cambria Math" w:hAnsi="Cambria Math"/>
              </w:rPr>
              <m:t>b</m:t>
            </m:r>
          </m:den>
        </m:f>
      </m:oMath>
      <w:r w:rsidR="0064314A">
        <w:tab/>
      </w:r>
      <w:r w:rsidR="0064314A">
        <w:tab/>
      </w:r>
      <w:r w:rsidR="0064314A">
        <w:tab/>
      </w:r>
      <w:r w:rsidR="0064314A">
        <w:tab/>
      </w:r>
      <w:r w:rsidR="0064314A">
        <w:tab/>
      </w:r>
      <w:r w:rsidR="0064314A">
        <w:tab/>
      </w:r>
      <w:r w:rsidR="0064314A">
        <w:tab/>
      </w:r>
      <w:r w:rsidR="00A060A2">
        <w:t>(3)</w:t>
      </w:r>
    </w:p>
    <w:p w14:paraId="20653C15" w14:textId="6F671492" w:rsidR="00584E6A" w:rsidRDefault="0064314A" w:rsidP="002F63C8">
      <w:pPr>
        <w:spacing w:line="480" w:lineRule="auto"/>
      </w:pPr>
      <w:proofErr w:type="gramStart"/>
      <w:r>
        <w:t>w</w:t>
      </w:r>
      <w:r w:rsidR="00584E6A">
        <w:t>here</w:t>
      </w:r>
      <w:proofErr w:type="gramEnd"/>
      <w:r w:rsidR="00584E6A">
        <w:t xml:space="preserve"> </w:t>
      </w:r>
      <m:oMath>
        <m:r>
          <w:rPr>
            <w:rFonts w:ascii="Cambria Math" w:hAnsi="Cambria Math"/>
          </w:rPr>
          <m:t>η</m:t>
        </m:r>
      </m:oMath>
      <w:r w:rsidR="00584E6A">
        <w:t xml:space="preserve"> is the effective strain gradient. </w:t>
      </w:r>
      <w:r w:rsidR="009B6005">
        <w:t xml:space="preserve"> Without </w:t>
      </w:r>
      <w:r w:rsidR="009E313E">
        <w:t>the strain-</w:t>
      </w:r>
      <w:r w:rsidR="009B6005">
        <w:t xml:space="preserve">gradient effect, the strain hardening relation </w:t>
      </w:r>
      <w:r>
        <w:t xml:space="preserve">(2) can be rewritten </w:t>
      </w:r>
      <w:r w:rsidR="009B6005">
        <w:t>as</w:t>
      </w:r>
    </w:p>
    <w:p w14:paraId="66BEAA59" w14:textId="77777777" w:rsidR="009B6005" w:rsidRPr="007D2102" w:rsidRDefault="00C64B29" w:rsidP="002F63C8">
      <w:pPr>
        <w:spacing w:line="480" w:lineRule="auto"/>
        <w:jc w:val="right"/>
      </w:pPr>
      <m:oMath>
        <m:sSub>
          <m:sSubPr>
            <m:ctrlPr>
              <w:rPr>
                <w:rFonts w:ascii="Cambria Math" w:hAnsi="Cambria Math"/>
                <w:i/>
              </w:rPr>
            </m:ctrlPr>
          </m:sSubPr>
          <m:e>
            <m:r>
              <w:rPr>
                <w:rFonts w:ascii="Cambria Math" w:hAnsi="Cambria Math"/>
              </w:rPr>
              <m:t>σ=σ</m:t>
            </m:r>
          </m:e>
          <m:sub>
            <m:r>
              <w:rPr>
                <w:rFonts w:ascii="Cambria Math" w:hAnsi="Cambria Math"/>
              </w:rPr>
              <m:t>0</m:t>
            </m:r>
          </m:sub>
        </m:sSub>
        <m:r>
          <w:rPr>
            <w:rFonts w:ascii="Cambria Math" w:hAnsi="Cambria Math"/>
          </w:rPr>
          <m:t>+mαGb</m:t>
        </m:r>
        <m:rad>
          <m:radPr>
            <m:degHide m:val="1"/>
            <m:ctrlPr>
              <w:rPr>
                <w:rFonts w:ascii="Cambria Math" w:hAnsi="Cambria Math"/>
                <w:i/>
              </w:rPr>
            </m:ctrlPr>
          </m:radPr>
          <m:deg/>
          <m:e>
            <m:sSub>
              <m:sSubPr>
                <m:ctrlPr>
                  <w:rPr>
                    <w:rFonts w:ascii="Cambria Math" w:hAnsi="Cambria Math"/>
                    <w:i/>
                  </w:rPr>
                </m:ctrlPr>
              </m:sSubPr>
              <m:e>
                <m:r>
                  <w:rPr>
                    <w:rFonts w:ascii="Cambria Math" w:hAnsi="Cambria Math"/>
                  </w:rPr>
                  <m:t>ρ</m:t>
                </m:r>
              </m:e>
              <m:sub>
                <m:r>
                  <w:rPr>
                    <w:rFonts w:ascii="Cambria Math" w:hAnsi="Cambria Math"/>
                  </w:rPr>
                  <m:t>S</m:t>
                </m:r>
              </m:sub>
            </m:sSub>
          </m:e>
        </m:rad>
        <m:r>
          <w:rPr>
            <w:rFonts w:ascii="Cambria Math" w:hAnsi="Cambria Math"/>
          </w:rPr>
          <m:t>=</m:t>
        </m:r>
        <m:sSub>
          <m:sSubPr>
            <m:ctrlPr>
              <w:rPr>
                <w:rFonts w:ascii="Cambria Math" w:hAnsi="Cambria Math"/>
                <w:i/>
              </w:rPr>
            </m:ctrlPr>
          </m:sSubPr>
          <m:e>
            <m:r>
              <w:rPr>
                <w:rFonts w:ascii="Cambria Math" w:hAnsi="Cambria Math"/>
              </w:rPr>
              <m:t>σ</m:t>
            </m:r>
          </m:e>
          <m:sub>
            <m:r>
              <w:rPr>
                <w:rFonts w:ascii="Cambria Math" w:hAnsi="Cambria Math"/>
              </w:rPr>
              <m:t>0</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σ</m:t>
                </m:r>
              </m:e>
              <m:sub>
                <m:r>
                  <w:rPr>
                    <w:rFonts w:ascii="Cambria Math" w:hAnsi="Cambria Math"/>
                  </w:rPr>
                  <m:t>Y</m:t>
                </m:r>
              </m:sub>
            </m:sSub>
            <m:r>
              <w:rPr>
                <w:rFonts w:ascii="Cambria Math" w:hAnsi="Cambria Math"/>
              </w:rPr>
              <m:t>-</m:t>
            </m:r>
            <m:sSub>
              <m:sSubPr>
                <m:ctrlPr>
                  <w:rPr>
                    <w:rFonts w:ascii="Cambria Math" w:hAnsi="Cambria Math"/>
                    <w:i/>
                  </w:rPr>
                </m:ctrlPr>
              </m:sSubPr>
              <m:e>
                <m:r>
                  <w:rPr>
                    <w:rFonts w:ascii="Cambria Math" w:hAnsi="Cambria Math"/>
                  </w:rPr>
                  <m:t>σ</m:t>
                </m:r>
              </m:e>
              <m:sub>
                <m:r>
                  <w:rPr>
                    <w:rFonts w:ascii="Cambria Math" w:hAnsi="Cambria Math"/>
                  </w:rPr>
                  <m:t>0</m:t>
                </m:r>
              </m:sub>
            </m:sSub>
          </m:e>
        </m:d>
        <m:r>
          <w:rPr>
            <w:rFonts w:ascii="Cambria Math" w:hAnsi="Cambria Math"/>
          </w:rPr>
          <m:t>f(ε)</m:t>
        </m:r>
      </m:oMath>
      <w:r w:rsidR="0064314A">
        <w:tab/>
      </w:r>
      <w:r w:rsidR="0064314A">
        <w:tab/>
      </w:r>
      <w:r w:rsidR="0064314A">
        <w:tab/>
      </w:r>
      <w:r w:rsidR="0064314A">
        <w:tab/>
      </w:r>
      <w:r w:rsidR="00A060A2">
        <w:t>(4)</w:t>
      </w:r>
    </w:p>
    <w:p w14:paraId="3B9A056E" w14:textId="5DF9F766" w:rsidR="009B6005" w:rsidRDefault="00211A42" w:rsidP="002F63C8">
      <w:pPr>
        <w:spacing w:line="480" w:lineRule="auto"/>
      </w:pPr>
      <w:r>
        <w:t>W</w:t>
      </w:r>
      <w:r w:rsidR="009B6005">
        <w:t>here</w:t>
      </w:r>
      <w:r>
        <w:t xml:space="preserve"> </w:t>
      </w:r>
      <m:oMath>
        <m:r>
          <w:rPr>
            <w:rFonts w:ascii="Cambria Math" w:hAnsi="Cambria Math"/>
          </w:rPr>
          <m:t>f(ε)</m:t>
        </m:r>
      </m:oMath>
      <w:r w:rsidR="00E37EDB">
        <w:t xml:space="preserve"> is a function satisfying </w:t>
      </w:r>
      <m:oMath>
        <m:r>
          <w:rPr>
            <w:rFonts w:ascii="Cambria Math" w:hAnsi="Cambria Math"/>
          </w:rPr>
          <m:t>f</m:t>
        </m:r>
        <m:d>
          <m:dPr>
            <m:ctrlPr>
              <w:rPr>
                <w:rFonts w:ascii="Cambria Math" w:hAnsi="Cambria Math"/>
                <w:i/>
              </w:rPr>
            </m:ctrlPr>
          </m:dPr>
          <m:e>
            <m:r>
              <w:rPr>
                <w:rFonts w:ascii="Cambria Math" w:hAnsi="Cambria Math"/>
              </w:rPr>
              <m:t>0</m:t>
            </m:r>
          </m:e>
        </m:d>
        <m:r>
          <w:rPr>
            <w:rFonts w:ascii="Cambria Math" w:hAnsi="Cambria Math"/>
          </w:rPr>
          <m:t>=1</m:t>
        </m:r>
      </m:oMath>
      <w:r w:rsidR="003F7A8A">
        <w:t xml:space="preserve"> that can be obtained from uniaxial tension test</w:t>
      </w:r>
      <w:r w:rsidR="009E313E">
        <w:t>ing</w:t>
      </w:r>
      <w:r w:rsidR="003F7A8A">
        <w:t>,</w:t>
      </w:r>
      <w:r w:rsidR="00E37EDB">
        <w:t xml:space="preserve"> </w:t>
      </w:r>
      <m:oMath>
        <m:sSub>
          <m:sSubPr>
            <m:ctrlPr>
              <w:rPr>
                <w:rFonts w:ascii="Cambria Math" w:hAnsi="Cambria Math"/>
                <w:i/>
              </w:rPr>
            </m:ctrlPr>
          </m:sSubPr>
          <m:e>
            <m:r>
              <w:rPr>
                <w:rFonts w:ascii="Cambria Math" w:hAnsi="Cambria Math"/>
              </w:rPr>
              <m:t>σ</m:t>
            </m:r>
          </m:e>
          <m:sub>
            <m:r>
              <w:rPr>
                <w:rFonts w:ascii="Cambria Math" w:hAnsi="Cambria Math"/>
              </w:rPr>
              <m:t>Y</m:t>
            </m:r>
          </m:sub>
        </m:sSub>
      </m:oMath>
      <w:r w:rsidR="00E93466">
        <w:t xml:space="preserve"> is the yield strength</w:t>
      </w:r>
      <w:r>
        <w:t xml:space="preserve"> without any strain hardening (</w:t>
      </w:r>
      <m:oMath>
        <m:r>
          <w:rPr>
            <w:rFonts w:ascii="Cambria Math" w:hAnsi="Cambria Math"/>
          </w:rPr>
          <m:t>ε=0</m:t>
        </m:r>
      </m:oMath>
      <w:r>
        <w:t>)</w:t>
      </w:r>
      <w:r w:rsidR="00E93466">
        <w:t xml:space="preserve">. </w:t>
      </w:r>
      <w:r>
        <w:t xml:space="preserve"> </w:t>
      </w:r>
      <w:r w:rsidR="00E37EDB">
        <w:t xml:space="preserve">For ductile metals, the yield strain </w:t>
      </w:r>
      <m:oMath>
        <m:sSub>
          <m:sSubPr>
            <m:ctrlPr>
              <w:rPr>
                <w:rFonts w:ascii="Cambria Math" w:hAnsi="Cambria Math"/>
                <w:i/>
              </w:rPr>
            </m:ctrlPr>
          </m:sSubPr>
          <m:e>
            <m:r>
              <w:rPr>
                <w:rFonts w:ascii="Cambria Math" w:hAnsi="Cambria Math"/>
              </w:rPr>
              <m:t>ε</m:t>
            </m:r>
          </m:e>
          <m:sub>
            <m:r>
              <w:rPr>
                <w:rFonts w:ascii="Cambria Math" w:hAnsi="Cambria Math"/>
              </w:rPr>
              <m:t>Y</m:t>
            </m:r>
          </m:sub>
        </m:sSub>
      </m:oMath>
      <w:r w:rsidR="00E93466">
        <w:t>is taken as 0.2%</w:t>
      </w:r>
      <w:r w:rsidR="002A6E2D">
        <w:t xml:space="preserve"> so that the elastic strain is negligible during severe plastic deformation processing of metal phases.  A </w:t>
      </w:r>
      <w:r w:rsidR="00E37EDB">
        <w:t>common power hardening law</w:t>
      </w:r>
      <w:r w:rsidR="003F7A8A">
        <w:t xml:space="preserve"> </w:t>
      </w:r>
      <w:r w:rsidR="002A6E2D">
        <w:t>is chosen as</w:t>
      </w:r>
      <w:r w:rsidR="00E37EDB">
        <w:t xml:space="preserve"> </w:t>
      </w:r>
      <m:oMath>
        <m:r>
          <w:rPr>
            <w:rFonts w:ascii="Cambria Math" w:hAnsi="Cambria Math"/>
          </w:rPr>
          <m:t>f</m:t>
        </m:r>
        <m:d>
          <m:dPr>
            <m:ctrlPr>
              <w:rPr>
                <w:rFonts w:ascii="Cambria Math" w:hAnsi="Cambria Math"/>
                <w:i/>
              </w:rPr>
            </m:ctrlPr>
          </m:dPr>
          <m:e>
            <m:r>
              <w:rPr>
                <w:rFonts w:ascii="Cambria Math" w:hAnsi="Cambria Math"/>
              </w:rPr>
              <m:t>ε</m:t>
            </m:r>
          </m:e>
        </m:d>
        <m:r>
          <w:rPr>
            <w:rFonts w:ascii="Cambria Math" w:hAnsi="Cambria Math"/>
          </w:rPr>
          <m:t>=</m:t>
        </m:r>
        <m:sSup>
          <m:sSupPr>
            <m:ctrlPr>
              <w:rPr>
                <w:rFonts w:ascii="Cambria Math" w:hAnsi="Cambria Math"/>
                <w:i/>
              </w:rPr>
            </m:ctrlPr>
          </m:sSupPr>
          <m:e>
            <m:r>
              <w:rPr>
                <w:rFonts w:ascii="Cambria Math" w:hAnsi="Cambria Math"/>
                <w:color w:val="000000" w:themeColor="text1"/>
              </w:rPr>
              <m:t>1+ε</m:t>
            </m:r>
          </m:e>
          <m:sup>
            <m:r>
              <w:rPr>
                <w:rFonts w:ascii="Cambria Math" w:hAnsi="Cambria Math"/>
              </w:rPr>
              <m:t>n</m:t>
            </m:r>
          </m:sup>
        </m:sSup>
        <m:r>
          <w:rPr>
            <w:rFonts w:ascii="Cambria Math" w:hAnsi="Cambria Math"/>
          </w:rPr>
          <m:t>,</m:t>
        </m:r>
      </m:oMath>
      <w:r w:rsidR="00E37EDB">
        <w:t xml:space="preserve"> where </w:t>
      </w:r>
      <m:oMath>
        <m:r>
          <w:rPr>
            <w:rFonts w:ascii="Cambria Math" w:hAnsi="Cambria Math"/>
          </w:rPr>
          <m:t>n</m:t>
        </m:r>
      </m:oMath>
      <w:r w:rsidR="00E93466">
        <w:t xml:space="preserve"> is the work hardening exponent for the metal</w:t>
      </w:r>
      <w:r w:rsidR="003F7A8A">
        <w:t xml:space="preserve"> [21]</w:t>
      </w:r>
      <w:r w:rsidR="00E93466">
        <w:t xml:space="preserve">. </w:t>
      </w:r>
      <w:r w:rsidR="002F49D0">
        <w:t xml:space="preserve"> T</w:t>
      </w:r>
      <w:r w:rsidR="00860F2B">
        <w:t>he density of SSD</w:t>
      </w:r>
      <w:r w:rsidR="00DE60E2">
        <w:t>s can be deriv</w:t>
      </w:r>
      <w:r w:rsidR="002F49D0">
        <w:t xml:space="preserve">ed from eq. (4) </w:t>
      </w:r>
      <w:r w:rsidR="00DE60E2">
        <w:t xml:space="preserve">as </w:t>
      </w:r>
    </w:p>
    <w:p w14:paraId="1ECF126C" w14:textId="77777777" w:rsidR="001F6DD9" w:rsidRPr="00A060A2" w:rsidRDefault="00C64B29" w:rsidP="002F63C8">
      <w:pPr>
        <w:spacing w:line="480" w:lineRule="auto"/>
        <w:jc w:val="right"/>
      </w:pPr>
      <m:oMath>
        <m:sSub>
          <m:sSubPr>
            <m:ctrlPr>
              <w:rPr>
                <w:rFonts w:ascii="Cambria Math" w:hAnsi="Cambria Math"/>
                <w:i/>
              </w:rPr>
            </m:ctrlPr>
          </m:sSubPr>
          <m:e>
            <m:r>
              <w:rPr>
                <w:rFonts w:ascii="Cambria Math" w:hAnsi="Cambria Math"/>
              </w:rPr>
              <m:t>ρ</m:t>
            </m:r>
          </m:e>
          <m:sub>
            <m:r>
              <w:rPr>
                <w:rFonts w:ascii="Cambria Math" w:hAnsi="Cambria Math"/>
              </w:rPr>
              <m:t>S</m:t>
            </m:r>
          </m:sub>
        </m:sSub>
        <m:r>
          <w:rPr>
            <w:rFonts w:ascii="Cambria Math" w:hAnsi="Cambria Math"/>
          </w:rPr>
          <m:t>=[</m:t>
        </m:r>
        <m:sSup>
          <m:sSupPr>
            <m:ctrlPr>
              <w:rPr>
                <w:rFonts w:ascii="Cambria Math" w:hAnsi="Cambria Math"/>
                <w:i/>
              </w:rPr>
            </m:ctrlPr>
          </m:sSupPr>
          <m:e>
            <m:f>
              <m:fPr>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σ</m:t>
                        </m:r>
                      </m:e>
                      <m:sub>
                        <m:r>
                          <w:rPr>
                            <w:rFonts w:ascii="Cambria Math" w:hAnsi="Cambria Math"/>
                          </w:rPr>
                          <m:t>Y</m:t>
                        </m:r>
                      </m:sub>
                    </m:sSub>
                    <m:r>
                      <w:rPr>
                        <w:rFonts w:ascii="Cambria Math" w:hAnsi="Cambria Math"/>
                      </w:rPr>
                      <m:t>-</m:t>
                    </m:r>
                    <m:sSub>
                      <m:sSubPr>
                        <m:ctrlPr>
                          <w:rPr>
                            <w:rFonts w:ascii="Cambria Math" w:hAnsi="Cambria Math"/>
                            <w:i/>
                          </w:rPr>
                        </m:ctrlPr>
                      </m:sSubPr>
                      <m:e>
                        <m:r>
                          <w:rPr>
                            <w:rFonts w:ascii="Cambria Math" w:hAnsi="Cambria Math"/>
                          </w:rPr>
                          <m:t>σ</m:t>
                        </m:r>
                      </m:e>
                      <m:sub>
                        <m:r>
                          <w:rPr>
                            <w:rFonts w:ascii="Cambria Math" w:hAnsi="Cambria Math"/>
                          </w:rPr>
                          <m:t>0</m:t>
                        </m:r>
                      </m:sub>
                    </m:sSub>
                  </m:e>
                </m:d>
                <m:r>
                  <w:rPr>
                    <w:rFonts w:ascii="Cambria Math" w:hAnsi="Cambria Math"/>
                  </w:rPr>
                  <m:t>f</m:t>
                </m:r>
                <m:d>
                  <m:dPr>
                    <m:ctrlPr>
                      <w:rPr>
                        <w:rFonts w:ascii="Cambria Math" w:hAnsi="Cambria Math"/>
                        <w:i/>
                      </w:rPr>
                    </m:ctrlPr>
                  </m:dPr>
                  <m:e>
                    <m:r>
                      <w:rPr>
                        <w:rFonts w:ascii="Cambria Math" w:hAnsi="Cambria Math"/>
                      </w:rPr>
                      <m:t>ε</m:t>
                    </m:r>
                  </m:e>
                </m:d>
              </m:num>
              <m:den>
                <m:r>
                  <w:rPr>
                    <w:rFonts w:ascii="Cambria Math" w:hAnsi="Cambria Math"/>
                  </w:rPr>
                  <m:t>mαGb</m:t>
                </m:r>
              </m:den>
            </m:f>
            <m:r>
              <w:rPr>
                <w:rFonts w:ascii="Cambria Math" w:hAnsi="Cambria Math"/>
              </w:rPr>
              <m:t>]</m:t>
            </m:r>
          </m:e>
          <m:sup>
            <m:r>
              <w:rPr>
                <w:rFonts w:ascii="Cambria Math" w:hAnsi="Cambria Math"/>
              </w:rPr>
              <m:t>2</m:t>
            </m:r>
          </m:sup>
        </m:sSup>
      </m:oMath>
      <w:r w:rsidR="00DE60E2">
        <w:tab/>
      </w:r>
      <w:r w:rsidR="00DE60E2">
        <w:tab/>
      </w:r>
      <w:r w:rsidR="00DE60E2">
        <w:tab/>
      </w:r>
      <w:r w:rsidR="00DE60E2">
        <w:tab/>
      </w:r>
      <w:r w:rsidR="00DE60E2">
        <w:tab/>
      </w:r>
      <w:r w:rsidR="00A060A2">
        <w:t>(5)</w:t>
      </w:r>
    </w:p>
    <w:p w14:paraId="09027B53" w14:textId="77777777" w:rsidR="00A060A2" w:rsidRPr="007D2102" w:rsidRDefault="002F49D0" w:rsidP="002F63C8">
      <w:pPr>
        <w:spacing w:line="480" w:lineRule="auto"/>
      </w:pPr>
      <w:r>
        <w:t>With</w:t>
      </w:r>
      <w:r w:rsidR="00A060A2">
        <w:t xml:space="preserve"> </w:t>
      </w:r>
      <m:oMath>
        <m:sSub>
          <m:sSubPr>
            <m:ctrlPr>
              <w:rPr>
                <w:rFonts w:ascii="Cambria Math" w:hAnsi="Cambria Math"/>
                <w:i/>
              </w:rPr>
            </m:ctrlPr>
          </m:sSubPr>
          <m:e>
            <m:r>
              <w:rPr>
                <w:rFonts w:ascii="Cambria Math" w:hAnsi="Cambria Math"/>
              </w:rPr>
              <m:t>ρ</m:t>
            </m:r>
          </m:e>
          <m:sub>
            <m:r>
              <w:rPr>
                <w:rFonts w:ascii="Cambria Math" w:hAnsi="Cambria Math"/>
              </w:rPr>
              <m:t>S</m:t>
            </m:r>
          </m:sub>
        </m:sSub>
      </m:oMath>
      <w:r w:rsidR="00A060A2">
        <w:t xml:space="preserve"> and </w:t>
      </w:r>
      <m:oMath>
        <m:sSub>
          <m:sSubPr>
            <m:ctrlPr>
              <w:rPr>
                <w:rFonts w:ascii="Cambria Math" w:hAnsi="Cambria Math"/>
                <w:i/>
              </w:rPr>
            </m:ctrlPr>
          </m:sSubPr>
          <m:e>
            <m:r>
              <w:rPr>
                <w:rFonts w:ascii="Cambria Math" w:hAnsi="Cambria Math"/>
              </w:rPr>
              <m:t>ρ</m:t>
            </m:r>
          </m:e>
          <m:sub>
            <m:r>
              <w:rPr>
                <w:rFonts w:ascii="Cambria Math" w:hAnsi="Cambria Math"/>
              </w:rPr>
              <m:t>G</m:t>
            </m:r>
          </m:sub>
        </m:sSub>
      </m:oMath>
      <w:r>
        <w:t xml:space="preserve"> </w:t>
      </w:r>
      <w:r w:rsidR="00A060A2">
        <w:t>given by eq</w:t>
      </w:r>
      <w:r w:rsidR="00C67673">
        <w:t xml:space="preserve">. (5) and (3), respectively, </w:t>
      </w:r>
      <w:r>
        <w:t>w</w:t>
      </w:r>
      <w:r w:rsidR="004B00B8">
        <w:t xml:space="preserve">e can rewrite eq. (2) as </w:t>
      </w:r>
    </w:p>
    <w:p w14:paraId="3F41DA92" w14:textId="77777777" w:rsidR="00A060A2" w:rsidRPr="00671D1E" w:rsidRDefault="00C64B29" w:rsidP="002F63C8">
      <w:pPr>
        <w:spacing w:line="480" w:lineRule="auto"/>
        <w:jc w:val="right"/>
      </w:pPr>
      <m:oMath>
        <m:sSub>
          <m:sSubPr>
            <m:ctrlPr>
              <w:rPr>
                <w:rFonts w:ascii="Cambria Math" w:hAnsi="Cambria Math"/>
                <w:i/>
              </w:rPr>
            </m:ctrlPr>
          </m:sSubPr>
          <m:e>
            <m:r>
              <w:rPr>
                <w:rFonts w:ascii="Cambria Math" w:hAnsi="Cambria Math"/>
              </w:rPr>
              <m:t>σ=σ</m:t>
            </m:r>
          </m:e>
          <m:sub>
            <m:r>
              <w:rPr>
                <w:rFonts w:ascii="Cambria Math" w:hAnsi="Cambria Math"/>
              </w:rPr>
              <m:t>0</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σ</m:t>
                </m:r>
              </m:e>
              <m:sub>
                <m:r>
                  <w:rPr>
                    <w:rFonts w:ascii="Cambria Math" w:hAnsi="Cambria Math"/>
                  </w:rPr>
                  <m:t>Y</m:t>
                </m:r>
              </m:sub>
            </m:sSub>
            <m:r>
              <w:rPr>
                <w:rFonts w:ascii="Cambria Math" w:hAnsi="Cambria Math"/>
              </w:rPr>
              <m:t>-</m:t>
            </m:r>
            <m:sSub>
              <m:sSubPr>
                <m:ctrlPr>
                  <w:rPr>
                    <w:rFonts w:ascii="Cambria Math" w:hAnsi="Cambria Math"/>
                    <w:i/>
                  </w:rPr>
                </m:ctrlPr>
              </m:sSubPr>
              <m:e>
                <m:r>
                  <w:rPr>
                    <w:rFonts w:ascii="Cambria Math" w:hAnsi="Cambria Math"/>
                  </w:rPr>
                  <m:t>σ</m:t>
                </m:r>
              </m:e>
              <m:sub>
                <m:r>
                  <w:rPr>
                    <w:rFonts w:ascii="Cambria Math" w:hAnsi="Cambria Math"/>
                  </w:rPr>
                  <m:t>0</m:t>
                </m:r>
              </m:sub>
            </m:sSub>
          </m:e>
        </m:d>
        <m:rad>
          <m:radPr>
            <m:degHide m:val="1"/>
            <m:ctrlPr>
              <w:rPr>
                <w:rFonts w:ascii="Cambria Math" w:hAnsi="Cambria Math"/>
                <w:i/>
              </w:rPr>
            </m:ctrlPr>
          </m:radPr>
          <m:deg/>
          <m:e>
            <m:sSup>
              <m:sSupPr>
                <m:ctrlPr>
                  <w:rPr>
                    <w:rFonts w:ascii="Cambria Math" w:hAnsi="Cambria Math"/>
                    <w:i/>
                  </w:rPr>
                </m:ctrlPr>
              </m:sSupPr>
              <m:e>
                <m:r>
                  <w:rPr>
                    <w:rFonts w:ascii="Cambria Math" w:hAnsi="Cambria Math"/>
                  </w:rPr>
                  <m:t>f(ε)</m:t>
                </m:r>
              </m:e>
              <m:sup>
                <m:r>
                  <w:rPr>
                    <w:rFonts w:ascii="Cambria Math" w:hAnsi="Cambria Math"/>
                  </w:rPr>
                  <m:t>2</m:t>
                </m:r>
              </m:sup>
            </m:sSup>
            <m:r>
              <w:rPr>
                <w:rFonts w:ascii="Cambria Math" w:hAnsi="Cambria Math"/>
              </w:rPr>
              <m:t>+lη</m:t>
            </m:r>
          </m:e>
        </m:rad>
      </m:oMath>
      <w:r w:rsidR="00DE60E2">
        <w:tab/>
      </w:r>
      <w:r w:rsidR="00DE60E2">
        <w:tab/>
      </w:r>
      <w:r w:rsidR="00DE60E2">
        <w:tab/>
      </w:r>
      <w:r w:rsidR="00DE60E2">
        <w:tab/>
      </w:r>
      <w:r w:rsidR="00F04451">
        <w:t>(6)</w:t>
      </w:r>
    </w:p>
    <w:p w14:paraId="5C6AEE73" w14:textId="0557434F" w:rsidR="00C67673" w:rsidRPr="00C67673" w:rsidRDefault="002F49D0" w:rsidP="002F63C8">
      <w:pPr>
        <w:spacing w:line="480" w:lineRule="auto"/>
      </w:pPr>
      <w:proofErr w:type="gramStart"/>
      <w:r>
        <w:t>w</w:t>
      </w:r>
      <w:r w:rsidR="00671D1E">
        <w:t>here</w:t>
      </w:r>
      <w:proofErr w:type="gramEnd"/>
      <w:r w:rsidR="00671D1E">
        <w:t xml:space="preserve"> </w:t>
      </w:r>
      <m:oMath>
        <m:r>
          <w:rPr>
            <w:rFonts w:ascii="Cambria Math" w:hAnsi="Cambria Math"/>
          </w:rPr>
          <m:t>l=</m:t>
        </m:r>
        <m:sSup>
          <m:sSupPr>
            <m:ctrlPr>
              <w:rPr>
                <w:rFonts w:ascii="Cambria Math" w:hAnsi="Cambria Math"/>
                <w:i/>
              </w:rPr>
            </m:ctrlPr>
          </m:sSupPr>
          <m:e>
            <m:r>
              <w:rPr>
                <w:rFonts w:ascii="Cambria Math" w:hAnsi="Cambria Math"/>
              </w:rPr>
              <m:t>m</m:t>
            </m:r>
          </m:e>
          <m:sup>
            <m:r>
              <w:rPr>
                <w:rFonts w:ascii="Cambria Math" w:hAnsi="Cambria Math"/>
              </w:rPr>
              <m:t>2</m:t>
            </m:r>
          </m:sup>
        </m:sSup>
        <m:sSup>
          <m:sSupPr>
            <m:ctrlPr>
              <w:rPr>
                <w:rFonts w:ascii="Cambria Math" w:hAnsi="Cambria Math"/>
                <w:i/>
              </w:rPr>
            </m:ctrlPr>
          </m:sSupPr>
          <m:e>
            <m:r>
              <w:rPr>
                <w:rFonts w:ascii="Cambria Math" w:hAnsi="Cambria Math"/>
              </w:rPr>
              <m:t>α</m:t>
            </m:r>
          </m:e>
          <m:sup>
            <m:r>
              <w:rPr>
                <w:rFonts w:ascii="Cambria Math" w:hAnsi="Cambria Math"/>
              </w:rPr>
              <m:t>2</m:t>
            </m:r>
          </m:sup>
        </m:sSup>
        <m:sSup>
          <m:sSupPr>
            <m:ctrlPr>
              <w:rPr>
                <w:rFonts w:ascii="Cambria Math" w:hAnsi="Cambria Math"/>
                <w:i/>
              </w:rPr>
            </m:ctrlPr>
          </m:sSupPr>
          <m:e>
            <m:r>
              <w:rPr>
                <w:rFonts w:ascii="Cambria Math" w:hAnsi="Cambria Math"/>
              </w:rPr>
              <m:t>(</m:t>
            </m:r>
            <m:f>
              <m:fPr>
                <m:ctrlPr>
                  <w:rPr>
                    <w:rFonts w:ascii="Cambria Math" w:hAnsi="Cambria Math"/>
                    <w:i/>
                  </w:rPr>
                </m:ctrlPr>
              </m:fPr>
              <m:num>
                <m:r>
                  <w:rPr>
                    <w:rFonts w:ascii="Cambria Math" w:hAnsi="Cambria Math"/>
                  </w:rPr>
                  <m:t>G</m:t>
                </m:r>
              </m:num>
              <m:den>
                <m:sSub>
                  <m:sSubPr>
                    <m:ctrlPr>
                      <w:rPr>
                        <w:rFonts w:ascii="Cambria Math" w:hAnsi="Cambria Math"/>
                        <w:i/>
                      </w:rPr>
                    </m:ctrlPr>
                  </m:sSubPr>
                  <m:e>
                    <m:r>
                      <w:rPr>
                        <w:rFonts w:ascii="Cambria Math" w:hAnsi="Cambria Math"/>
                      </w:rPr>
                      <m:t>σ</m:t>
                    </m:r>
                  </m:e>
                  <m:sub>
                    <m:r>
                      <w:rPr>
                        <w:rFonts w:ascii="Cambria Math" w:hAnsi="Cambria Math"/>
                      </w:rPr>
                      <m:t>Y</m:t>
                    </m:r>
                  </m:sub>
                </m:sSub>
                <m:r>
                  <w:rPr>
                    <w:rFonts w:ascii="Cambria Math" w:hAnsi="Cambria Math"/>
                  </w:rPr>
                  <m:t>-</m:t>
                </m:r>
                <m:sSub>
                  <m:sSubPr>
                    <m:ctrlPr>
                      <w:rPr>
                        <w:rFonts w:ascii="Cambria Math" w:hAnsi="Cambria Math"/>
                        <w:i/>
                      </w:rPr>
                    </m:ctrlPr>
                  </m:sSubPr>
                  <m:e>
                    <m:r>
                      <w:rPr>
                        <w:rFonts w:ascii="Cambria Math" w:hAnsi="Cambria Math"/>
                      </w:rPr>
                      <m:t>σ</m:t>
                    </m:r>
                  </m:e>
                  <m:sub>
                    <m:r>
                      <w:rPr>
                        <w:rFonts w:ascii="Cambria Math" w:hAnsi="Cambria Math"/>
                      </w:rPr>
                      <m:t>0</m:t>
                    </m:r>
                  </m:sub>
                </m:sSub>
              </m:den>
            </m:f>
            <m:r>
              <w:rPr>
                <w:rFonts w:ascii="Cambria Math" w:hAnsi="Cambria Math"/>
              </w:rPr>
              <m:t>)</m:t>
            </m:r>
          </m:e>
          <m:sup>
            <m:r>
              <w:rPr>
                <w:rFonts w:ascii="Cambria Math" w:hAnsi="Cambria Math"/>
              </w:rPr>
              <m:t>2</m:t>
            </m:r>
          </m:sup>
        </m:sSup>
        <m:r>
          <w:rPr>
            <w:rFonts w:ascii="Cambria Math" w:hAnsi="Cambria Math"/>
          </w:rPr>
          <m:t>b</m:t>
        </m:r>
      </m:oMath>
      <w:r w:rsidR="008C50D2">
        <w:t xml:space="preserve"> is identified as the intrinsic material length scale d</w:t>
      </w:r>
      <w:r w:rsidR="007F6AAB">
        <w:t xml:space="preserve">efined by Gao </w:t>
      </w:r>
      <w:r w:rsidR="00AF4DD7">
        <w:t>et al.</w:t>
      </w:r>
      <w:r w:rsidR="007F6AAB">
        <w:t xml:space="preserve"> [20]. </w:t>
      </w:r>
      <w:r w:rsidR="00315E54">
        <w:t xml:space="preserve"> The intrinsic material length totally hinges on the structure and properties of the </w:t>
      </w:r>
      <w:r w:rsidR="00077F3E">
        <w:t xml:space="preserve">monolithic </w:t>
      </w:r>
      <w:r w:rsidR="00315E54">
        <w:t xml:space="preserve">metal phase. </w:t>
      </w:r>
    </w:p>
    <w:p w14:paraId="0D4AA2B3" w14:textId="77777777" w:rsidR="00B93C93" w:rsidRDefault="00315E54" w:rsidP="002F63C8">
      <w:pPr>
        <w:spacing w:line="480" w:lineRule="auto"/>
      </w:pPr>
      <w:r>
        <w:t xml:space="preserve">The strength of DMMCs follows </w:t>
      </w:r>
      <w:r w:rsidR="00B93C93">
        <w:t>a modified rule</w:t>
      </w:r>
      <w:r>
        <w:t xml:space="preserve"> of mixture relation [13]</w:t>
      </w:r>
      <w:r w:rsidR="00B93C93">
        <w:t xml:space="preserve"> as</w:t>
      </w:r>
    </w:p>
    <w:p w14:paraId="0350563E" w14:textId="77777777" w:rsidR="00B93C93" w:rsidRDefault="00C64B29" w:rsidP="002F63C8">
      <w:pPr>
        <w:spacing w:line="480" w:lineRule="auto"/>
        <w:jc w:val="right"/>
      </w:pPr>
      <m:oMath>
        <m:sSub>
          <m:sSubPr>
            <m:ctrlPr>
              <w:rPr>
                <w:rFonts w:ascii="Cambria Math" w:hAnsi="Cambria Math"/>
                <w:i/>
              </w:rPr>
            </m:ctrlPr>
          </m:sSubPr>
          <m:e>
            <m:r>
              <w:rPr>
                <w:rFonts w:ascii="Cambria Math" w:hAnsi="Cambria Math"/>
              </w:rPr>
              <m:t>σ</m:t>
            </m:r>
          </m:e>
          <m:sub>
            <m:r>
              <w:rPr>
                <w:rFonts w:ascii="Cambria Math" w:hAnsi="Cambria Math"/>
              </w:rPr>
              <m:t>c</m:t>
            </m:r>
          </m:sub>
        </m:sSub>
        <m:r>
          <w:rPr>
            <w:rFonts w:ascii="Cambria Math" w:hAnsi="Cambria Math"/>
          </w:rPr>
          <m:t>=</m:t>
        </m:r>
        <m:sSub>
          <m:sSubPr>
            <m:ctrlPr>
              <w:rPr>
                <w:rFonts w:ascii="Cambria Math" w:hAnsi="Cambria Math"/>
                <w:i/>
              </w:rPr>
            </m:ctrlPr>
          </m:sSubPr>
          <m:e>
            <m:r>
              <w:rPr>
                <w:rFonts w:ascii="Cambria Math" w:hAnsi="Cambria Math"/>
              </w:rPr>
              <m:t>σ</m:t>
            </m:r>
          </m:e>
          <m:sub>
            <m:r>
              <w:rPr>
                <w:rFonts w:ascii="Cambria Math" w:hAnsi="Cambria Math"/>
              </w:rPr>
              <m:t>A</m:t>
            </m:r>
          </m:sub>
        </m:sSub>
        <m:sSub>
          <m:sSubPr>
            <m:ctrlPr>
              <w:rPr>
                <w:rFonts w:ascii="Cambria Math" w:hAnsi="Cambria Math"/>
                <w:i/>
              </w:rPr>
            </m:ctrlPr>
          </m:sSubPr>
          <m:e>
            <m:r>
              <w:rPr>
                <w:rFonts w:ascii="Cambria Math" w:hAnsi="Cambria Math"/>
              </w:rPr>
              <m:t>V</m:t>
            </m:r>
          </m:e>
          <m:sub>
            <m:r>
              <w:rPr>
                <w:rFonts w:ascii="Cambria Math" w:hAnsi="Cambria Math"/>
              </w:rPr>
              <m:t>A</m:t>
            </m:r>
          </m:sub>
        </m:sSub>
        <m:r>
          <w:rPr>
            <w:rFonts w:ascii="Cambria Math" w:hAnsi="Cambria Math"/>
          </w:rPr>
          <m:t>+</m:t>
        </m:r>
        <m:sSub>
          <m:sSubPr>
            <m:ctrlPr>
              <w:rPr>
                <w:rFonts w:ascii="Cambria Math" w:hAnsi="Cambria Math"/>
                <w:i/>
              </w:rPr>
            </m:ctrlPr>
          </m:sSubPr>
          <m:e>
            <m:r>
              <w:rPr>
                <w:rFonts w:ascii="Cambria Math" w:hAnsi="Cambria Math"/>
              </w:rPr>
              <m:t>σ</m:t>
            </m:r>
          </m:e>
          <m:sub>
            <m:r>
              <w:rPr>
                <w:rFonts w:ascii="Cambria Math" w:hAnsi="Cambria Math"/>
              </w:rPr>
              <m:t>B</m:t>
            </m:r>
          </m:sub>
        </m:sSub>
        <m:sSub>
          <m:sSubPr>
            <m:ctrlPr>
              <w:rPr>
                <w:rFonts w:ascii="Cambria Math" w:hAnsi="Cambria Math"/>
                <w:i/>
              </w:rPr>
            </m:ctrlPr>
          </m:sSubPr>
          <m:e>
            <m:r>
              <w:rPr>
                <w:rFonts w:ascii="Cambria Math" w:hAnsi="Cambria Math"/>
              </w:rPr>
              <m:t>V</m:t>
            </m:r>
          </m:e>
          <m:sub>
            <m:r>
              <w:rPr>
                <w:rFonts w:ascii="Cambria Math" w:hAnsi="Cambria Math"/>
              </w:rPr>
              <m:t>B</m:t>
            </m:r>
          </m:sub>
        </m:sSub>
      </m:oMath>
      <w:r w:rsidR="00B93C93">
        <w:t xml:space="preserve"> </w:t>
      </w:r>
      <w:r w:rsidR="00315E54">
        <w:tab/>
      </w:r>
      <w:r w:rsidR="00315E54">
        <w:tab/>
      </w:r>
      <w:r w:rsidR="00315E54">
        <w:tab/>
      </w:r>
      <w:r w:rsidR="00315E54">
        <w:tab/>
      </w:r>
      <w:r w:rsidR="00315E54">
        <w:tab/>
      </w:r>
      <w:r w:rsidR="00F04451">
        <w:t>(7)</w:t>
      </w:r>
    </w:p>
    <w:p w14:paraId="3C093841" w14:textId="36E4C4D8" w:rsidR="00B93C93" w:rsidRDefault="00E80FBE" w:rsidP="002F63C8">
      <w:pPr>
        <w:spacing w:line="480" w:lineRule="auto"/>
      </w:pPr>
      <w:proofErr w:type="gramStart"/>
      <w:r>
        <w:t>w</w:t>
      </w:r>
      <w:r w:rsidR="00B93C93">
        <w:t>here</w:t>
      </w:r>
      <w:proofErr w:type="gramEnd"/>
      <w:r w:rsidR="00B93C93">
        <w:t xml:space="preserve"> </w:t>
      </w:r>
      <m:oMath>
        <m:sSub>
          <m:sSubPr>
            <m:ctrlPr>
              <w:rPr>
                <w:rFonts w:ascii="Cambria Math" w:hAnsi="Cambria Math"/>
                <w:i/>
              </w:rPr>
            </m:ctrlPr>
          </m:sSubPr>
          <m:e>
            <m:r>
              <w:rPr>
                <w:rFonts w:ascii="Cambria Math" w:hAnsi="Cambria Math"/>
              </w:rPr>
              <m:t>σ</m:t>
            </m:r>
          </m:e>
          <m:sub>
            <m:r>
              <w:rPr>
                <w:rFonts w:ascii="Cambria Math" w:hAnsi="Cambria Math"/>
              </w:rPr>
              <m:t>c</m:t>
            </m:r>
          </m:sub>
        </m:sSub>
      </m:oMath>
      <w:r w:rsidR="00B93C93">
        <w:t xml:space="preserve"> is the yield strength of metal-metal composites,</w:t>
      </w:r>
      <w:r w:rsidR="0086547D">
        <w:t xml:space="preserve"> </w:t>
      </w:r>
      <m:oMath>
        <m:sSub>
          <m:sSubPr>
            <m:ctrlPr>
              <w:rPr>
                <w:rFonts w:ascii="Cambria Math" w:hAnsi="Cambria Math"/>
                <w:i/>
              </w:rPr>
            </m:ctrlPr>
          </m:sSubPr>
          <m:e>
            <m:r>
              <w:rPr>
                <w:rFonts w:ascii="Cambria Math" w:hAnsi="Cambria Math"/>
              </w:rPr>
              <m:t>V</m:t>
            </m:r>
          </m:e>
          <m:sub>
            <m:r>
              <w:rPr>
                <w:rFonts w:ascii="Cambria Math" w:hAnsi="Cambria Math"/>
              </w:rPr>
              <m:t>A</m:t>
            </m:r>
          </m:sub>
        </m:sSub>
      </m:oMath>
      <w:r w:rsidR="0086547D">
        <w:t xml:space="preserve"> and </w:t>
      </w:r>
      <m:oMath>
        <m:sSub>
          <m:sSubPr>
            <m:ctrlPr>
              <w:rPr>
                <w:rFonts w:ascii="Cambria Math" w:hAnsi="Cambria Math"/>
                <w:i/>
              </w:rPr>
            </m:ctrlPr>
          </m:sSubPr>
          <m:e>
            <m:r>
              <w:rPr>
                <w:rFonts w:ascii="Cambria Math" w:hAnsi="Cambria Math"/>
              </w:rPr>
              <m:t>V</m:t>
            </m:r>
          </m:e>
          <m:sub>
            <m:r>
              <w:rPr>
                <w:rFonts w:ascii="Cambria Math" w:hAnsi="Cambria Math"/>
              </w:rPr>
              <m:t>B</m:t>
            </m:r>
          </m:sub>
        </m:sSub>
      </m:oMath>
      <w:r w:rsidR="0086547D">
        <w:t xml:space="preserve"> </w:t>
      </w:r>
      <w:r w:rsidR="009E313E">
        <w:t xml:space="preserve">are </w:t>
      </w:r>
      <w:r w:rsidR="0086547D">
        <w:t>the volume fraction of metal phase A and B, respectively.</w:t>
      </w:r>
      <w:r w:rsidR="00D96CDF">
        <w:t xml:space="preserve">  </w:t>
      </w:r>
      <w:r w:rsidR="00D96CDF" w:rsidRPr="00D96CDF">
        <w:rPr>
          <w:highlight w:val="yellow"/>
        </w:rPr>
        <w:t>Equation (7) is based on the assumption that the yield strain is roughly the same for two ductile metal phases A and B.</w:t>
      </w:r>
      <w:r w:rsidR="00D96CDF">
        <w:t xml:space="preserve"> </w:t>
      </w:r>
      <w:r w:rsidR="00B93C93">
        <w:t xml:space="preserve"> </w:t>
      </w:r>
      <m:oMath>
        <m:sSub>
          <m:sSubPr>
            <m:ctrlPr>
              <w:rPr>
                <w:rFonts w:ascii="Cambria Math" w:hAnsi="Cambria Math"/>
                <w:i/>
              </w:rPr>
            </m:ctrlPr>
          </m:sSubPr>
          <m:e>
            <m:r>
              <w:rPr>
                <w:rFonts w:ascii="Cambria Math" w:hAnsi="Cambria Math"/>
              </w:rPr>
              <m:t>σ</m:t>
            </m:r>
          </m:e>
          <m:sub>
            <m:r>
              <w:rPr>
                <w:rFonts w:ascii="Cambria Math" w:hAnsi="Cambria Math"/>
              </w:rPr>
              <m:t>A</m:t>
            </m:r>
          </m:sub>
        </m:sSub>
        <m:r>
          <w:rPr>
            <w:rFonts w:ascii="Cambria Math" w:hAnsi="Cambria Math"/>
          </w:rPr>
          <m:t xml:space="preserve">, </m:t>
        </m:r>
        <m:sSub>
          <m:sSubPr>
            <m:ctrlPr>
              <w:rPr>
                <w:rFonts w:ascii="Cambria Math" w:hAnsi="Cambria Math"/>
                <w:i/>
              </w:rPr>
            </m:ctrlPr>
          </m:sSubPr>
          <m:e>
            <m:r>
              <w:rPr>
                <w:rFonts w:ascii="Cambria Math" w:hAnsi="Cambria Math"/>
              </w:rPr>
              <m:t>σ</m:t>
            </m:r>
          </m:e>
          <m:sub>
            <m:r>
              <w:rPr>
                <w:rFonts w:ascii="Cambria Math" w:hAnsi="Cambria Math"/>
              </w:rPr>
              <m:t>B</m:t>
            </m:r>
          </m:sub>
        </m:sSub>
      </m:oMath>
      <w:r w:rsidR="0086547D">
        <w:t xml:space="preserve"> </w:t>
      </w:r>
      <w:r w:rsidR="009E313E">
        <w:t xml:space="preserve">are </w:t>
      </w:r>
      <w:r w:rsidR="0086547D">
        <w:t xml:space="preserve">the yield strength of metal phase A and B considering the work hardening effect from both SSDs and GNDs, given </w:t>
      </w:r>
      <w:r w:rsidR="00A060A2">
        <w:t>by eq.(2)</w:t>
      </w:r>
      <w:r w:rsidR="00F04451">
        <w:t xml:space="preserve"> and (6)</w:t>
      </w:r>
      <w:r w:rsidR="00A060A2">
        <w:t xml:space="preserve"> as</w:t>
      </w:r>
    </w:p>
    <w:p w14:paraId="48BFE424" w14:textId="3BAF3A55" w:rsidR="0086547D" w:rsidRPr="00FF344C" w:rsidRDefault="00C64B29" w:rsidP="002F63C8">
      <w:pPr>
        <w:spacing w:line="480" w:lineRule="auto"/>
      </w:pPr>
      <m:oMathPara>
        <m:oMathParaPr>
          <m:jc m:val="center"/>
        </m:oMathParaPr>
        <m:oMath>
          <m:sSub>
            <m:sSubPr>
              <m:ctrlPr>
                <w:rPr>
                  <w:rFonts w:ascii="Cambria Math" w:hAnsi="Cambria Math"/>
                  <w:i/>
                </w:rPr>
              </m:ctrlPr>
            </m:sSubPr>
            <m:e>
              <m:sSub>
                <m:sSubPr>
                  <m:ctrlPr>
                    <w:rPr>
                      <w:rFonts w:ascii="Cambria Math" w:hAnsi="Cambria Math"/>
                      <w:i/>
                    </w:rPr>
                  </m:ctrlPr>
                </m:sSubPr>
                <m:e>
                  <m:r>
                    <w:rPr>
                      <w:rFonts w:ascii="Cambria Math" w:hAnsi="Cambria Math"/>
                    </w:rPr>
                    <m:t>σ</m:t>
                  </m:r>
                </m:e>
                <m:sub>
                  <m:r>
                    <w:rPr>
                      <w:rFonts w:ascii="Cambria Math" w:hAnsi="Cambria Math"/>
                    </w:rPr>
                    <m:t>A</m:t>
                  </m:r>
                </m:sub>
              </m:sSub>
              <m:r>
                <w:rPr>
                  <w:rFonts w:ascii="Cambria Math" w:hAnsi="Cambria Math"/>
                </w:rPr>
                <m:t>=σ</m:t>
              </m:r>
            </m:e>
            <m:sub>
              <m:r>
                <w:rPr>
                  <w:rFonts w:ascii="Cambria Math" w:hAnsi="Cambria Math"/>
                </w:rPr>
                <m:t>A0</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A</m:t>
              </m:r>
            </m:sub>
          </m:sSub>
          <m:sSub>
            <m:sSubPr>
              <m:ctrlPr>
                <w:rPr>
                  <w:rFonts w:ascii="Cambria Math" w:hAnsi="Cambria Math"/>
                  <w:i/>
                </w:rPr>
              </m:ctrlPr>
            </m:sSubPr>
            <m:e>
              <m:r>
                <w:rPr>
                  <w:rFonts w:ascii="Cambria Math" w:hAnsi="Cambria Math"/>
                </w:rPr>
                <m:t>α</m:t>
              </m:r>
            </m:e>
            <m:sub>
              <m:r>
                <w:rPr>
                  <w:rFonts w:ascii="Cambria Math" w:hAnsi="Cambria Math"/>
                </w:rPr>
                <m:t>A</m:t>
              </m:r>
            </m:sub>
          </m:sSub>
          <m:sSub>
            <m:sSubPr>
              <m:ctrlPr>
                <w:rPr>
                  <w:rFonts w:ascii="Cambria Math" w:hAnsi="Cambria Math"/>
                  <w:i/>
                </w:rPr>
              </m:ctrlPr>
            </m:sSubPr>
            <m:e>
              <m:r>
                <w:rPr>
                  <w:rFonts w:ascii="Cambria Math" w:hAnsi="Cambria Math"/>
                </w:rPr>
                <m:t>G</m:t>
              </m:r>
            </m:e>
            <m:sub>
              <m:r>
                <w:rPr>
                  <w:rFonts w:ascii="Cambria Math" w:hAnsi="Cambria Math"/>
                </w:rPr>
                <m:t>A</m:t>
              </m:r>
            </m:sub>
          </m:sSub>
          <m:sSub>
            <m:sSubPr>
              <m:ctrlPr>
                <w:rPr>
                  <w:rFonts w:ascii="Cambria Math" w:hAnsi="Cambria Math"/>
                  <w:i/>
                </w:rPr>
              </m:ctrlPr>
            </m:sSubPr>
            <m:e>
              <m:r>
                <w:rPr>
                  <w:rFonts w:ascii="Cambria Math" w:hAnsi="Cambria Math"/>
                </w:rPr>
                <m:t>b</m:t>
              </m:r>
            </m:e>
            <m:sub>
              <m:r>
                <w:rPr>
                  <w:rFonts w:ascii="Cambria Math" w:hAnsi="Cambria Math"/>
                </w:rPr>
                <m:t>A</m:t>
              </m:r>
            </m:sub>
          </m:sSub>
          <m:rad>
            <m:radPr>
              <m:degHide m:val="1"/>
              <m:ctrlPr>
                <w:rPr>
                  <w:rFonts w:ascii="Cambria Math" w:hAnsi="Cambria Math"/>
                  <w:i/>
                </w:rPr>
              </m:ctrlPr>
            </m:radPr>
            <m:deg/>
            <m:e>
              <m:sSub>
                <m:sSubPr>
                  <m:ctrlPr>
                    <w:rPr>
                      <w:rFonts w:ascii="Cambria Math" w:hAnsi="Cambria Math"/>
                      <w:i/>
                    </w:rPr>
                  </m:ctrlPr>
                </m:sSubPr>
                <m:e>
                  <m:r>
                    <w:rPr>
                      <w:rFonts w:ascii="Cambria Math" w:hAnsi="Cambria Math"/>
                    </w:rPr>
                    <m:t>ρ</m:t>
                  </m:r>
                </m:e>
                <m:sub>
                  <m:r>
                    <w:rPr>
                      <w:rFonts w:ascii="Cambria Math" w:hAnsi="Cambria Math"/>
                    </w:rPr>
                    <m:t>SA</m:t>
                  </m:r>
                </m:sub>
              </m:sSub>
              <m:r>
                <w:rPr>
                  <w:rFonts w:ascii="Cambria Math" w:hAnsi="Cambria Math"/>
                </w:rPr>
                <m:t>+</m:t>
              </m:r>
              <m:sSub>
                <m:sSubPr>
                  <m:ctrlPr>
                    <w:rPr>
                      <w:rFonts w:ascii="Cambria Math" w:hAnsi="Cambria Math"/>
                      <w:i/>
                    </w:rPr>
                  </m:ctrlPr>
                </m:sSubPr>
                <m:e>
                  <m:r>
                    <w:rPr>
                      <w:rFonts w:ascii="Cambria Math" w:hAnsi="Cambria Math"/>
                    </w:rPr>
                    <m:t>ρ</m:t>
                  </m:r>
                </m:e>
                <m:sub>
                  <m:r>
                    <w:rPr>
                      <w:rFonts w:ascii="Cambria Math" w:hAnsi="Cambria Math"/>
                    </w:rPr>
                    <m:t>GA</m:t>
                  </m:r>
                </m:sub>
              </m:sSub>
            </m:e>
          </m:rad>
          <m:sSub>
            <m:sSubPr>
              <m:ctrlPr>
                <w:rPr>
                  <w:rFonts w:ascii="Cambria Math" w:hAnsi="Cambria Math"/>
                  <w:i/>
                </w:rPr>
              </m:ctrlPr>
            </m:sSubPr>
            <m:e>
              <m:r>
                <w:rPr>
                  <w:rFonts w:ascii="Cambria Math" w:hAnsi="Cambria Math"/>
                </w:rPr>
                <m:t>=σ</m:t>
              </m:r>
            </m:e>
            <m:sub>
              <m:r>
                <w:rPr>
                  <w:rFonts w:ascii="Cambria Math" w:hAnsi="Cambria Math"/>
                </w:rPr>
                <m:t>A0</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σ</m:t>
                  </m:r>
                </m:e>
                <m:sub>
                  <m:r>
                    <w:rPr>
                      <w:rFonts w:ascii="Cambria Math" w:hAnsi="Cambria Math"/>
                    </w:rPr>
                    <m:t>AY</m:t>
                  </m:r>
                </m:sub>
              </m:sSub>
              <m:r>
                <w:rPr>
                  <w:rFonts w:ascii="Cambria Math" w:hAnsi="Cambria Math"/>
                </w:rPr>
                <m:t>-</m:t>
              </m:r>
              <m:sSub>
                <m:sSubPr>
                  <m:ctrlPr>
                    <w:rPr>
                      <w:rFonts w:ascii="Cambria Math" w:hAnsi="Cambria Math"/>
                      <w:i/>
                    </w:rPr>
                  </m:ctrlPr>
                </m:sSubPr>
                <m:e>
                  <m:r>
                    <w:rPr>
                      <w:rFonts w:ascii="Cambria Math" w:hAnsi="Cambria Math"/>
                    </w:rPr>
                    <m:t>σ</m:t>
                  </m:r>
                </m:e>
                <m:sub>
                  <m:r>
                    <w:rPr>
                      <w:rFonts w:ascii="Cambria Math" w:hAnsi="Cambria Math"/>
                    </w:rPr>
                    <m:t>A0</m:t>
                  </m:r>
                </m:sub>
              </m:sSub>
            </m:e>
          </m:d>
          <m:rad>
            <m:radPr>
              <m:degHide m:val="1"/>
              <m:ctrlPr>
                <w:rPr>
                  <w:rFonts w:ascii="Cambria Math" w:hAnsi="Cambria Math"/>
                  <w:i/>
                </w:rPr>
              </m:ctrlPr>
            </m:radPr>
            <m:deg/>
            <m:e>
              <m:sSup>
                <m:sSupPr>
                  <m:ctrlPr>
                    <w:rPr>
                      <w:rFonts w:ascii="Cambria Math" w:hAnsi="Cambria Math"/>
                      <w:i/>
                    </w:rPr>
                  </m:ctrlPr>
                </m:sSupPr>
                <m:e>
                  <m:r>
                    <w:rPr>
                      <w:rFonts w:ascii="Cambria Math" w:hAnsi="Cambria Math"/>
                    </w:rPr>
                    <m:t>f(ε)</m:t>
                  </m:r>
                </m:e>
                <m:sup>
                  <m:r>
                    <w:rPr>
                      <w:rFonts w:ascii="Cambria Math" w:hAnsi="Cambria Math"/>
                    </w:rPr>
                    <m:t>2</m:t>
                  </m:r>
                </m:sup>
              </m:sSup>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A</m:t>
                  </m:r>
                </m:sub>
              </m:sSub>
              <m:sSub>
                <m:sSubPr>
                  <m:ctrlPr>
                    <w:rPr>
                      <w:rFonts w:ascii="Cambria Math" w:hAnsi="Cambria Math"/>
                      <w:i/>
                    </w:rPr>
                  </m:ctrlPr>
                </m:sSubPr>
                <m:e>
                  <m:r>
                    <w:rPr>
                      <w:rFonts w:ascii="Cambria Math" w:hAnsi="Cambria Math"/>
                    </w:rPr>
                    <m:t>η</m:t>
                  </m:r>
                </m:e>
                <m:sub>
                  <m:r>
                    <w:rPr>
                      <w:rFonts w:ascii="Cambria Math" w:hAnsi="Cambria Math"/>
                    </w:rPr>
                    <m:t>A</m:t>
                  </m:r>
                </m:sub>
              </m:sSub>
            </m:e>
          </m:rad>
        </m:oMath>
      </m:oMathPara>
    </w:p>
    <w:p w14:paraId="04A01159" w14:textId="08329796" w:rsidR="0086547D" w:rsidRPr="007D2102" w:rsidRDefault="00C64B29" w:rsidP="002F63C8">
      <w:pPr>
        <w:spacing w:line="480" w:lineRule="auto"/>
        <w:jc w:val="right"/>
      </w:pPr>
      <m:oMath>
        <m:sSub>
          <m:sSubPr>
            <m:ctrlPr>
              <w:rPr>
                <w:rFonts w:ascii="Cambria Math" w:hAnsi="Cambria Math"/>
                <w:i/>
              </w:rPr>
            </m:ctrlPr>
          </m:sSubPr>
          <m:e>
            <m:sSub>
              <m:sSubPr>
                <m:ctrlPr>
                  <w:rPr>
                    <w:rFonts w:ascii="Cambria Math" w:hAnsi="Cambria Math"/>
                    <w:i/>
                  </w:rPr>
                </m:ctrlPr>
              </m:sSubPr>
              <m:e>
                <m:r>
                  <w:rPr>
                    <w:rFonts w:ascii="Cambria Math" w:hAnsi="Cambria Math"/>
                  </w:rPr>
                  <m:t>σ</m:t>
                </m:r>
              </m:e>
              <m:sub>
                <m:r>
                  <w:rPr>
                    <w:rFonts w:ascii="Cambria Math" w:hAnsi="Cambria Math"/>
                  </w:rPr>
                  <m:t>B</m:t>
                </m:r>
              </m:sub>
            </m:sSub>
            <m:r>
              <w:rPr>
                <w:rFonts w:ascii="Cambria Math" w:hAnsi="Cambria Math"/>
              </w:rPr>
              <m:t>=σ</m:t>
            </m:r>
          </m:e>
          <m:sub>
            <m:r>
              <w:rPr>
                <w:rFonts w:ascii="Cambria Math" w:hAnsi="Cambria Math"/>
              </w:rPr>
              <m:t>B0</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B</m:t>
            </m:r>
          </m:sub>
        </m:sSub>
        <m:sSub>
          <m:sSubPr>
            <m:ctrlPr>
              <w:rPr>
                <w:rFonts w:ascii="Cambria Math" w:hAnsi="Cambria Math"/>
                <w:i/>
              </w:rPr>
            </m:ctrlPr>
          </m:sSubPr>
          <m:e>
            <m:r>
              <w:rPr>
                <w:rFonts w:ascii="Cambria Math" w:hAnsi="Cambria Math"/>
              </w:rPr>
              <m:t>α</m:t>
            </m:r>
          </m:e>
          <m:sub>
            <m:r>
              <w:rPr>
                <w:rFonts w:ascii="Cambria Math" w:hAnsi="Cambria Math"/>
              </w:rPr>
              <m:t>B</m:t>
            </m:r>
          </m:sub>
        </m:sSub>
        <m:sSub>
          <m:sSubPr>
            <m:ctrlPr>
              <w:rPr>
                <w:rFonts w:ascii="Cambria Math" w:hAnsi="Cambria Math"/>
                <w:i/>
              </w:rPr>
            </m:ctrlPr>
          </m:sSubPr>
          <m:e>
            <m:r>
              <w:rPr>
                <w:rFonts w:ascii="Cambria Math" w:hAnsi="Cambria Math"/>
              </w:rPr>
              <m:t>G</m:t>
            </m:r>
          </m:e>
          <m:sub>
            <m:r>
              <w:rPr>
                <w:rFonts w:ascii="Cambria Math" w:hAnsi="Cambria Math"/>
              </w:rPr>
              <m:t>B</m:t>
            </m:r>
          </m:sub>
        </m:sSub>
        <m:sSub>
          <m:sSubPr>
            <m:ctrlPr>
              <w:rPr>
                <w:rFonts w:ascii="Cambria Math" w:hAnsi="Cambria Math"/>
                <w:i/>
              </w:rPr>
            </m:ctrlPr>
          </m:sSubPr>
          <m:e>
            <m:r>
              <w:rPr>
                <w:rFonts w:ascii="Cambria Math" w:hAnsi="Cambria Math"/>
              </w:rPr>
              <m:t>b</m:t>
            </m:r>
          </m:e>
          <m:sub>
            <m:r>
              <w:rPr>
                <w:rFonts w:ascii="Cambria Math" w:hAnsi="Cambria Math"/>
              </w:rPr>
              <m:t>B</m:t>
            </m:r>
          </m:sub>
        </m:sSub>
        <m:rad>
          <m:radPr>
            <m:degHide m:val="1"/>
            <m:ctrlPr>
              <w:rPr>
                <w:rFonts w:ascii="Cambria Math" w:hAnsi="Cambria Math"/>
                <w:i/>
              </w:rPr>
            </m:ctrlPr>
          </m:radPr>
          <m:deg/>
          <m:e>
            <m:sSub>
              <m:sSubPr>
                <m:ctrlPr>
                  <w:rPr>
                    <w:rFonts w:ascii="Cambria Math" w:hAnsi="Cambria Math"/>
                    <w:i/>
                  </w:rPr>
                </m:ctrlPr>
              </m:sSubPr>
              <m:e>
                <m:r>
                  <w:rPr>
                    <w:rFonts w:ascii="Cambria Math" w:hAnsi="Cambria Math"/>
                  </w:rPr>
                  <m:t>ρ</m:t>
                </m:r>
              </m:e>
              <m:sub>
                <m:r>
                  <w:rPr>
                    <w:rFonts w:ascii="Cambria Math" w:hAnsi="Cambria Math"/>
                  </w:rPr>
                  <m:t>SB</m:t>
                </m:r>
              </m:sub>
            </m:sSub>
            <m:r>
              <w:rPr>
                <w:rFonts w:ascii="Cambria Math" w:hAnsi="Cambria Math"/>
              </w:rPr>
              <m:t>+</m:t>
            </m:r>
            <m:sSub>
              <m:sSubPr>
                <m:ctrlPr>
                  <w:rPr>
                    <w:rFonts w:ascii="Cambria Math" w:hAnsi="Cambria Math"/>
                    <w:i/>
                  </w:rPr>
                </m:ctrlPr>
              </m:sSubPr>
              <m:e>
                <m:r>
                  <w:rPr>
                    <w:rFonts w:ascii="Cambria Math" w:hAnsi="Cambria Math"/>
                  </w:rPr>
                  <m:t>ρ</m:t>
                </m:r>
              </m:e>
              <m:sub>
                <m:r>
                  <w:rPr>
                    <w:rFonts w:ascii="Cambria Math" w:hAnsi="Cambria Math"/>
                  </w:rPr>
                  <m:t>GB</m:t>
                </m:r>
              </m:sub>
            </m:sSub>
          </m:e>
        </m:rad>
        <m:sSub>
          <m:sSubPr>
            <m:ctrlPr>
              <w:rPr>
                <w:rFonts w:ascii="Cambria Math" w:hAnsi="Cambria Math"/>
                <w:i/>
              </w:rPr>
            </m:ctrlPr>
          </m:sSubPr>
          <m:e>
            <m:r>
              <w:rPr>
                <w:rFonts w:ascii="Cambria Math" w:hAnsi="Cambria Math"/>
              </w:rPr>
              <m:t>=σ</m:t>
            </m:r>
          </m:e>
          <m:sub>
            <m:r>
              <w:rPr>
                <w:rFonts w:ascii="Cambria Math" w:hAnsi="Cambria Math"/>
              </w:rPr>
              <m:t>B0</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σ</m:t>
                </m:r>
              </m:e>
              <m:sub>
                <m:r>
                  <w:rPr>
                    <w:rFonts w:ascii="Cambria Math" w:hAnsi="Cambria Math"/>
                  </w:rPr>
                  <m:t>BY</m:t>
                </m:r>
              </m:sub>
            </m:sSub>
            <m:r>
              <w:rPr>
                <w:rFonts w:ascii="Cambria Math" w:hAnsi="Cambria Math"/>
              </w:rPr>
              <m:t>-</m:t>
            </m:r>
            <m:sSub>
              <m:sSubPr>
                <m:ctrlPr>
                  <w:rPr>
                    <w:rFonts w:ascii="Cambria Math" w:hAnsi="Cambria Math"/>
                    <w:i/>
                  </w:rPr>
                </m:ctrlPr>
              </m:sSubPr>
              <m:e>
                <m:r>
                  <w:rPr>
                    <w:rFonts w:ascii="Cambria Math" w:hAnsi="Cambria Math"/>
                  </w:rPr>
                  <m:t>σ</m:t>
                </m:r>
              </m:e>
              <m:sub>
                <m:r>
                  <w:rPr>
                    <w:rFonts w:ascii="Cambria Math" w:hAnsi="Cambria Math"/>
                  </w:rPr>
                  <m:t>B0</m:t>
                </m:r>
              </m:sub>
            </m:sSub>
          </m:e>
        </m:d>
        <m:rad>
          <m:radPr>
            <m:degHide m:val="1"/>
            <m:ctrlPr>
              <w:rPr>
                <w:rFonts w:ascii="Cambria Math" w:hAnsi="Cambria Math"/>
                <w:i/>
              </w:rPr>
            </m:ctrlPr>
          </m:radPr>
          <m:deg/>
          <m:e>
            <m:sSup>
              <m:sSupPr>
                <m:ctrlPr>
                  <w:rPr>
                    <w:rFonts w:ascii="Cambria Math" w:hAnsi="Cambria Math"/>
                    <w:i/>
                  </w:rPr>
                </m:ctrlPr>
              </m:sSupPr>
              <m:e>
                <m:r>
                  <w:rPr>
                    <w:rFonts w:ascii="Cambria Math" w:hAnsi="Cambria Math"/>
                  </w:rPr>
                  <m:t>f(ε)</m:t>
                </m:r>
              </m:e>
              <m:sup>
                <m:r>
                  <w:rPr>
                    <w:rFonts w:ascii="Cambria Math" w:hAnsi="Cambria Math"/>
                  </w:rPr>
                  <m:t>2</m:t>
                </m:r>
              </m:sup>
            </m:sSup>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B</m:t>
                </m:r>
              </m:sub>
            </m:sSub>
            <m:sSub>
              <m:sSubPr>
                <m:ctrlPr>
                  <w:rPr>
                    <w:rFonts w:ascii="Cambria Math" w:hAnsi="Cambria Math"/>
                    <w:i/>
                  </w:rPr>
                </m:ctrlPr>
              </m:sSubPr>
              <m:e>
                <m:r>
                  <w:rPr>
                    <w:rFonts w:ascii="Cambria Math" w:hAnsi="Cambria Math"/>
                  </w:rPr>
                  <m:t>η</m:t>
                </m:r>
              </m:e>
              <m:sub>
                <m:r>
                  <w:rPr>
                    <w:rFonts w:ascii="Cambria Math" w:hAnsi="Cambria Math"/>
                  </w:rPr>
                  <m:t>B</m:t>
                </m:r>
              </m:sub>
            </m:sSub>
          </m:e>
        </m:rad>
      </m:oMath>
      <w:r w:rsidR="00E80FBE">
        <w:tab/>
      </w:r>
      <w:r w:rsidR="00FF344C">
        <w:tab/>
      </w:r>
      <w:r w:rsidR="00F04451">
        <w:t>(8)</w:t>
      </w:r>
    </w:p>
    <w:p w14:paraId="0BC635C3" w14:textId="6CAE3297" w:rsidR="00F93780" w:rsidRDefault="00E80FBE" w:rsidP="002F63C8">
      <w:pPr>
        <w:spacing w:line="480" w:lineRule="auto"/>
      </w:pPr>
      <w:proofErr w:type="gramStart"/>
      <w:r>
        <w:t>where</w:t>
      </w:r>
      <w:proofErr w:type="gramEnd"/>
      <w:r>
        <w:t xml:space="preserve"> </w:t>
      </w:r>
      <m:oMath>
        <m:sSub>
          <m:sSubPr>
            <m:ctrlPr>
              <w:rPr>
                <w:rFonts w:ascii="Cambria Math" w:hAnsi="Cambria Math"/>
                <w:i/>
              </w:rPr>
            </m:ctrlPr>
          </m:sSubPr>
          <m:e>
            <m:r>
              <w:rPr>
                <w:rFonts w:ascii="Cambria Math" w:hAnsi="Cambria Math"/>
              </w:rPr>
              <m:t>ρ</m:t>
            </m:r>
          </m:e>
          <m:sub>
            <m:r>
              <w:rPr>
                <w:rFonts w:ascii="Cambria Math" w:hAnsi="Cambria Math"/>
              </w:rPr>
              <m:t>S</m:t>
            </m:r>
          </m:sub>
        </m:sSub>
      </m:oMath>
      <w:r w:rsidR="00A060A2">
        <w:t xml:space="preserve"> and </w:t>
      </w:r>
      <m:oMath>
        <m:sSub>
          <m:sSubPr>
            <m:ctrlPr>
              <w:rPr>
                <w:rFonts w:ascii="Cambria Math" w:hAnsi="Cambria Math"/>
                <w:i/>
              </w:rPr>
            </m:ctrlPr>
          </m:sSubPr>
          <m:e>
            <m:r>
              <w:rPr>
                <w:rFonts w:ascii="Cambria Math" w:hAnsi="Cambria Math"/>
              </w:rPr>
              <m:t>ρ</m:t>
            </m:r>
          </m:e>
          <m:sub>
            <m:r>
              <w:rPr>
                <w:rFonts w:ascii="Cambria Math" w:hAnsi="Cambria Math"/>
              </w:rPr>
              <m:t>G</m:t>
            </m:r>
          </m:sub>
        </m:sSub>
      </m:oMath>
      <w:r w:rsidR="00A060A2">
        <w:t xml:space="preserve"> for metal phase</w:t>
      </w:r>
      <w:r w:rsidR="009E313E">
        <w:t>s</w:t>
      </w:r>
      <w:r w:rsidR="00A060A2">
        <w:t xml:space="preserve"> A and B </w:t>
      </w:r>
      <w:r w:rsidR="009E313E">
        <w:t xml:space="preserve">are </w:t>
      </w:r>
      <w:r w:rsidR="00A060A2">
        <w:t xml:space="preserve">given by </w:t>
      </w:r>
      <w:proofErr w:type="spellStart"/>
      <w:r w:rsidR="00A060A2">
        <w:t>eq</w:t>
      </w:r>
      <w:proofErr w:type="spellEnd"/>
      <w:r w:rsidR="00A060A2">
        <w:t xml:space="preserve"> (5) and (3), respectively.  The effective strain gradient </w:t>
      </w:r>
      <m:oMath>
        <m:r>
          <w:rPr>
            <w:rFonts w:ascii="Cambria Math" w:hAnsi="Cambria Math"/>
          </w:rPr>
          <m:t>η</m:t>
        </m:r>
      </m:oMath>
      <w:r w:rsidR="00B72303">
        <w:t xml:space="preserve"> can be taken to be </w:t>
      </w:r>
      <w:r w:rsidR="00B9095E">
        <w:t xml:space="preserve">proportional to the deformation </w:t>
      </w:r>
      <w:r>
        <w:t xml:space="preserve">true </w:t>
      </w:r>
      <w:r w:rsidR="00B9095E">
        <w:t xml:space="preserve">strain </w:t>
      </w:r>
      <m:oMath>
        <m:r>
          <w:rPr>
            <w:rFonts w:ascii="Cambria Math" w:hAnsi="Cambria Math"/>
          </w:rPr>
          <m:t>ε</m:t>
        </m:r>
      </m:oMath>
      <w:r>
        <w:t xml:space="preserve"> </w:t>
      </w:r>
      <w:r w:rsidR="00B72303">
        <w:t>and inversely proportional to the</w:t>
      </w:r>
      <w:r w:rsidR="00B9095E">
        <w:t xml:space="preserve"> characteristic</w:t>
      </w:r>
      <w:r w:rsidR="00B72303">
        <w:t xml:space="preserve"> length of the microstructure [20</w:t>
      </w:r>
      <w:r w:rsidR="001455C8">
        <w:t>]</w:t>
      </w:r>
      <w:r w:rsidR="00B9095E">
        <w:t xml:space="preserve">.  </w:t>
      </w:r>
      <w:r w:rsidR="008C50D2">
        <w:t xml:space="preserve">When the characteristic </w:t>
      </w:r>
      <w:r w:rsidR="00B72303">
        <w:t xml:space="preserve">microstructure </w:t>
      </w:r>
      <w:r w:rsidR="008C50D2">
        <w:t xml:space="preserve">length is much larger than the intrinsic material length, the strain gradient </w:t>
      </w:r>
      <w:r w:rsidR="00B72303">
        <w:t xml:space="preserve">hardening </w:t>
      </w:r>
      <w:r w:rsidR="008C50D2">
        <w:t>effect</w:t>
      </w:r>
      <w:r w:rsidR="00B72303">
        <w:t xml:space="preserve"> by GNDs</w:t>
      </w:r>
      <w:r w:rsidR="008C50D2">
        <w:t xml:space="preserve"> be</w:t>
      </w:r>
      <w:r w:rsidR="00B72303">
        <w:t>come negligible in comparison with</w:t>
      </w:r>
      <w:r w:rsidR="008C50D2">
        <w:t xml:space="preserve"> </w:t>
      </w:r>
      <w:r w:rsidR="00B72303">
        <w:t>the strain hardening by SSDs</w:t>
      </w:r>
      <w:r w:rsidR="009E313E">
        <w:t>,</w:t>
      </w:r>
      <w:r w:rsidR="00B72303">
        <w:t xml:space="preserve"> and t</w:t>
      </w:r>
      <w:r w:rsidR="008C50D2">
        <w:t xml:space="preserve">he strain gradient plasticity model </w:t>
      </w:r>
      <w:r w:rsidR="00B72303">
        <w:t>eq. (6) will degenerate</w:t>
      </w:r>
      <w:r w:rsidR="008C50D2">
        <w:t xml:space="preserve"> t</w:t>
      </w:r>
      <w:r w:rsidR="00F04451">
        <w:t xml:space="preserve">o the conventional </w:t>
      </w:r>
      <w:r w:rsidR="009E313E">
        <w:t>work-</w:t>
      </w:r>
      <w:r w:rsidR="00F04451">
        <w:t>hardening model</w:t>
      </w:r>
      <w:r w:rsidR="00B72303">
        <w:t xml:space="preserve"> eq. (4).  </w:t>
      </w:r>
      <w:r w:rsidR="000D75EF">
        <w:t xml:space="preserve">In DMMCs, </w:t>
      </w:r>
      <w:r w:rsidR="00B9095E">
        <w:t xml:space="preserve">the </w:t>
      </w:r>
      <w:r w:rsidR="00077F3E">
        <w:t xml:space="preserve">cross-section </w:t>
      </w:r>
      <w:r w:rsidR="00B9095E">
        <w:t>thickness</w:t>
      </w:r>
      <w:r w:rsidR="000D75EF">
        <w:t>es</w:t>
      </w:r>
      <w:r w:rsidR="00B9095E">
        <w:t xml:space="preserve"> of fiber</w:t>
      </w:r>
      <w:r w:rsidR="000D75EF">
        <w:t xml:space="preserve"> </w:t>
      </w:r>
      <w:r w:rsidR="00B9095E">
        <w:t>and matrix</w:t>
      </w:r>
      <w:r w:rsidR="000D75EF">
        <w:t xml:space="preserve"> are chosen </w:t>
      </w:r>
      <w:r w:rsidR="00B9095E">
        <w:t>as the cha</w:t>
      </w:r>
      <w:r w:rsidR="00F04451">
        <w:t>rac</w:t>
      </w:r>
      <w:r w:rsidR="00B9095E">
        <w:t xml:space="preserve">teristic length </w:t>
      </w:r>
      <w:r w:rsidR="000D5D2C" w:rsidRPr="000D5D2C">
        <w:t>(see Fig. 1.</w:t>
      </w:r>
      <w:r w:rsidR="00B9095E" w:rsidRPr="000D5D2C">
        <w:t xml:space="preserve">). </w:t>
      </w:r>
      <w:r w:rsidR="00F93780">
        <w:t xml:space="preserve"> So we </w:t>
      </w:r>
      <w:proofErr w:type="gramStart"/>
      <w:r w:rsidR="00F93780">
        <w:t xml:space="preserve">get </w:t>
      </w:r>
      <w:proofErr w:type="gramEnd"/>
      <m:oMath>
        <m:sSub>
          <m:sSubPr>
            <m:ctrlPr>
              <w:rPr>
                <w:rFonts w:ascii="Cambria Math" w:hAnsi="Cambria Math"/>
                <w:i/>
              </w:rPr>
            </m:ctrlPr>
          </m:sSubPr>
          <m:e>
            <m:r>
              <w:rPr>
                <w:rFonts w:ascii="Cambria Math" w:hAnsi="Cambria Math"/>
              </w:rPr>
              <m:t>η</m:t>
            </m:r>
          </m:e>
          <m:sub>
            <m:r>
              <w:rPr>
                <w:rFonts w:ascii="Cambria Math" w:hAnsi="Cambria Math"/>
              </w:rPr>
              <m:t>A</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A</m:t>
            </m:r>
          </m:sub>
        </m:sSub>
        <m:f>
          <m:fPr>
            <m:ctrlPr>
              <w:rPr>
                <w:rFonts w:ascii="Cambria Math" w:hAnsi="Cambria Math"/>
                <w:i/>
              </w:rPr>
            </m:ctrlPr>
          </m:fPr>
          <m:num>
            <m:r>
              <w:rPr>
                <w:rFonts w:ascii="Cambria Math" w:hAnsi="Cambria Math"/>
              </w:rPr>
              <m:t>ε</m:t>
            </m:r>
          </m:num>
          <m:den>
            <m:sSub>
              <m:sSubPr>
                <m:ctrlPr>
                  <w:rPr>
                    <w:rFonts w:ascii="Cambria Math" w:hAnsi="Cambria Math"/>
                    <w:i/>
                  </w:rPr>
                </m:ctrlPr>
              </m:sSubPr>
              <m:e>
                <m:r>
                  <w:rPr>
                    <w:rFonts w:ascii="Cambria Math" w:hAnsi="Cambria Math"/>
                  </w:rPr>
                  <m:t>t</m:t>
                </m:r>
              </m:e>
              <m:sub>
                <m:r>
                  <w:rPr>
                    <w:rFonts w:ascii="Cambria Math" w:hAnsi="Cambria Math"/>
                  </w:rPr>
                  <m:t>A</m:t>
                </m:r>
              </m:sub>
            </m:sSub>
          </m:den>
        </m:f>
      </m:oMath>
      <w:r w:rsidR="00F93780">
        <w:t xml:space="preserve">, </w:t>
      </w:r>
      <m:oMath>
        <m:sSub>
          <m:sSubPr>
            <m:ctrlPr>
              <w:rPr>
                <w:rFonts w:ascii="Cambria Math" w:hAnsi="Cambria Math"/>
                <w:i/>
              </w:rPr>
            </m:ctrlPr>
          </m:sSubPr>
          <m:e>
            <m:r>
              <w:rPr>
                <w:rFonts w:ascii="Cambria Math" w:hAnsi="Cambria Math"/>
              </w:rPr>
              <m:t>η</m:t>
            </m:r>
          </m:e>
          <m:sub>
            <m:r>
              <w:rPr>
                <w:rFonts w:ascii="Cambria Math" w:hAnsi="Cambria Math"/>
              </w:rPr>
              <m:t>B</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B</m:t>
            </m:r>
          </m:sub>
        </m:sSub>
        <m:f>
          <m:fPr>
            <m:ctrlPr>
              <w:rPr>
                <w:rFonts w:ascii="Cambria Math" w:hAnsi="Cambria Math"/>
                <w:i/>
              </w:rPr>
            </m:ctrlPr>
          </m:fPr>
          <m:num>
            <m:r>
              <w:rPr>
                <w:rFonts w:ascii="Cambria Math" w:hAnsi="Cambria Math"/>
              </w:rPr>
              <m:t>ε</m:t>
            </m:r>
          </m:num>
          <m:den>
            <m:sSub>
              <m:sSubPr>
                <m:ctrlPr>
                  <w:rPr>
                    <w:rFonts w:ascii="Cambria Math" w:hAnsi="Cambria Math"/>
                    <w:i/>
                  </w:rPr>
                </m:ctrlPr>
              </m:sSubPr>
              <m:e>
                <m:r>
                  <w:rPr>
                    <w:rFonts w:ascii="Cambria Math" w:hAnsi="Cambria Math"/>
                  </w:rPr>
                  <m:t>t</m:t>
                </m:r>
              </m:e>
              <m:sub>
                <m:r>
                  <w:rPr>
                    <w:rFonts w:ascii="Cambria Math" w:hAnsi="Cambria Math"/>
                  </w:rPr>
                  <m:t>B</m:t>
                </m:r>
              </m:sub>
            </m:sSub>
          </m:den>
        </m:f>
      </m:oMath>
      <w:r w:rsidR="00F93780">
        <w:t xml:space="preserve">, where </w:t>
      </w:r>
      <m:oMath>
        <m:sSub>
          <m:sSubPr>
            <m:ctrlPr>
              <w:rPr>
                <w:rFonts w:ascii="Cambria Math" w:hAnsi="Cambria Math"/>
                <w:i/>
              </w:rPr>
            </m:ctrlPr>
          </m:sSubPr>
          <m:e>
            <m:r>
              <w:rPr>
                <w:rFonts w:ascii="Cambria Math" w:hAnsi="Cambria Math"/>
              </w:rPr>
              <m:t>k</m:t>
            </m:r>
          </m:e>
          <m:sub>
            <m:r>
              <w:rPr>
                <w:rFonts w:ascii="Cambria Math" w:hAnsi="Cambria Math"/>
              </w:rPr>
              <m:t>A</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 xml:space="preserve"> </m:t>
        </m:r>
      </m:oMath>
      <w:r w:rsidR="00D37539">
        <w:t>are</w:t>
      </w:r>
      <w:r w:rsidR="00F93780">
        <w:t xml:space="preserve"> </w:t>
      </w:r>
      <w:r w:rsidR="00D37539">
        <w:t xml:space="preserve">the </w:t>
      </w:r>
      <w:r w:rsidR="00F93780">
        <w:t xml:space="preserve">material-dependent parameters </w:t>
      </w:r>
      <w:r w:rsidR="00077F3E">
        <w:t xml:space="preserve">introduced </w:t>
      </w:r>
      <w:r w:rsidR="00F93780">
        <w:t>for metal phase</w:t>
      </w:r>
      <w:r w:rsidR="00077F3E">
        <w:t>s</w:t>
      </w:r>
      <w:r w:rsidR="00F93780">
        <w:t xml:space="preserve"> A and B, respectively.  </w:t>
      </w:r>
      <w:r w:rsidR="00695C06" w:rsidRPr="00695C06">
        <w:rPr>
          <w:highlight w:val="yellow"/>
        </w:rPr>
        <w:t>The k parameter is an</w:t>
      </w:r>
      <w:r w:rsidR="00BF0D6F">
        <w:rPr>
          <w:highlight w:val="yellow"/>
        </w:rPr>
        <w:t xml:space="preserve"> arbitrary fitting parameter used </w:t>
      </w:r>
      <w:r w:rsidR="00695C06" w:rsidRPr="00695C06">
        <w:rPr>
          <w:highlight w:val="yellow"/>
        </w:rPr>
        <w:t>non-mechanistically in this model.</w:t>
      </w:r>
      <w:r w:rsidR="00695C06">
        <w:t xml:space="preserve">  </w:t>
      </w:r>
      <w:r w:rsidR="00F93780">
        <w:t xml:space="preserve">The thickness of metal phase A and B should satisfy </w:t>
      </w:r>
      <m:oMath>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A</m:t>
                </m:r>
              </m:sub>
            </m:sSub>
          </m:num>
          <m:den>
            <m:sSub>
              <m:sSubPr>
                <m:ctrlPr>
                  <w:rPr>
                    <w:rFonts w:ascii="Cambria Math" w:hAnsi="Cambria Math"/>
                    <w:i/>
                  </w:rPr>
                </m:ctrlPr>
              </m:sSubPr>
              <m:e>
                <m:r>
                  <w:rPr>
                    <w:rFonts w:ascii="Cambria Math" w:hAnsi="Cambria Math"/>
                  </w:rPr>
                  <m:t>t</m:t>
                </m:r>
              </m:e>
              <m:sub>
                <m:r>
                  <w:rPr>
                    <w:rFonts w:ascii="Cambria Math" w:hAnsi="Cambria Math"/>
                  </w:rPr>
                  <m:t>B</m:t>
                </m:r>
              </m:sub>
            </m:sSub>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V</m:t>
                </m:r>
              </m:e>
              <m:sub>
                <m:r>
                  <w:rPr>
                    <w:rFonts w:ascii="Cambria Math" w:hAnsi="Cambria Math"/>
                  </w:rPr>
                  <m:t>A</m:t>
                </m:r>
              </m:sub>
            </m:sSub>
          </m:num>
          <m:den>
            <m:sSub>
              <m:sSubPr>
                <m:ctrlPr>
                  <w:rPr>
                    <w:rFonts w:ascii="Cambria Math" w:hAnsi="Cambria Math"/>
                    <w:i/>
                  </w:rPr>
                </m:ctrlPr>
              </m:sSubPr>
              <m:e>
                <m:r>
                  <w:rPr>
                    <w:rFonts w:ascii="Cambria Math" w:hAnsi="Cambria Math"/>
                  </w:rPr>
                  <m:t>V</m:t>
                </m:r>
              </m:e>
              <m:sub>
                <m:r>
                  <w:rPr>
                    <w:rFonts w:ascii="Cambria Math" w:hAnsi="Cambria Math"/>
                  </w:rPr>
                  <m:t>B</m:t>
                </m:r>
              </m:sub>
            </m:sSub>
          </m:den>
        </m:f>
      </m:oMath>
      <w:r w:rsidR="00D37539">
        <w:t xml:space="preserve"> from previous </w:t>
      </w:r>
      <w:r w:rsidR="006526AF">
        <w:t xml:space="preserve">work on </w:t>
      </w:r>
      <w:r w:rsidR="00D37539">
        <w:t>Al</w:t>
      </w:r>
      <w:r w:rsidR="006526AF">
        <w:t>/</w:t>
      </w:r>
      <w:r w:rsidR="00D37539">
        <w:t>Ti DMMC</w:t>
      </w:r>
      <w:r w:rsidR="006526AF">
        <w:t>s</w:t>
      </w:r>
      <w:r w:rsidR="00D37539">
        <w:t xml:space="preserve"> [6]</w:t>
      </w:r>
      <w:r w:rsidR="00F93780">
        <w:t>.</w:t>
      </w:r>
      <w:r w:rsidR="00D37539">
        <w:t xml:space="preserve"> </w:t>
      </w:r>
      <w:r w:rsidR="00C86F9C">
        <w:t xml:space="preserve"> The deformation true strain </w:t>
      </w:r>
      <m:oMath>
        <m:r>
          <w:rPr>
            <w:rFonts w:ascii="Cambria Math" w:hAnsi="Cambria Math"/>
          </w:rPr>
          <m:t>ε</m:t>
        </m:r>
      </m:oMath>
      <w:r w:rsidR="00C86F9C">
        <w:t xml:space="preserve"> is calculated as </w:t>
      </w:r>
      <m:oMath>
        <m:r>
          <w:rPr>
            <w:rFonts w:ascii="Cambria Math" w:hAnsi="Cambria Math"/>
          </w:rPr>
          <m:t>ε=2</m:t>
        </m:r>
        <m:func>
          <m:funcPr>
            <m:ctrlPr>
              <w:rPr>
                <w:rFonts w:ascii="Cambria Math" w:hAnsi="Cambria Math"/>
                <w:i/>
              </w:rPr>
            </m:ctrlPr>
          </m:funcPr>
          <m:fName>
            <m:r>
              <m:rPr>
                <m:sty m:val="p"/>
              </m:rPr>
              <w:rPr>
                <w:rFonts w:ascii="Cambria Math" w:hAnsi="Cambria Math"/>
              </w:rPr>
              <m:t>ln</m:t>
            </m:r>
          </m:fName>
          <m:e>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0</m:t>
                    </m:r>
                  </m:sub>
                </m:sSub>
              </m:num>
              <m:den>
                <m:sSub>
                  <m:sSubPr>
                    <m:ctrlPr>
                      <w:rPr>
                        <w:rFonts w:ascii="Cambria Math" w:hAnsi="Cambria Math"/>
                        <w:i/>
                      </w:rPr>
                    </m:ctrlPr>
                  </m:sSubPr>
                  <m:e>
                    <m:r>
                      <w:rPr>
                        <w:rFonts w:ascii="Cambria Math" w:hAnsi="Cambria Math"/>
                      </w:rPr>
                      <m:t>t</m:t>
                    </m:r>
                  </m:e>
                  <m:sub>
                    <m:r>
                      <w:rPr>
                        <w:rFonts w:ascii="Cambria Math" w:hAnsi="Cambria Math"/>
                      </w:rPr>
                      <m:t>B</m:t>
                    </m:r>
                  </m:sub>
                </m:sSub>
              </m:den>
            </m:f>
          </m:e>
        </m:func>
      </m:oMath>
      <w:r w:rsidR="00C86F9C">
        <w:t xml:space="preserve">, where </w:t>
      </w:r>
      <m:oMath>
        <m:sSub>
          <m:sSubPr>
            <m:ctrlPr>
              <w:rPr>
                <w:rFonts w:ascii="Cambria Math" w:hAnsi="Cambria Math"/>
                <w:i/>
              </w:rPr>
            </m:ctrlPr>
          </m:sSubPr>
          <m:e>
            <m:r>
              <w:rPr>
                <w:rFonts w:ascii="Cambria Math" w:hAnsi="Cambria Math"/>
              </w:rPr>
              <m:t>t</m:t>
            </m:r>
          </m:e>
          <m:sub>
            <m:r>
              <w:rPr>
                <w:rFonts w:ascii="Cambria Math" w:hAnsi="Cambria Math"/>
              </w:rPr>
              <m:t>0</m:t>
            </m:r>
          </m:sub>
        </m:sSub>
      </m:oMath>
      <w:r w:rsidR="00C86F9C">
        <w:t xml:space="preserve"> is the initial thickness of fiber phase B [1].  So we have </w:t>
      </w:r>
      <m:oMath>
        <m:sSub>
          <m:sSubPr>
            <m:ctrlPr>
              <w:rPr>
                <w:rFonts w:ascii="Cambria Math" w:hAnsi="Cambria Math"/>
                <w:i/>
              </w:rPr>
            </m:ctrlPr>
          </m:sSubPr>
          <m:e>
            <m:r>
              <w:rPr>
                <w:rFonts w:ascii="Cambria Math" w:hAnsi="Cambria Math"/>
              </w:rPr>
              <m:t>t</m:t>
            </m:r>
          </m:e>
          <m:sub>
            <m:r>
              <w:rPr>
                <w:rFonts w:ascii="Cambria Math" w:hAnsi="Cambria Math"/>
              </w:rPr>
              <m:t>B</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0</m:t>
            </m:r>
          </m:sub>
        </m:sSub>
        <m:r>
          <m:rPr>
            <m:sty m:val="p"/>
          </m:rPr>
          <w:rPr>
            <w:rFonts w:ascii="Cambria Math" w:hAnsi="Cambria Math"/>
          </w:rPr>
          <m:t>exp⁡</m:t>
        </m:r>
        <m:r>
          <w:rPr>
            <w:rFonts w:ascii="Cambria Math" w:hAnsi="Cambria Math"/>
          </w:rPr>
          <m:t>(-</m:t>
        </m:r>
        <m:f>
          <m:fPr>
            <m:ctrlPr>
              <w:rPr>
                <w:rFonts w:ascii="Cambria Math" w:hAnsi="Cambria Math"/>
                <w:i/>
              </w:rPr>
            </m:ctrlPr>
          </m:fPr>
          <m:num>
            <m:r>
              <w:rPr>
                <w:rFonts w:ascii="Cambria Math" w:hAnsi="Cambria Math"/>
              </w:rPr>
              <m:t>ε</m:t>
            </m:r>
          </m:num>
          <m:den>
            <m:r>
              <w:rPr>
                <w:rFonts w:ascii="Cambria Math" w:hAnsi="Cambria Math"/>
              </w:rPr>
              <m:t>2</m:t>
            </m:r>
          </m:den>
        </m:f>
        <m:r>
          <w:rPr>
            <w:rFonts w:ascii="Cambria Math" w:hAnsi="Cambria Math"/>
          </w:rPr>
          <m:t>)</m:t>
        </m:r>
      </m:oMath>
      <w:r w:rsidR="002A644E">
        <w:t xml:space="preserve">.  From the above relations, the effective strain gradient can be directly related to the deformation true strain as </w:t>
      </w:r>
    </w:p>
    <w:p w14:paraId="4E0936AE" w14:textId="77777777" w:rsidR="00DF6D87" w:rsidRDefault="00C64B29" w:rsidP="002F63C8">
      <w:pPr>
        <w:spacing w:line="480" w:lineRule="auto"/>
        <w:jc w:val="right"/>
      </w:pPr>
      <m:oMath>
        <m:sSub>
          <m:sSubPr>
            <m:ctrlPr>
              <w:rPr>
                <w:rFonts w:ascii="Cambria Math" w:hAnsi="Cambria Math"/>
                <w:i/>
              </w:rPr>
            </m:ctrlPr>
          </m:sSubPr>
          <m:e>
            <m:r>
              <w:rPr>
                <w:rFonts w:ascii="Cambria Math" w:hAnsi="Cambria Math"/>
              </w:rPr>
              <m:t>η</m:t>
            </m:r>
          </m:e>
          <m:sub>
            <m:r>
              <w:rPr>
                <w:rFonts w:ascii="Cambria Math" w:hAnsi="Cambria Math"/>
              </w:rPr>
              <m:t>A</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A</m:t>
            </m:r>
          </m:sub>
        </m:sSub>
        <m:f>
          <m:fPr>
            <m:ctrlPr>
              <w:rPr>
                <w:rFonts w:ascii="Cambria Math" w:hAnsi="Cambria Math"/>
                <w:i/>
              </w:rPr>
            </m:ctrlPr>
          </m:fPr>
          <m:num>
            <m:sSub>
              <m:sSubPr>
                <m:ctrlPr>
                  <w:rPr>
                    <w:rFonts w:ascii="Cambria Math" w:hAnsi="Cambria Math"/>
                    <w:i/>
                  </w:rPr>
                </m:ctrlPr>
              </m:sSubPr>
              <m:e>
                <m:r>
                  <w:rPr>
                    <w:rFonts w:ascii="Cambria Math" w:hAnsi="Cambria Math"/>
                  </w:rPr>
                  <m:t>V</m:t>
                </m:r>
              </m:e>
              <m:sub>
                <m:r>
                  <w:rPr>
                    <w:rFonts w:ascii="Cambria Math" w:hAnsi="Cambria Math"/>
                  </w:rPr>
                  <m:t>B</m:t>
                </m:r>
              </m:sub>
            </m:sSub>
            <m:r>
              <w:rPr>
                <w:rFonts w:ascii="Cambria Math" w:hAnsi="Cambria Math"/>
              </w:rPr>
              <m:t>ε</m:t>
            </m:r>
            <m:r>
              <m:rPr>
                <m:sty m:val="p"/>
              </m:rPr>
              <w:rPr>
                <w:rFonts w:ascii="Cambria Math" w:hAnsi="Cambria Math"/>
              </w:rPr>
              <m:t>exp⁡</m:t>
            </m:r>
            <m:r>
              <w:rPr>
                <w:rFonts w:ascii="Cambria Math" w:hAnsi="Cambria Math"/>
              </w:rPr>
              <m:t>(</m:t>
            </m:r>
            <m:f>
              <m:fPr>
                <m:ctrlPr>
                  <w:rPr>
                    <w:rFonts w:ascii="Cambria Math" w:hAnsi="Cambria Math"/>
                    <w:i/>
                  </w:rPr>
                </m:ctrlPr>
              </m:fPr>
              <m:num>
                <m:r>
                  <w:rPr>
                    <w:rFonts w:ascii="Cambria Math" w:hAnsi="Cambria Math"/>
                  </w:rPr>
                  <m:t>ε</m:t>
                </m:r>
              </m:num>
              <m:den>
                <m:r>
                  <w:rPr>
                    <w:rFonts w:ascii="Cambria Math" w:hAnsi="Cambria Math"/>
                  </w:rPr>
                  <m:t>2</m:t>
                </m:r>
              </m:den>
            </m:f>
            <m:r>
              <w:rPr>
                <w:rFonts w:ascii="Cambria Math" w:hAnsi="Cambria Math"/>
              </w:rPr>
              <m:t>)</m:t>
            </m:r>
          </m:num>
          <m:den>
            <m:sSub>
              <m:sSubPr>
                <m:ctrlPr>
                  <w:rPr>
                    <w:rFonts w:ascii="Cambria Math" w:hAnsi="Cambria Math"/>
                    <w:i/>
                  </w:rPr>
                </m:ctrlPr>
              </m:sSubPr>
              <m:e>
                <m:r>
                  <w:rPr>
                    <w:rFonts w:ascii="Cambria Math" w:hAnsi="Cambria Math"/>
                  </w:rPr>
                  <m:t>V</m:t>
                </m:r>
              </m:e>
              <m:sub>
                <m:r>
                  <w:rPr>
                    <w:rFonts w:ascii="Cambria Math" w:hAnsi="Cambria Math"/>
                  </w:rPr>
                  <m:t>A</m:t>
                </m:r>
              </m:sub>
            </m:sSub>
            <m:sSub>
              <m:sSubPr>
                <m:ctrlPr>
                  <w:rPr>
                    <w:rFonts w:ascii="Cambria Math" w:hAnsi="Cambria Math"/>
                    <w:i/>
                  </w:rPr>
                </m:ctrlPr>
              </m:sSubPr>
              <m:e>
                <m:r>
                  <w:rPr>
                    <w:rFonts w:ascii="Cambria Math" w:hAnsi="Cambria Math"/>
                  </w:rPr>
                  <m:t>t</m:t>
                </m:r>
              </m:e>
              <m:sub>
                <m:r>
                  <w:rPr>
                    <w:rFonts w:ascii="Cambria Math" w:hAnsi="Cambria Math"/>
                  </w:rPr>
                  <m:t>0</m:t>
                </m:r>
              </m:sub>
            </m:sSub>
          </m:den>
        </m:f>
      </m:oMath>
      <w:r w:rsidR="00DF6D87">
        <w:t xml:space="preserve">, </w:t>
      </w:r>
      <m:oMath>
        <m:sSub>
          <m:sSubPr>
            <m:ctrlPr>
              <w:rPr>
                <w:rFonts w:ascii="Cambria Math" w:hAnsi="Cambria Math"/>
                <w:i/>
              </w:rPr>
            </m:ctrlPr>
          </m:sSubPr>
          <m:e>
            <m:r>
              <w:rPr>
                <w:rFonts w:ascii="Cambria Math" w:hAnsi="Cambria Math"/>
              </w:rPr>
              <m:t>η</m:t>
            </m:r>
          </m:e>
          <m:sub>
            <m:r>
              <w:rPr>
                <w:rFonts w:ascii="Cambria Math" w:hAnsi="Cambria Math"/>
              </w:rPr>
              <m:t>B</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B</m:t>
            </m:r>
          </m:sub>
        </m:sSub>
        <m:f>
          <m:fPr>
            <m:ctrlPr>
              <w:rPr>
                <w:rFonts w:ascii="Cambria Math" w:hAnsi="Cambria Math"/>
                <w:i/>
              </w:rPr>
            </m:ctrlPr>
          </m:fPr>
          <m:num>
            <m:r>
              <w:rPr>
                <w:rFonts w:ascii="Cambria Math" w:hAnsi="Cambria Math"/>
              </w:rPr>
              <m:t>ε</m:t>
            </m:r>
            <m:r>
              <m:rPr>
                <m:sty m:val="p"/>
              </m:rPr>
              <w:rPr>
                <w:rFonts w:ascii="Cambria Math" w:hAnsi="Cambria Math"/>
              </w:rPr>
              <m:t>exp⁡</m:t>
            </m:r>
            <m:r>
              <w:rPr>
                <w:rFonts w:ascii="Cambria Math" w:hAnsi="Cambria Math"/>
              </w:rPr>
              <m:t>(</m:t>
            </m:r>
            <m:f>
              <m:fPr>
                <m:ctrlPr>
                  <w:rPr>
                    <w:rFonts w:ascii="Cambria Math" w:hAnsi="Cambria Math"/>
                    <w:i/>
                  </w:rPr>
                </m:ctrlPr>
              </m:fPr>
              <m:num>
                <m:r>
                  <w:rPr>
                    <w:rFonts w:ascii="Cambria Math" w:hAnsi="Cambria Math"/>
                  </w:rPr>
                  <m:t>ε</m:t>
                </m:r>
              </m:num>
              <m:den>
                <m:r>
                  <w:rPr>
                    <w:rFonts w:ascii="Cambria Math" w:hAnsi="Cambria Math"/>
                  </w:rPr>
                  <m:t>2</m:t>
                </m:r>
              </m:den>
            </m:f>
            <m:r>
              <w:rPr>
                <w:rFonts w:ascii="Cambria Math" w:hAnsi="Cambria Math"/>
              </w:rPr>
              <m:t>)</m:t>
            </m:r>
          </m:num>
          <m:den>
            <m:sSub>
              <m:sSubPr>
                <m:ctrlPr>
                  <w:rPr>
                    <w:rFonts w:ascii="Cambria Math" w:hAnsi="Cambria Math"/>
                    <w:i/>
                  </w:rPr>
                </m:ctrlPr>
              </m:sSubPr>
              <m:e>
                <m:r>
                  <w:rPr>
                    <w:rFonts w:ascii="Cambria Math" w:hAnsi="Cambria Math"/>
                  </w:rPr>
                  <m:t>t</m:t>
                </m:r>
              </m:e>
              <m:sub>
                <m:r>
                  <w:rPr>
                    <w:rFonts w:ascii="Cambria Math" w:hAnsi="Cambria Math"/>
                  </w:rPr>
                  <m:t>0</m:t>
                </m:r>
              </m:sub>
            </m:sSub>
          </m:den>
        </m:f>
      </m:oMath>
      <w:r w:rsidR="00DF6D87">
        <w:tab/>
      </w:r>
      <w:r w:rsidR="00DF6D87">
        <w:tab/>
      </w:r>
      <w:r w:rsidR="00DF6D87">
        <w:tab/>
      </w:r>
      <w:r w:rsidR="00DF6D87">
        <w:tab/>
        <w:t>(9)</w:t>
      </w:r>
    </w:p>
    <w:p w14:paraId="52839DEE" w14:textId="769E7784" w:rsidR="00487951" w:rsidRDefault="00487951" w:rsidP="002F63C8">
      <w:pPr>
        <w:spacing w:line="480" w:lineRule="auto"/>
        <w:ind w:right="440"/>
      </w:pPr>
    </w:p>
    <w:p w14:paraId="1E4EA2CF" w14:textId="2CC0AF99" w:rsidR="00487951" w:rsidRDefault="00487951" w:rsidP="002F63C8">
      <w:pPr>
        <w:spacing w:line="480" w:lineRule="auto"/>
        <w:ind w:right="440"/>
      </w:pPr>
      <w:r w:rsidRPr="006A3B6F">
        <w:rPr>
          <w:b/>
        </w:rPr>
        <w:t>Fig.</w:t>
      </w:r>
      <w:r w:rsidR="006A3B6F" w:rsidRPr="006A3B6F">
        <w:rPr>
          <w:b/>
        </w:rPr>
        <w:t xml:space="preserve"> </w:t>
      </w:r>
      <w:r w:rsidRPr="006A3B6F">
        <w:rPr>
          <w:b/>
        </w:rPr>
        <w:t>1</w:t>
      </w:r>
      <w:r>
        <w:t xml:space="preserve"> A schematic of metal-metal composite with A being the matrix metal phase</w:t>
      </w:r>
      <w:r w:rsidR="006A3B6F">
        <w:t>, B being the fiber metal phase</w:t>
      </w:r>
    </w:p>
    <w:p w14:paraId="49C88F87" w14:textId="77777777" w:rsidR="00487951" w:rsidRDefault="00487951" w:rsidP="002F63C8">
      <w:pPr>
        <w:spacing w:line="480" w:lineRule="auto"/>
        <w:ind w:right="440"/>
      </w:pPr>
    </w:p>
    <w:p w14:paraId="2E370DF4" w14:textId="77777777" w:rsidR="00DF6D87" w:rsidRDefault="00DF6D87" w:rsidP="002F63C8">
      <w:pPr>
        <w:spacing w:line="480" w:lineRule="auto"/>
        <w:ind w:right="440"/>
      </w:pPr>
      <w:r>
        <w:t xml:space="preserve">Combining </w:t>
      </w:r>
      <w:proofErr w:type="spellStart"/>
      <w:r>
        <w:t>eqs</w:t>
      </w:r>
      <w:proofErr w:type="spellEnd"/>
      <w:r>
        <w:t xml:space="preserve">. (7), (8) and (9), the yield strength of DMMCs will be given by </w:t>
      </w:r>
    </w:p>
    <w:p w14:paraId="111F104D" w14:textId="77777777" w:rsidR="00DF6D87" w:rsidRPr="00906F02" w:rsidRDefault="00C64B29" w:rsidP="002F63C8">
      <w:pPr>
        <w:spacing w:line="480" w:lineRule="auto"/>
        <w:jc w:val="right"/>
        <w:rPr>
          <w:sz w:val="20"/>
          <w:szCs w:val="20"/>
        </w:rPr>
      </w:pPr>
      <m:oMath>
        <m:sSub>
          <m:sSubPr>
            <m:ctrlPr>
              <w:rPr>
                <w:rFonts w:ascii="Cambria Math" w:hAnsi="Cambria Math"/>
                <w:i/>
                <w:sz w:val="20"/>
                <w:szCs w:val="20"/>
              </w:rPr>
            </m:ctrlPr>
          </m:sSubPr>
          <m:e>
            <m:r>
              <w:rPr>
                <w:rFonts w:ascii="Cambria Math" w:hAnsi="Cambria Math"/>
                <w:sz w:val="20"/>
                <w:szCs w:val="20"/>
              </w:rPr>
              <m:t>σ</m:t>
            </m:r>
          </m:e>
          <m:sub>
            <m:r>
              <w:rPr>
                <w:rFonts w:ascii="Cambria Math" w:hAnsi="Cambria Math"/>
                <w:sz w:val="20"/>
                <w:szCs w:val="20"/>
              </w:rPr>
              <m:t>c</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σ</m:t>
            </m:r>
          </m:e>
          <m:sub>
            <m:r>
              <w:rPr>
                <w:rFonts w:ascii="Cambria Math" w:hAnsi="Cambria Math"/>
                <w:sz w:val="20"/>
                <w:szCs w:val="20"/>
              </w:rPr>
              <m:t>A0</m:t>
            </m:r>
          </m:sub>
        </m:sSub>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A</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σ</m:t>
            </m:r>
          </m:e>
          <m:sub>
            <m:r>
              <w:rPr>
                <w:rFonts w:ascii="Cambria Math" w:hAnsi="Cambria Math"/>
                <w:sz w:val="20"/>
                <w:szCs w:val="20"/>
              </w:rPr>
              <m:t>B0</m:t>
            </m:r>
          </m:sub>
        </m:sSub>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B</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A</m:t>
            </m:r>
          </m:sub>
        </m:sSub>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σ</m:t>
                </m:r>
              </m:e>
              <m:sub>
                <m:r>
                  <w:rPr>
                    <w:rFonts w:ascii="Cambria Math" w:hAnsi="Cambria Math"/>
                    <w:sz w:val="20"/>
                    <w:szCs w:val="20"/>
                  </w:rPr>
                  <m:t>AY</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σ</m:t>
                </m:r>
              </m:e>
              <m:sub>
                <m:r>
                  <w:rPr>
                    <w:rFonts w:ascii="Cambria Math" w:hAnsi="Cambria Math"/>
                    <w:sz w:val="20"/>
                    <w:szCs w:val="20"/>
                  </w:rPr>
                  <m:t>A0</m:t>
                </m:r>
              </m:sub>
            </m:sSub>
          </m:e>
        </m:d>
        <m:rad>
          <m:radPr>
            <m:degHide m:val="1"/>
            <m:ctrlPr>
              <w:rPr>
                <w:rFonts w:ascii="Cambria Math" w:hAnsi="Cambria Math"/>
                <w:i/>
                <w:sz w:val="20"/>
                <w:szCs w:val="20"/>
              </w:rPr>
            </m:ctrlPr>
          </m:radPr>
          <m:deg/>
          <m:e>
            <m:sSup>
              <m:sSupPr>
                <m:ctrlPr>
                  <w:rPr>
                    <w:rFonts w:ascii="Cambria Math" w:hAnsi="Cambria Math"/>
                    <w:i/>
                    <w:sz w:val="20"/>
                    <w:szCs w:val="20"/>
                  </w:rPr>
                </m:ctrlPr>
              </m:sSupPr>
              <m:e>
                <m:r>
                  <w:rPr>
                    <w:rFonts w:ascii="Cambria Math" w:hAnsi="Cambria Math"/>
                    <w:sz w:val="20"/>
                    <w:szCs w:val="20"/>
                  </w:rPr>
                  <m:t>f(ε)</m:t>
                </m:r>
              </m:e>
              <m:sup>
                <m:r>
                  <w:rPr>
                    <w:rFonts w:ascii="Cambria Math" w:hAnsi="Cambria Math"/>
                    <w:sz w:val="20"/>
                    <w:szCs w:val="20"/>
                  </w:rPr>
                  <m:t>2</m:t>
                </m:r>
              </m:sup>
            </m:sSup>
            <m:r>
              <w:rPr>
                <w:rFonts w:ascii="Cambria Math" w:hAnsi="Cambria Math"/>
                <w:sz w:val="20"/>
                <w:szCs w:val="20"/>
              </w:rPr>
              <m:t>+</m:t>
            </m:r>
            <m:sSub>
              <m:sSubPr>
                <m:ctrlPr>
                  <w:rPr>
                    <w:rFonts w:ascii="Cambria Math" w:hAnsi="Cambria Math"/>
                    <w:i/>
                    <w:sz w:val="20"/>
                    <w:szCs w:val="20"/>
                  </w:rPr>
                </m:ctrlPr>
              </m:sSubPr>
              <m:e>
                <m:sSub>
                  <m:sSubPr>
                    <m:ctrlPr>
                      <w:rPr>
                        <w:rFonts w:ascii="Cambria Math" w:hAnsi="Cambria Math"/>
                        <w:i/>
                        <w:sz w:val="20"/>
                        <w:szCs w:val="20"/>
                      </w:rPr>
                    </m:ctrlPr>
                  </m:sSubPr>
                  <m:e>
                    <m:r>
                      <w:rPr>
                        <w:rFonts w:ascii="Cambria Math" w:hAnsi="Cambria Math"/>
                        <w:sz w:val="20"/>
                        <w:szCs w:val="20"/>
                      </w:rPr>
                      <m:t>l</m:t>
                    </m:r>
                  </m:e>
                  <m:sub>
                    <m:r>
                      <w:rPr>
                        <w:rFonts w:ascii="Cambria Math" w:hAnsi="Cambria Math"/>
                        <w:sz w:val="20"/>
                        <w:szCs w:val="20"/>
                      </w:rPr>
                      <m:t>A</m:t>
                    </m:r>
                  </m:sub>
                </m:sSub>
                <m:r>
                  <w:rPr>
                    <w:rFonts w:ascii="Cambria Math" w:hAnsi="Cambria Math"/>
                    <w:sz w:val="20"/>
                    <w:szCs w:val="20"/>
                  </w:rPr>
                  <m:t>k</m:t>
                </m:r>
              </m:e>
              <m:sub>
                <m:r>
                  <w:rPr>
                    <w:rFonts w:ascii="Cambria Math" w:hAnsi="Cambria Math"/>
                    <w:sz w:val="20"/>
                    <w:szCs w:val="20"/>
                  </w:rPr>
                  <m:t>A</m:t>
                </m:r>
              </m:sub>
            </m:sSub>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B</m:t>
                    </m:r>
                  </m:sub>
                </m:sSub>
                <m:r>
                  <w:rPr>
                    <w:rFonts w:ascii="Cambria Math" w:hAnsi="Cambria Math"/>
                    <w:sz w:val="20"/>
                    <w:szCs w:val="20"/>
                  </w:rPr>
                  <m:t>ε</m:t>
                </m:r>
                <m:r>
                  <m:rPr>
                    <m:sty m:val="p"/>
                  </m:rPr>
                  <w:rPr>
                    <w:rFonts w:ascii="Cambria Math" w:hAnsi="Cambria Math"/>
                    <w:sz w:val="20"/>
                    <w:szCs w:val="20"/>
                  </w:rPr>
                  <m:t>exp⁡</m:t>
                </m:r>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ε</m:t>
                    </m:r>
                  </m:num>
                  <m:den>
                    <m:r>
                      <w:rPr>
                        <w:rFonts w:ascii="Cambria Math" w:hAnsi="Cambria Math"/>
                        <w:sz w:val="20"/>
                        <w:szCs w:val="20"/>
                      </w:rPr>
                      <m:t>2</m:t>
                    </m:r>
                  </m:den>
                </m:f>
                <m:r>
                  <w:rPr>
                    <w:rFonts w:ascii="Cambria Math" w:hAnsi="Cambria Math"/>
                    <w:sz w:val="20"/>
                    <w:szCs w:val="20"/>
                  </w:rPr>
                  <m:t>)</m:t>
                </m:r>
              </m:num>
              <m:den>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A</m:t>
                    </m:r>
                  </m:sub>
                </m:sSub>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0</m:t>
                    </m:r>
                  </m:sub>
                </m:sSub>
              </m:den>
            </m:f>
          </m:e>
        </m:rad>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B</m:t>
            </m:r>
          </m:sub>
        </m:sSub>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σ</m:t>
                </m:r>
              </m:e>
              <m:sub>
                <m:r>
                  <w:rPr>
                    <w:rFonts w:ascii="Cambria Math" w:hAnsi="Cambria Math"/>
                    <w:sz w:val="20"/>
                    <w:szCs w:val="20"/>
                  </w:rPr>
                  <m:t>BY</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σ</m:t>
                </m:r>
              </m:e>
              <m:sub>
                <m:r>
                  <w:rPr>
                    <w:rFonts w:ascii="Cambria Math" w:hAnsi="Cambria Math"/>
                    <w:sz w:val="20"/>
                    <w:szCs w:val="20"/>
                  </w:rPr>
                  <m:t>B0</m:t>
                </m:r>
              </m:sub>
            </m:sSub>
          </m:e>
        </m:d>
        <m:rad>
          <m:radPr>
            <m:degHide m:val="1"/>
            <m:ctrlPr>
              <w:rPr>
                <w:rFonts w:ascii="Cambria Math" w:hAnsi="Cambria Math"/>
                <w:i/>
                <w:sz w:val="20"/>
                <w:szCs w:val="20"/>
              </w:rPr>
            </m:ctrlPr>
          </m:radPr>
          <m:deg/>
          <m:e>
            <m:sSup>
              <m:sSupPr>
                <m:ctrlPr>
                  <w:rPr>
                    <w:rFonts w:ascii="Cambria Math" w:hAnsi="Cambria Math"/>
                    <w:i/>
                    <w:sz w:val="20"/>
                    <w:szCs w:val="20"/>
                  </w:rPr>
                </m:ctrlPr>
              </m:sSupPr>
              <m:e>
                <m:r>
                  <w:rPr>
                    <w:rFonts w:ascii="Cambria Math" w:hAnsi="Cambria Math"/>
                    <w:sz w:val="20"/>
                    <w:szCs w:val="20"/>
                  </w:rPr>
                  <m:t>f(ε)</m:t>
                </m:r>
              </m:e>
              <m:sup>
                <m:r>
                  <w:rPr>
                    <w:rFonts w:ascii="Cambria Math" w:hAnsi="Cambria Math"/>
                    <w:sz w:val="20"/>
                    <w:szCs w:val="20"/>
                  </w:rPr>
                  <m:t>2</m:t>
                </m:r>
              </m:sup>
            </m:sSup>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l</m:t>
                </m:r>
              </m:e>
              <m:sub>
                <m:r>
                  <w:rPr>
                    <w:rFonts w:ascii="Cambria Math" w:hAnsi="Cambria Math"/>
                    <w:sz w:val="20"/>
                    <w:szCs w:val="20"/>
                  </w:rPr>
                  <m:t>B</m:t>
                </m:r>
              </m:sub>
            </m:sSub>
            <m:sSub>
              <m:sSubPr>
                <m:ctrlPr>
                  <w:rPr>
                    <w:rFonts w:ascii="Cambria Math" w:hAnsi="Cambria Math"/>
                    <w:i/>
                    <w:sz w:val="20"/>
                    <w:szCs w:val="20"/>
                  </w:rPr>
                </m:ctrlPr>
              </m:sSubPr>
              <m:e>
                <m:r>
                  <w:rPr>
                    <w:rFonts w:ascii="Cambria Math" w:hAnsi="Cambria Math"/>
                    <w:sz w:val="20"/>
                    <w:szCs w:val="20"/>
                  </w:rPr>
                  <m:t>k</m:t>
                </m:r>
              </m:e>
              <m:sub>
                <m:r>
                  <w:rPr>
                    <w:rFonts w:ascii="Cambria Math" w:hAnsi="Cambria Math"/>
                    <w:sz w:val="20"/>
                    <w:szCs w:val="20"/>
                  </w:rPr>
                  <m:t>B</m:t>
                </m:r>
              </m:sub>
            </m:sSub>
            <m:f>
              <m:fPr>
                <m:ctrlPr>
                  <w:rPr>
                    <w:rFonts w:ascii="Cambria Math" w:hAnsi="Cambria Math"/>
                    <w:i/>
                    <w:sz w:val="20"/>
                    <w:szCs w:val="20"/>
                  </w:rPr>
                </m:ctrlPr>
              </m:fPr>
              <m:num>
                <m:r>
                  <w:rPr>
                    <w:rFonts w:ascii="Cambria Math" w:hAnsi="Cambria Math"/>
                    <w:sz w:val="20"/>
                    <w:szCs w:val="20"/>
                  </w:rPr>
                  <m:t>ε</m:t>
                </m:r>
                <m:r>
                  <m:rPr>
                    <m:sty m:val="p"/>
                  </m:rPr>
                  <w:rPr>
                    <w:rFonts w:ascii="Cambria Math" w:hAnsi="Cambria Math"/>
                    <w:sz w:val="20"/>
                    <w:szCs w:val="20"/>
                  </w:rPr>
                  <m:t>exp⁡</m:t>
                </m:r>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ε</m:t>
                    </m:r>
                  </m:num>
                  <m:den>
                    <m:r>
                      <w:rPr>
                        <w:rFonts w:ascii="Cambria Math" w:hAnsi="Cambria Math"/>
                        <w:sz w:val="20"/>
                        <w:szCs w:val="20"/>
                      </w:rPr>
                      <m:t>2</m:t>
                    </m:r>
                  </m:den>
                </m:f>
                <m:r>
                  <w:rPr>
                    <w:rFonts w:ascii="Cambria Math" w:hAnsi="Cambria Math"/>
                    <w:sz w:val="20"/>
                    <w:szCs w:val="20"/>
                  </w:rPr>
                  <m:t>)</m:t>
                </m:r>
              </m:num>
              <m:den>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0</m:t>
                    </m:r>
                  </m:sub>
                </m:sSub>
              </m:den>
            </m:f>
          </m:e>
        </m:rad>
      </m:oMath>
      <w:r w:rsidR="00906F02">
        <w:rPr>
          <w:sz w:val="20"/>
          <w:szCs w:val="20"/>
        </w:rPr>
        <w:tab/>
        <w:t>(10)</w:t>
      </w:r>
    </w:p>
    <w:p w14:paraId="6FC11876" w14:textId="255F7DEA" w:rsidR="00F93780" w:rsidRPr="00F93780" w:rsidRDefault="00804AE3" w:rsidP="002F63C8">
      <w:pPr>
        <w:spacing w:line="480" w:lineRule="auto"/>
      </w:pPr>
      <w:r>
        <w:t>Eq. (10) gives the yield strength of DMMCs</w:t>
      </w:r>
      <w:r w:rsidR="00CC6F83">
        <w:t>,</w:t>
      </w:r>
      <w:r>
        <w:t xml:space="preserve"> </w:t>
      </w:r>
      <m:oMath>
        <m:sSub>
          <m:sSubPr>
            <m:ctrlPr>
              <w:rPr>
                <w:rFonts w:ascii="Cambria Math" w:hAnsi="Cambria Math"/>
                <w:i/>
              </w:rPr>
            </m:ctrlPr>
          </m:sSubPr>
          <m:e>
            <m:r>
              <w:rPr>
                <w:rFonts w:ascii="Cambria Math" w:hAnsi="Cambria Math"/>
              </w:rPr>
              <m:t>σ</m:t>
            </m:r>
          </m:e>
          <m:sub>
            <m:r>
              <w:rPr>
                <w:rFonts w:ascii="Cambria Math" w:hAnsi="Cambria Math"/>
              </w:rPr>
              <m:t>c</m:t>
            </m:r>
          </m:sub>
        </m:sSub>
      </m:oMath>
      <w:r w:rsidR="00CC6F83">
        <w:t xml:space="preserve">, </w:t>
      </w:r>
      <w:r>
        <w:t xml:space="preserve">as a function of the deformation true strain </w:t>
      </w:r>
      <m:oMath>
        <m:r>
          <w:rPr>
            <w:rFonts w:ascii="Cambria Math" w:hAnsi="Cambria Math"/>
          </w:rPr>
          <m:t>ε</m:t>
        </m:r>
      </m:oMath>
      <w:r>
        <w:t xml:space="preserve"> and the volume fraction, the initial dimension, the physical properties and the strain hardening behavior of two metal phases.  </w:t>
      </w:r>
      <w:r w:rsidR="000422C2">
        <w:t xml:space="preserve">It clearly explains why strain </w:t>
      </w:r>
      <w:r w:rsidR="00AA202C">
        <w:t>gradient effects are predominating</w:t>
      </w:r>
      <w:r w:rsidR="000422C2">
        <w:t xml:space="preserve"> at large deformation true strain and heavily cold-worked DMMCs</w:t>
      </w:r>
      <w:r w:rsidR="00AA202C">
        <w:t xml:space="preserve"> have </w:t>
      </w:r>
      <w:r w:rsidR="000422C2">
        <w:t>extraordinarily high strength</w:t>
      </w:r>
      <w:r w:rsidR="00AA202C">
        <w:t>s</w:t>
      </w:r>
      <w:r w:rsidR="000422C2">
        <w:t>.</w:t>
      </w:r>
      <w:r w:rsidR="00AA202C">
        <w:t xml:space="preserve">  Both the strain gradient effects and the strength of DMMCs increase exponentially with deformation true strain.  The volume fraction and strength of each phase have less impact on strength of DMMCs than deformation true strain, especially at large deformation true strain, which was observed experimentally by </w:t>
      </w:r>
      <w:proofErr w:type="spellStart"/>
      <w:r w:rsidR="00AA202C">
        <w:t>Bevk</w:t>
      </w:r>
      <w:proofErr w:type="spellEnd"/>
      <w:r w:rsidR="00AA202C">
        <w:t xml:space="preserve"> </w:t>
      </w:r>
      <w:r w:rsidR="00AF4DD7">
        <w:t>et al.</w:t>
      </w:r>
      <w:r w:rsidR="00AA202C">
        <w:t xml:space="preserve"> [2]. </w:t>
      </w:r>
      <w:r>
        <w:t xml:space="preserve">This </w:t>
      </w:r>
      <w:r w:rsidR="00AD5CE8">
        <w:t>strengthening model</w:t>
      </w:r>
      <w:r>
        <w:t xml:space="preserve"> </w:t>
      </w:r>
      <w:r w:rsidR="00AD5CE8">
        <w:t xml:space="preserve">for DMMCs </w:t>
      </w:r>
      <w:r>
        <w:t>captur</w:t>
      </w:r>
      <w:r w:rsidR="00AD5CE8">
        <w:t>es the essential feature of strain gradient effects by establishing a link between the density of GNDs and the effective strain gradient while maintaining a simple mathematical structure</w:t>
      </w:r>
      <w:r w:rsidR="007B1282">
        <w:t xml:space="preserve"> due to the uniaxial deformation processing model of DMMCs.  This model can be easily modified to more accurately predict the strength of DMMCs by representing the intrinsic material length as a function of strain, strain rate, grain size and temperature</w:t>
      </w:r>
      <w:r w:rsidR="00417039">
        <w:t>,</w:t>
      </w:r>
      <w:r w:rsidR="007B1282">
        <w:t xml:space="preserve"> etc</w:t>
      </w:r>
      <w:r w:rsidR="00417039">
        <w:t>.</w:t>
      </w:r>
      <w:r w:rsidR="007B1282">
        <w:t xml:space="preserve"> [19]. </w:t>
      </w:r>
      <w:r w:rsidR="00911701">
        <w:t xml:space="preserve"> The purpose of this paper is to show a physically plausible method </w:t>
      </w:r>
      <w:r w:rsidR="007B1282">
        <w:t>to incorporate the strain gra</w:t>
      </w:r>
      <w:r w:rsidR="00911701">
        <w:t>dient effects into the strengthening behavior of DMMCs, which has not been done in previous studies [9, 12, 13].</w:t>
      </w:r>
    </w:p>
    <w:p w14:paraId="5DD45370" w14:textId="77777777" w:rsidR="008F426A" w:rsidRDefault="008F426A" w:rsidP="002F63C8">
      <w:pPr>
        <w:spacing w:line="480" w:lineRule="auto"/>
      </w:pPr>
    </w:p>
    <w:p w14:paraId="3591D12C" w14:textId="77777777" w:rsidR="007D75E8" w:rsidRDefault="00C4180D" w:rsidP="002F63C8">
      <w:pPr>
        <w:pStyle w:val="ListParagraph"/>
        <w:numPr>
          <w:ilvl w:val="0"/>
          <w:numId w:val="1"/>
        </w:numPr>
        <w:spacing w:line="480" w:lineRule="auto"/>
      </w:pPr>
      <w:r>
        <w:t>Model predictions versus experimental results</w:t>
      </w:r>
    </w:p>
    <w:p w14:paraId="36124486" w14:textId="04FC9AD7" w:rsidR="00691BCA" w:rsidRDefault="00691BCA" w:rsidP="002F63C8">
      <w:pPr>
        <w:spacing w:line="480" w:lineRule="auto"/>
      </w:pPr>
      <w:r>
        <w:t>In this section,</w:t>
      </w:r>
      <w:r w:rsidR="00E46CAC">
        <w:t xml:space="preserve"> the model prediction of the strength of Cu</w:t>
      </w:r>
      <w:r w:rsidR="006526AF">
        <w:t>/</w:t>
      </w:r>
      <w:proofErr w:type="spellStart"/>
      <w:r w:rsidR="00E46CAC">
        <w:t>Nb</w:t>
      </w:r>
      <w:proofErr w:type="spellEnd"/>
      <w:r w:rsidR="00E46CAC">
        <w:t>, Cu</w:t>
      </w:r>
      <w:r w:rsidR="006526AF">
        <w:t>/</w:t>
      </w:r>
      <w:r w:rsidR="00E46CAC">
        <w:t>Ta and Al</w:t>
      </w:r>
      <w:r w:rsidR="006526AF">
        <w:t>/</w:t>
      </w:r>
      <w:proofErr w:type="spellStart"/>
      <w:r w:rsidR="00E46CAC">
        <w:t>Ti</w:t>
      </w:r>
      <w:proofErr w:type="spellEnd"/>
      <w:r w:rsidR="00E46CAC">
        <w:t xml:space="preserve"> DMMCs will be compared with the corresponding experimental results.  The upper bound of rule of mixtures prediction is </w:t>
      </w:r>
      <w:r w:rsidR="003C159F">
        <w:t xml:space="preserve">also given to confirm the strain gradient effects that are responsible for the extraordinarily high strength at large deformation true strain.  </w:t>
      </w:r>
      <w:r w:rsidR="0058438E">
        <w:t>The physically plausible link between the effective strain gradient and the density of GNDs makes the model predict the experimental results quite well.</w:t>
      </w:r>
    </w:p>
    <w:p w14:paraId="75DBA3B7" w14:textId="72521AD3" w:rsidR="00C14436" w:rsidRDefault="00F76B9F" w:rsidP="002F63C8">
      <w:pPr>
        <w:pStyle w:val="ListParagraph"/>
        <w:numPr>
          <w:ilvl w:val="1"/>
          <w:numId w:val="1"/>
        </w:numPr>
        <w:spacing w:line="480" w:lineRule="auto"/>
      </w:pPr>
      <w:r>
        <w:t>Cu</w:t>
      </w:r>
      <w:r w:rsidR="006526AF">
        <w:t>/</w:t>
      </w:r>
      <w:proofErr w:type="spellStart"/>
      <w:r>
        <w:t>Nb</w:t>
      </w:r>
      <w:proofErr w:type="spellEnd"/>
      <w:r>
        <w:t xml:space="preserve"> </w:t>
      </w:r>
      <w:r w:rsidR="000C5EED">
        <w:t>and Cu</w:t>
      </w:r>
      <w:r w:rsidR="006526AF">
        <w:t>/</w:t>
      </w:r>
      <w:r w:rsidR="000C5EED">
        <w:t xml:space="preserve">Ta </w:t>
      </w:r>
      <w:r>
        <w:t>DMMCs</w:t>
      </w:r>
    </w:p>
    <w:p w14:paraId="44E4F6B3" w14:textId="597BC27A" w:rsidR="00204FC2" w:rsidRDefault="0058438E" w:rsidP="002F63C8">
      <w:pPr>
        <w:spacing w:line="480" w:lineRule="auto"/>
      </w:pPr>
      <w:r>
        <w:t>The strength of Cu</w:t>
      </w:r>
      <w:r w:rsidR="006526AF">
        <w:t>/</w:t>
      </w:r>
      <w:proofErr w:type="spellStart"/>
      <w:r>
        <w:t>Nb</w:t>
      </w:r>
      <w:proofErr w:type="spellEnd"/>
      <w:r>
        <w:t xml:space="preserve"> DMMCs has been investigated extensively in the past [2</w:t>
      </w:r>
      <w:r w:rsidR="00CC6369">
        <w:t>, 3, 28</w:t>
      </w:r>
      <w:r w:rsidR="00D336E2">
        <w:t>,</w:t>
      </w:r>
      <w:r w:rsidR="00F30612">
        <w:t xml:space="preserve"> </w:t>
      </w:r>
      <w:proofErr w:type="gramStart"/>
      <w:r w:rsidR="00D336E2">
        <w:t>29</w:t>
      </w:r>
      <w:proofErr w:type="gramEnd"/>
      <w:r>
        <w:t>]</w:t>
      </w:r>
      <w:r w:rsidR="00CC6369">
        <w:t xml:space="preserve">. </w:t>
      </w:r>
      <w:r w:rsidR="00F30612">
        <w:t xml:space="preserve"> The two phase</w:t>
      </w:r>
      <w:r w:rsidR="0043293F">
        <w:t xml:space="preserve"> Cu</w:t>
      </w:r>
      <w:r w:rsidR="006526AF">
        <w:t>/</w:t>
      </w:r>
      <w:proofErr w:type="spellStart"/>
      <w:r w:rsidR="0043293F">
        <w:t>Nb</w:t>
      </w:r>
      <w:proofErr w:type="spellEnd"/>
      <w:r w:rsidR="0043293F">
        <w:t xml:space="preserve"> composites were produced by rapid cooling of the </w:t>
      </w:r>
      <w:r w:rsidR="006526AF">
        <w:t xml:space="preserve">homogeneous </w:t>
      </w:r>
      <w:r w:rsidR="0043293F">
        <w:t>liquid of two elements</w:t>
      </w:r>
      <w:r w:rsidR="00981EE5">
        <w:t xml:space="preserve"> into </w:t>
      </w:r>
      <w:r w:rsidR="0043293F">
        <w:t>two</w:t>
      </w:r>
      <w:r w:rsidR="006526AF">
        <w:t>-</w:t>
      </w:r>
      <w:r w:rsidR="0043293F">
        <w:t>phase solid eutectics to minimize the crucible contamination and</w:t>
      </w:r>
      <w:r w:rsidR="00F8434C">
        <w:t xml:space="preserve"> </w:t>
      </w:r>
      <w:r w:rsidR="00417039">
        <w:t xml:space="preserve">to </w:t>
      </w:r>
      <w:r w:rsidR="00F8434C">
        <w:t xml:space="preserve">ensure clean interphase boundaries [2]. </w:t>
      </w:r>
      <w:r w:rsidR="00677C90">
        <w:t>The Cu</w:t>
      </w:r>
      <w:r w:rsidR="0077454D">
        <w:t>/</w:t>
      </w:r>
      <w:r w:rsidR="00677C90">
        <w:t xml:space="preserve">20 </w:t>
      </w:r>
      <w:proofErr w:type="spellStart"/>
      <w:r w:rsidR="00677C90">
        <w:t>vol</w:t>
      </w:r>
      <w:proofErr w:type="spellEnd"/>
      <w:r w:rsidR="00677C90">
        <w:t xml:space="preserve">% </w:t>
      </w:r>
      <w:proofErr w:type="spellStart"/>
      <w:r w:rsidR="00677C90">
        <w:t>Nb</w:t>
      </w:r>
      <w:proofErr w:type="spellEnd"/>
      <w:r w:rsidR="00677C90">
        <w:t xml:space="preserve"> composites with two different initial </w:t>
      </w:r>
      <w:proofErr w:type="spellStart"/>
      <w:r w:rsidR="00677C90">
        <w:t>Nb</w:t>
      </w:r>
      <w:proofErr w:type="spellEnd"/>
      <w:r w:rsidR="00677C90">
        <w:t xml:space="preserve"> dendrite sizes due to different melting procedures in ref</w:t>
      </w:r>
      <w:r w:rsidR="0077454D">
        <w:t>.</w:t>
      </w:r>
      <w:r w:rsidR="00677C90">
        <w:t xml:space="preserve"> [3] are taken as the experimental results for us to compare with the </w:t>
      </w:r>
      <w:r w:rsidR="00417039">
        <w:t>strain-gradient-</w:t>
      </w:r>
      <w:r w:rsidR="00677C90">
        <w:t>based model.  The input parameters for the model are</w:t>
      </w:r>
      <w:r w:rsidR="00950FC5">
        <w:t xml:space="preserve"> set up as follows</w:t>
      </w:r>
      <w:r w:rsidR="0077454D">
        <w:t>:</w:t>
      </w:r>
      <w:r w:rsidR="00950FC5">
        <w:t xml:space="preserve">  </w:t>
      </w:r>
      <w:r w:rsidR="0077454D">
        <w:t>t</w:t>
      </w:r>
      <w:r w:rsidR="00950FC5">
        <w:t>he power hardenin</w:t>
      </w:r>
      <w:r w:rsidR="00862424">
        <w:t xml:space="preserve">g law </w:t>
      </w:r>
      <w:r w:rsidR="0077454D">
        <w:t>for</w:t>
      </w:r>
      <w:r w:rsidR="00950FC5">
        <w:t xml:space="preserve"> the strength of Cu is given by 103</w:t>
      </w:r>
      <w:proofErr w:type="gramStart"/>
      <w:r w:rsidR="00950FC5">
        <w:t>+(</w:t>
      </w:r>
      <w:proofErr w:type="gramEnd"/>
      <w:r w:rsidR="00950FC5">
        <w:t>210-103)(1+</w:t>
      </w:r>
      <m:oMath>
        <m:sSup>
          <m:sSupPr>
            <m:ctrlPr>
              <w:rPr>
                <w:rFonts w:ascii="Cambria Math" w:hAnsi="Cambria Math"/>
                <w:i/>
              </w:rPr>
            </m:ctrlPr>
          </m:sSupPr>
          <m:e>
            <m:r>
              <w:rPr>
                <w:rFonts w:ascii="Cambria Math" w:hAnsi="Cambria Math"/>
              </w:rPr>
              <m:t>ε</m:t>
            </m:r>
          </m:e>
          <m:sup>
            <m:r>
              <w:rPr>
                <w:rFonts w:ascii="Cambria Math" w:hAnsi="Cambria Math"/>
              </w:rPr>
              <m:t>0.54</m:t>
            </m:r>
          </m:sup>
        </m:sSup>
      </m:oMath>
      <w:r w:rsidR="00950FC5">
        <w:t>)</w:t>
      </w:r>
      <w:r w:rsidR="007A1E97">
        <w:t xml:space="preserve"> MPa [30].  For </w:t>
      </w:r>
      <w:proofErr w:type="spellStart"/>
      <w:r w:rsidR="007A1E97">
        <w:t>Nb</w:t>
      </w:r>
      <w:proofErr w:type="spellEnd"/>
      <w:r w:rsidR="007A1E97">
        <w:t>, it is 240+(300-240)(1+</w:t>
      </w:r>
      <m:oMath>
        <m:sSup>
          <m:sSupPr>
            <m:ctrlPr>
              <w:rPr>
                <w:rFonts w:ascii="Cambria Math" w:hAnsi="Cambria Math"/>
                <w:i/>
              </w:rPr>
            </m:ctrlPr>
          </m:sSupPr>
          <m:e>
            <m:r>
              <w:rPr>
                <w:rFonts w:ascii="Cambria Math" w:hAnsi="Cambria Math"/>
              </w:rPr>
              <m:t>ε</m:t>
            </m:r>
          </m:e>
          <m:sup>
            <m:r>
              <w:rPr>
                <w:rFonts w:ascii="Cambria Math" w:hAnsi="Cambria Math"/>
              </w:rPr>
              <m:t>0.29</m:t>
            </m:r>
          </m:sup>
        </m:sSup>
      </m:oMath>
      <w:r w:rsidR="007A1E97">
        <w:t>) MPa</w:t>
      </w:r>
      <w:r w:rsidR="005A6BC7">
        <w:t xml:space="preserve"> </w:t>
      </w:r>
      <w:r w:rsidR="007A1E97">
        <w:t xml:space="preserve">[31].  </w:t>
      </w:r>
      <w:r w:rsidR="00B76B6A">
        <w:t xml:space="preserve">The heavily deformed </w:t>
      </w:r>
      <w:proofErr w:type="spellStart"/>
      <w:r w:rsidR="00B76B6A">
        <w:t>fcc</w:t>
      </w:r>
      <w:proofErr w:type="spellEnd"/>
      <w:r w:rsidR="0077454D">
        <w:t>-</w:t>
      </w:r>
      <w:r w:rsidR="00B76B6A">
        <w:t>Cu and bcc</w:t>
      </w:r>
      <w:r w:rsidR="0077454D">
        <w:t>-</w:t>
      </w:r>
      <w:proofErr w:type="spellStart"/>
      <w:r w:rsidR="00B76B6A">
        <w:t>Nb</w:t>
      </w:r>
      <w:proofErr w:type="spellEnd"/>
      <w:r w:rsidR="00B76B6A">
        <w:t xml:space="preserve"> exhibited crystallographic &lt;111&gt; and &lt;110&gt; texture parallel to the wire axis, respectively.  </w:t>
      </w:r>
      <w:r w:rsidR="00950FC5">
        <w:t>The Taylor factors for</w:t>
      </w:r>
      <w:r w:rsidR="00B76B6A">
        <w:t xml:space="preserve"> </w:t>
      </w:r>
      <w:r w:rsidR="007A1E97">
        <w:t xml:space="preserve">heavily deformed </w:t>
      </w:r>
      <w:proofErr w:type="spellStart"/>
      <w:r w:rsidR="00950FC5">
        <w:t>fcc</w:t>
      </w:r>
      <w:proofErr w:type="spellEnd"/>
      <w:r w:rsidR="0077454D">
        <w:t>-</w:t>
      </w:r>
      <w:r w:rsidR="00950FC5">
        <w:t>phase and bcc</w:t>
      </w:r>
      <w:r w:rsidR="0077454D">
        <w:t>-</w:t>
      </w:r>
      <w:r w:rsidR="00950FC5">
        <w:t>phase</w:t>
      </w:r>
      <w:r w:rsidR="00B76B6A">
        <w:t xml:space="preserve"> are taken as 3.16 and 2.15, respectively</w:t>
      </w:r>
      <w:r w:rsidR="007A1E97">
        <w:t xml:space="preserve"> from ref</w:t>
      </w:r>
      <w:r w:rsidR="0077454D">
        <w:t>.</w:t>
      </w:r>
      <w:r w:rsidR="007A1E97">
        <w:t xml:space="preserve"> [13]. </w:t>
      </w:r>
      <w:r w:rsidR="00401BDC">
        <w:t xml:space="preserve">The constant </w:t>
      </w:r>
      <m:oMath>
        <m:r>
          <w:rPr>
            <w:rFonts w:ascii="Cambria Math" w:hAnsi="Cambria Math"/>
          </w:rPr>
          <m:t>α</m:t>
        </m:r>
      </m:oMath>
      <w:r w:rsidR="00401BDC">
        <w:t xml:space="preserve"> is estimated as 0.3. The shear modulus for Cu is 46 </w:t>
      </w:r>
      <w:proofErr w:type="spellStart"/>
      <w:r w:rsidR="00401BDC">
        <w:t>GPa</w:t>
      </w:r>
      <w:proofErr w:type="spellEnd"/>
      <w:r w:rsidR="00401BDC">
        <w:t xml:space="preserve"> and</w:t>
      </w:r>
      <w:r w:rsidR="00417039">
        <w:t xml:space="preserve"> for </w:t>
      </w:r>
      <w:proofErr w:type="spellStart"/>
      <w:r w:rsidR="00417039">
        <w:t>Nb</w:t>
      </w:r>
      <w:proofErr w:type="spellEnd"/>
      <w:r w:rsidR="00417039">
        <w:t>,</w:t>
      </w:r>
      <w:r w:rsidR="00401BDC">
        <w:t xml:space="preserve"> 37.5 </w:t>
      </w:r>
      <w:proofErr w:type="spellStart"/>
      <w:r w:rsidR="00401BDC">
        <w:t>GPa</w:t>
      </w:r>
      <w:proofErr w:type="spellEnd"/>
      <w:r w:rsidR="00417039">
        <w:t xml:space="preserve"> </w:t>
      </w:r>
      <w:r w:rsidR="00401BDC">
        <w:t xml:space="preserve"> [32].  The Burgers vectors for Cu and </w:t>
      </w:r>
      <w:proofErr w:type="spellStart"/>
      <w:r w:rsidR="00401BDC">
        <w:t>Nb</w:t>
      </w:r>
      <w:proofErr w:type="spellEnd"/>
      <w:r w:rsidR="00401BDC">
        <w:t xml:space="preserve"> can be estimated by the interatomic spacing, whi</w:t>
      </w:r>
      <w:r w:rsidR="006E7FE5">
        <w:t>ch is twice the atomic radius</w:t>
      </w:r>
      <w:r w:rsidR="00401BDC">
        <w:t xml:space="preserve"> in </w:t>
      </w:r>
      <w:r w:rsidR="006E7FE5">
        <w:t xml:space="preserve">the </w:t>
      </w:r>
      <w:r w:rsidR="00417039">
        <w:t>close-</w:t>
      </w:r>
      <w:r w:rsidR="00401BDC">
        <w:t>packed slip systems</w:t>
      </w:r>
      <w:r w:rsidR="006E7FE5">
        <w:t xml:space="preserve">.  So we get </w:t>
      </w:r>
      <m:oMath>
        <m:sSub>
          <m:sSubPr>
            <m:ctrlPr>
              <w:rPr>
                <w:rFonts w:ascii="Cambria Math" w:hAnsi="Cambria Math"/>
                <w:i/>
              </w:rPr>
            </m:ctrlPr>
          </m:sSubPr>
          <m:e>
            <m:r>
              <w:rPr>
                <w:rFonts w:ascii="Cambria Math" w:hAnsi="Cambria Math"/>
              </w:rPr>
              <m:t>b</m:t>
            </m:r>
          </m:e>
          <m:sub>
            <m:r>
              <w:rPr>
                <w:rFonts w:ascii="Cambria Math" w:hAnsi="Cambria Math"/>
              </w:rPr>
              <m:t>Cu</m:t>
            </m:r>
          </m:sub>
        </m:sSub>
        <m:r>
          <w:rPr>
            <w:rFonts w:ascii="Cambria Math" w:hAnsi="Cambria Math"/>
          </w:rPr>
          <m:t>=0.256</m:t>
        </m:r>
      </m:oMath>
      <w:r w:rsidR="006E7FE5">
        <w:t xml:space="preserve">nm and </w:t>
      </w:r>
      <m:oMath>
        <m:sSub>
          <m:sSubPr>
            <m:ctrlPr>
              <w:rPr>
                <w:rFonts w:ascii="Cambria Math" w:hAnsi="Cambria Math"/>
                <w:i/>
              </w:rPr>
            </m:ctrlPr>
          </m:sSubPr>
          <m:e>
            <m:r>
              <w:rPr>
                <w:rFonts w:ascii="Cambria Math" w:hAnsi="Cambria Math"/>
              </w:rPr>
              <m:t>b</m:t>
            </m:r>
          </m:e>
          <m:sub>
            <m:r>
              <w:rPr>
                <w:rFonts w:ascii="Cambria Math" w:hAnsi="Cambria Math"/>
              </w:rPr>
              <m:t>Nb</m:t>
            </m:r>
          </m:sub>
        </m:sSub>
        <m:r>
          <w:rPr>
            <w:rFonts w:ascii="Cambria Math" w:hAnsi="Cambria Math"/>
          </w:rPr>
          <m:t>=0.292</m:t>
        </m:r>
      </m:oMath>
      <w:r w:rsidR="006E7FE5">
        <w:t>nm.</w:t>
      </w:r>
      <w:r w:rsidR="006026E4">
        <w:t xml:space="preserve"> </w:t>
      </w:r>
      <w:r w:rsidR="00F13934">
        <w:t xml:space="preserve"> </w:t>
      </w:r>
      <w:r w:rsidR="00C560E3">
        <w:t>Therefore, t</w:t>
      </w:r>
      <w:r w:rsidR="00F13934">
        <w:t xml:space="preserve">he intrinsic material lengths for Cu and </w:t>
      </w:r>
      <w:proofErr w:type="spellStart"/>
      <w:r w:rsidR="00F13934">
        <w:t>Nb</w:t>
      </w:r>
      <w:proofErr w:type="spellEnd"/>
      <w:r w:rsidR="00F13934">
        <w:t xml:space="preserve"> can be calculated to be</w:t>
      </w:r>
      <w:r w:rsidR="00417039">
        <w:t xml:space="preserve"> </w:t>
      </w:r>
      <w:proofErr w:type="spellStart"/>
      <w:r w:rsidR="00417039" w:rsidRPr="00D119C5">
        <w:rPr>
          <w:i/>
        </w:rPr>
        <w:t>l</w:t>
      </w:r>
      <w:r w:rsidR="00417039" w:rsidRPr="00D119C5">
        <w:rPr>
          <w:vertAlign w:val="subscript"/>
        </w:rPr>
        <w:t>Cu</w:t>
      </w:r>
      <w:proofErr w:type="spellEnd"/>
      <w:r w:rsidR="00417039">
        <w:t xml:space="preserve"> = 42.52 </w:t>
      </w:r>
      <w:r w:rsidR="00417039" w:rsidRPr="00D119C5">
        <w:rPr>
          <w:rFonts w:ascii="Symbol" w:hAnsi="Symbol"/>
        </w:rPr>
        <w:t></w:t>
      </w:r>
      <w:r w:rsidR="00417039">
        <w:t xml:space="preserve">m and </w:t>
      </w:r>
      <w:proofErr w:type="spellStart"/>
      <w:r w:rsidR="00417039" w:rsidRPr="00551F20">
        <w:rPr>
          <w:i/>
        </w:rPr>
        <w:t>l</w:t>
      </w:r>
      <w:r w:rsidR="00417039">
        <w:rPr>
          <w:vertAlign w:val="subscript"/>
        </w:rPr>
        <w:t>Nb</w:t>
      </w:r>
      <w:proofErr w:type="spellEnd"/>
      <w:r w:rsidR="00417039">
        <w:t xml:space="preserve"> = 47.45 </w:t>
      </w:r>
      <w:r w:rsidR="00417039" w:rsidRPr="00551F20">
        <w:rPr>
          <w:rFonts w:ascii="Symbol" w:hAnsi="Symbol"/>
        </w:rPr>
        <w:t></w:t>
      </w:r>
      <w:proofErr w:type="gramStart"/>
      <w:r w:rsidR="00417039">
        <w:t>m</w:t>
      </w:r>
      <w:r w:rsidR="00F13934">
        <w:t xml:space="preserve"> </w:t>
      </w:r>
      <w:proofErr w:type="gramEnd"/>
      <m:oMath>
        <m:r>
          <w:rPr>
            <w:rFonts w:ascii="Cambria Math" w:hAnsi="Cambria Math"/>
          </w:rPr>
          <m:t>.</m:t>
        </m:r>
      </m:oMath>
      <w:r w:rsidR="00C560E3">
        <w:t>, wh</w:t>
      </w:r>
      <w:r w:rsidR="00CF1C5D">
        <w:t xml:space="preserve">ich </w:t>
      </w:r>
      <w:r w:rsidR="007C096C">
        <w:t>are on</w:t>
      </w:r>
      <w:r w:rsidR="00CF1C5D">
        <w:t xml:space="preserve"> the order of microns.  The two initial </w:t>
      </w:r>
      <w:proofErr w:type="spellStart"/>
      <w:r w:rsidR="00CF1C5D">
        <w:t>Nb</w:t>
      </w:r>
      <w:proofErr w:type="spellEnd"/>
      <w:r w:rsidR="00CF1C5D">
        <w:t xml:space="preserve"> dendritic sizes are </w:t>
      </w:r>
      <m:oMath>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=6.2um</m:t>
        </m:r>
      </m:oMath>
      <w:r w:rsidR="00CF1C5D">
        <w:t xml:space="preserve"> and </w:t>
      </w:r>
      <m:oMath>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=3.8um</m:t>
        </m:r>
      </m:oMath>
      <w:r w:rsidR="00CF1C5D">
        <w:t xml:space="preserve"> in ref</w:t>
      </w:r>
      <w:r w:rsidR="0077454D">
        <w:t>.</w:t>
      </w:r>
      <w:r w:rsidR="00CF1C5D">
        <w:t xml:space="preserve"> [3].  The prediction of the </w:t>
      </w:r>
      <w:r w:rsidR="007C096C">
        <w:t>strain-</w:t>
      </w:r>
      <w:r w:rsidR="00CF1C5D">
        <w:t xml:space="preserve">gradient strengthening model is compared with </w:t>
      </w:r>
      <w:r w:rsidR="00B51B96">
        <w:t xml:space="preserve">the </w:t>
      </w:r>
      <w:r w:rsidR="00CF1C5D">
        <w:t>experimental</w:t>
      </w:r>
      <w:r w:rsidR="00B51B96">
        <w:t xml:space="preserve"> results and the rule of mixtures prediction in Fig. 2</w:t>
      </w:r>
      <w:r w:rsidR="000C5EED">
        <w:t>(a)</w:t>
      </w:r>
      <w:r w:rsidR="00B51B96">
        <w:t xml:space="preserve">. </w:t>
      </w:r>
      <w:r w:rsidR="000C5EED">
        <w:t xml:space="preserve"> </w:t>
      </w:r>
      <w:r w:rsidR="00777A34">
        <w:t xml:space="preserve">The </w:t>
      </w:r>
      <w:r w:rsidR="007C096C">
        <w:t>strain-</w:t>
      </w:r>
      <w:r w:rsidR="00777A34">
        <w:t xml:space="preserve">gradient strengthening model matches well with the experimental data </w:t>
      </w:r>
      <w:r w:rsidR="007C096C">
        <w:t xml:space="preserve">over </w:t>
      </w:r>
      <w:r w:rsidR="00777A34">
        <w:t>the entire strai</w:t>
      </w:r>
      <w:r w:rsidR="00976EF1">
        <w:t>n range</w:t>
      </w:r>
      <w:r w:rsidR="007C096C">
        <w:t>,</w:t>
      </w:r>
      <w:r w:rsidR="00976EF1">
        <w:t xml:space="preserve"> while rule of mixtures predict</w:t>
      </w:r>
      <w:r w:rsidR="00BE7C65">
        <w:t>s</w:t>
      </w:r>
      <w:r w:rsidR="00976EF1">
        <w:t xml:space="preserve"> the strength accurately </w:t>
      </w:r>
      <w:r w:rsidR="007C096C">
        <w:t xml:space="preserve">only </w:t>
      </w:r>
      <w:r w:rsidR="00976EF1">
        <w:t>at low deformation strain</w:t>
      </w:r>
      <w:r w:rsidR="00BE7C65">
        <w:t xml:space="preserve">.  </w:t>
      </w:r>
      <w:r w:rsidR="000C5EED">
        <w:t xml:space="preserve">The fitting material parameters </w:t>
      </w:r>
      <m:oMath>
        <m:r>
          <w:rPr>
            <w:rFonts w:ascii="Cambria Math" w:hAnsi="Cambria Math"/>
          </w:rPr>
          <m:t>k</m:t>
        </m:r>
      </m:oMath>
      <w:r w:rsidR="00A6173E">
        <w:t xml:space="preserve"> </w:t>
      </w:r>
      <w:r w:rsidR="000C5EED">
        <w:t xml:space="preserve">for Cu </w:t>
      </w:r>
      <w:r w:rsidR="007C096C">
        <w:t xml:space="preserve">is 0.01 </w:t>
      </w:r>
      <w:r w:rsidR="000C5EED">
        <w:t>and</w:t>
      </w:r>
      <w:r w:rsidR="007C096C">
        <w:t xml:space="preserve"> for</w:t>
      </w:r>
      <w:r w:rsidR="000C5EED">
        <w:t xml:space="preserve"> </w:t>
      </w:r>
      <w:proofErr w:type="spellStart"/>
      <w:r w:rsidR="000C5EED">
        <w:t>Nb</w:t>
      </w:r>
      <w:proofErr w:type="spellEnd"/>
      <w:r w:rsidR="00A6173E">
        <w:t xml:space="preserve"> is 0.201 for </w:t>
      </w:r>
      <m:oMath>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=6.2um</m:t>
        </m:r>
      </m:oMath>
      <w:r w:rsidR="00A6173E">
        <w:t xml:space="preserve">.  For </w:t>
      </w:r>
      <m:oMath>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=3.8um</m:t>
        </m:r>
      </m:oMath>
      <w:r w:rsidR="00A6173E">
        <w:t xml:space="preserve">, </w:t>
      </w:r>
      <m:oMath>
        <m:sSub>
          <m:sSubPr>
            <m:ctrlPr>
              <w:rPr>
                <w:rFonts w:ascii="Cambria Math" w:hAnsi="Cambria Math"/>
                <w:i/>
              </w:rPr>
            </m:ctrlPr>
          </m:sSubPr>
          <m:e>
            <m:r>
              <w:rPr>
                <w:rFonts w:ascii="Cambria Math" w:hAnsi="Cambria Math"/>
              </w:rPr>
              <m:t>k</m:t>
            </m:r>
          </m:e>
          <m:sub>
            <m:r>
              <w:rPr>
                <w:rFonts w:ascii="Cambria Math" w:hAnsi="Cambria Math"/>
              </w:rPr>
              <m:t>Cu</m:t>
            </m:r>
          </m:sub>
        </m:sSub>
      </m:oMath>
      <w:r w:rsidR="00A6173E">
        <w:t xml:space="preserve"> and </w:t>
      </w:r>
      <m:oMath>
        <m:sSub>
          <m:sSubPr>
            <m:ctrlPr>
              <w:rPr>
                <w:rFonts w:ascii="Cambria Math" w:hAnsi="Cambria Math"/>
                <w:i/>
              </w:rPr>
            </m:ctrlPr>
          </m:sSubPr>
          <m:e>
            <m:r>
              <w:rPr>
                <w:rFonts w:ascii="Cambria Math" w:hAnsi="Cambria Math"/>
              </w:rPr>
              <m:t>k</m:t>
            </m:r>
          </m:e>
          <m:sub>
            <m:r>
              <w:rPr>
                <w:rFonts w:ascii="Cambria Math" w:hAnsi="Cambria Math"/>
              </w:rPr>
              <m:t>Nb</m:t>
            </m:r>
          </m:sub>
        </m:sSub>
      </m:oMath>
      <w:r w:rsidR="00A6173E">
        <w:t xml:space="preserve">are 0.01 and 0.213, respectively.  </w:t>
      </w:r>
      <w:r w:rsidR="009630F6" w:rsidRPr="009630F6">
        <w:rPr>
          <w:highlight w:val="yellow"/>
        </w:rPr>
        <w:t xml:space="preserve">The above two values of fitted material parameter k for either Cu or </w:t>
      </w:r>
      <w:proofErr w:type="spellStart"/>
      <w:r w:rsidR="009630F6" w:rsidRPr="009630F6">
        <w:rPr>
          <w:highlight w:val="yellow"/>
        </w:rPr>
        <w:t>Nb</w:t>
      </w:r>
      <w:proofErr w:type="spellEnd"/>
      <w:r w:rsidR="009630F6" w:rsidRPr="009630F6">
        <w:rPr>
          <w:highlight w:val="yellow"/>
        </w:rPr>
        <w:t xml:space="preserve"> are quite close, but </w:t>
      </w:r>
      <m:oMath>
        <m:sSub>
          <m:sSubPr>
            <m:ctrlPr>
              <w:rPr>
                <w:rFonts w:ascii="Cambria Math" w:hAnsi="Cambria Math"/>
                <w:i/>
                <w:highlight w:val="yellow"/>
              </w:rPr>
            </m:ctrlPr>
          </m:sSubPr>
          <m:e>
            <m:r>
              <w:rPr>
                <w:rFonts w:ascii="Cambria Math" w:hAnsi="Cambria Math"/>
                <w:highlight w:val="yellow"/>
              </w:rPr>
              <m:t>k</m:t>
            </m:r>
          </m:e>
          <m:sub>
            <m:r>
              <w:rPr>
                <w:rFonts w:ascii="Cambria Math" w:hAnsi="Cambria Math"/>
                <w:highlight w:val="yellow"/>
              </w:rPr>
              <m:t>Cu</m:t>
            </m:r>
          </m:sub>
        </m:sSub>
      </m:oMath>
      <w:r w:rsidR="009630F6">
        <w:rPr>
          <w:highlight w:val="yellow"/>
        </w:rPr>
        <w:t xml:space="preserve"> is very different from</w:t>
      </w:r>
      <w:r w:rsidR="009630F6" w:rsidRPr="009630F6">
        <w:rPr>
          <w:highlight w:val="yellow"/>
        </w:rPr>
        <w:t xml:space="preserve"> </w:t>
      </w:r>
      <m:oMath>
        <m:sSub>
          <m:sSubPr>
            <m:ctrlPr>
              <w:rPr>
                <w:rFonts w:ascii="Cambria Math" w:hAnsi="Cambria Math"/>
                <w:i/>
                <w:highlight w:val="yellow"/>
              </w:rPr>
            </m:ctrlPr>
          </m:sSubPr>
          <m:e>
            <m:r>
              <w:rPr>
                <w:rFonts w:ascii="Cambria Math" w:hAnsi="Cambria Math"/>
                <w:highlight w:val="yellow"/>
              </w:rPr>
              <m:t>k</m:t>
            </m:r>
          </m:e>
          <m:sub>
            <m:r>
              <w:rPr>
                <w:rFonts w:ascii="Cambria Math" w:hAnsi="Cambria Math"/>
                <w:highlight w:val="yellow"/>
              </w:rPr>
              <m:t>Nb</m:t>
            </m:r>
          </m:sub>
        </m:sSub>
      </m:oMath>
      <w:r w:rsidR="00BE7C65">
        <w:t xml:space="preserve">, which indicates that </w:t>
      </w:r>
      <m:oMath>
        <m:r>
          <w:rPr>
            <w:rFonts w:ascii="Cambria Math" w:hAnsi="Cambria Math"/>
          </w:rPr>
          <m:t>k</m:t>
        </m:r>
      </m:oMath>
      <w:r w:rsidR="00BE7C65">
        <w:t xml:space="preserve"> may be a material-related parameter.</w:t>
      </w:r>
      <w:r w:rsidR="002B4B3D" w:rsidRPr="002B4B3D">
        <w:rPr>
          <w:noProof/>
        </w:rPr>
        <w:t xml:space="preserve"> </w:t>
      </w:r>
    </w:p>
    <w:p w14:paraId="1ED91330" w14:textId="5EE2EE7C" w:rsidR="00204FC2" w:rsidRDefault="00204FC2" w:rsidP="002F63C8">
      <w:pPr>
        <w:spacing w:line="480" w:lineRule="auto"/>
      </w:pPr>
    </w:p>
    <w:p w14:paraId="08C1C9F8" w14:textId="445D0CA7" w:rsidR="002B4B3D" w:rsidRDefault="006A3B6F" w:rsidP="002F63C8">
      <w:pPr>
        <w:spacing w:line="480" w:lineRule="auto"/>
      </w:pPr>
      <w:proofErr w:type="gramStart"/>
      <w:r w:rsidRPr="006A3B6F">
        <w:rPr>
          <w:b/>
        </w:rPr>
        <w:t>Fig. 2</w:t>
      </w:r>
      <w:r w:rsidR="002B4B3D">
        <w:t xml:space="preserve"> (a) Comparison of the tensile strength of Cu-20 </w:t>
      </w:r>
      <w:proofErr w:type="spellStart"/>
      <w:r w:rsidR="002B4B3D">
        <w:t>vol</w:t>
      </w:r>
      <w:proofErr w:type="spellEnd"/>
      <w:r w:rsidR="002B4B3D">
        <w:t xml:space="preserve">% </w:t>
      </w:r>
      <w:proofErr w:type="spellStart"/>
      <w:r w:rsidR="002B4B3D">
        <w:t>Nb</w:t>
      </w:r>
      <w:proofErr w:type="spellEnd"/>
      <w:r w:rsidR="002B4B3D">
        <w:t xml:space="preserve"> DMMC between experimental results</w:t>
      </w:r>
      <w:r w:rsidR="00A112F9">
        <w:t xml:space="preserve"> [3]</w:t>
      </w:r>
      <w:r w:rsidR="002B4B3D">
        <w:t xml:space="preserve"> and our strain gradient hardening model</w:t>
      </w:r>
      <w:r w:rsidR="00541D7C">
        <w:t>.</w:t>
      </w:r>
      <w:proofErr w:type="gramEnd"/>
      <w:r w:rsidR="00541D7C">
        <w:t xml:space="preserve">  Two different initial </w:t>
      </w:r>
      <w:proofErr w:type="spellStart"/>
      <w:r w:rsidR="00541D7C">
        <w:t>Nb</w:t>
      </w:r>
      <w:proofErr w:type="spellEnd"/>
      <w:r w:rsidR="00541D7C">
        <w:t xml:space="preserve"> dendritic sizes </w:t>
      </w:r>
      <w:r w:rsidR="0077454D">
        <w:t>were analyzed</w:t>
      </w:r>
      <w:r w:rsidR="00541D7C">
        <w:t xml:space="preserve"> to show the size effect.  (b) Comparison of the tensile strength of Cu-20 </w:t>
      </w:r>
      <w:proofErr w:type="spellStart"/>
      <w:r w:rsidR="00541D7C">
        <w:t>vol</w:t>
      </w:r>
      <w:proofErr w:type="spellEnd"/>
      <w:r w:rsidR="00541D7C">
        <w:t>% Ta DMMC between experimental results</w:t>
      </w:r>
      <w:r w:rsidR="00A112F9">
        <w:t xml:space="preserve"> [3]</w:t>
      </w:r>
      <w:r w:rsidR="00541D7C">
        <w:t xml:space="preserve"> and our strain gradient hardening model.  </w:t>
      </w:r>
      <w:r w:rsidR="00A112F9">
        <w:t>Two different initial Ta</w:t>
      </w:r>
      <w:r w:rsidR="00541D7C">
        <w:t xml:space="preserve"> dend</w:t>
      </w:r>
      <w:r w:rsidR="00A112F9">
        <w:t xml:space="preserve">ritic sizes </w:t>
      </w:r>
      <w:r w:rsidR="0077454D">
        <w:t>were analyzed</w:t>
      </w:r>
      <w:r w:rsidR="00A112F9">
        <w:t xml:space="preserve"> to show the size effect. An upper bound of rule of mixtures prediction is</w:t>
      </w:r>
      <w:r>
        <w:t xml:space="preserve"> given for comparison purposes</w:t>
      </w:r>
    </w:p>
    <w:p w14:paraId="30B4AAC6" w14:textId="77777777" w:rsidR="002F63C8" w:rsidRDefault="002F63C8" w:rsidP="002F63C8">
      <w:pPr>
        <w:spacing w:line="480" w:lineRule="auto"/>
      </w:pPr>
    </w:p>
    <w:p w14:paraId="0D6DE50C" w14:textId="4C5286F4" w:rsidR="000C5EED" w:rsidRDefault="00BE7C65" w:rsidP="002F63C8">
      <w:pPr>
        <w:spacing w:line="480" w:lineRule="auto"/>
      </w:pPr>
      <w:r>
        <w:t>Similar comparison between our model and experimental result</w:t>
      </w:r>
      <w:r w:rsidR="00C80605">
        <w:t>s is made</w:t>
      </w:r>
      <w:r w:rsidR="00362740">
        <w:t xml:space="preserve"> for Cu</w:t>
      </w:r>
      <w:r w:rsidR="00C41B46">
        <w:t>/</w:t>
      </w:r>
      <w:r w:rsidR="00362740">
        <w:t xml:space="preserve">20 </w:t>
      </w:r>
      <w:proofErr w:type="spellStart"/>
      <w:r w:rsidR="00362740">
        <w:t>vol</w:t>
      </w:r>
      <w:proofErr w:type="spellEnd"/>
      <w:r w:rsidR="00362740">
        <w:t xml:space="preserve"> % Ta</w:t>
      </w:r>
      <w:r w:rsidR="00C80605">
        <w:t xml:space="preserve"> DMMC</w:t>
      </w:r>
      <w:r w:rsidR="00362740">
        <w:t>.  T</w:t>
      </w:r>
      <w:r w:rsidR="00C80605">
        <w:t>he Cu</w:t>
      </w:r>
      <w:r w:rsidR="00C41B46">
        <w:t>/</w:t>
      </w:r>
      <w:r w:rsidR="00362740">
        <w:t xml:space="preserve">20 </w:t>
      </w:r>
      <w:proofErr w:type="spellStart"/>
      <w:r w:rsidR="00362740">
        <w:t>vol</w:t>
      </w:r>
      <w:proofErr w:type="spellEnd"/>
      <w:r w:rsidR="00362740">
        <w:t>% Ta</w:t>
      </w:r>
      <w:r w:rsidR="00C80605">
        <w:t xml:space="preserve"> </w:t>
      </w:r>
      <w:r w:rsidR="00362740">
        <w:t xml:space="preserve">with two different initial Ta dendritic sizes </w:t>
      </w:r>
      <w:r w:rsidR="007C096C">
        <w:t>(</w:t>
      </w:r>
      <w:r w:rsidR="00362740">
        <w:t>7.1µm and 3.5µ</w:t>
      </w:r>
      <w:r w:rsidR="00862424">
        <w:t>m</w:t>
      </w:r>
      <w:r w:rsidR="007C096C">
        <w:t>)</w:t>
      </w:r>
      <w:r w:rsidR="00862424">
        <w:t xml:space="preserve"> </w:t>
      </w:r>
      <w:proofErr w:type="gramStart"/>
      <w:r w:rsidR="007C096C">
        <w:t>were</w:t>
      </w:r>
      <w:proofErr w:type="gramEnd"/>
      <w:r w:rsidR="007C096C">
        <w:t xml:space="preserve"> used</w:t>
      </w:r>
      <w:r w:rsidR="00862424">
        <w:t xml:space="preserve"> to produce DMMCs for the strength test [3].  </w:t>
      </w:r>
      <w:r w:rsidR="00C80605">
        <w:t>The pa</w:t>
      </w:r>
      <w:r w:rsidR="00862424">
        <w:t>rameters for Ta are as follows</w:t>
      </w:r>
      <w:r w:rsidR="0077454D">
        <w:t>:</w:t>
      </w:r>
      <w:r w:rsidR="00862424">
        <w:t xml:space="preserve">  </w:t>
      </w:r>
      <w:r w:rsidR="0077454D">
        <w:t>t</w:t>
      </w:r>
      <w:r w:rsidR="00862424">
        <w:t>he power hardening law for Ta is given by 275</w:t>
      </w:r>
      <w:proofErr w:type="gramStart"/>
      <w:r w:rsidR="00862424">
        <w:t>+(</w:t>
      </w:r>
      <w:proofErr w:type="gramEnd"/>
      <w:r w:rsidR="00862424">
        <w:t>450-275)(1+</w:t>
      </w:r>
      <m:oMath>
        <m:sSup>
          <m:sSupPr>
            <m:ctrlPr>
              <w:rPr>
                <w:rFonts w:ascii="Cambria Math" w:hAnsi="Cambria Math"/>
                <w:i/>
              </w:rPr>
            </m:ctrlPr>
          </m:sSupPr>
          <m:e>
            <m:r>
              <w:rPr>
                <w:rFonts w:ascii="Cambria Math" w:hAnsi="Cambria Math"/>
              </w:rPr>
              <m:t>ε</m:t>
            </m:r>
          </m:e>
          <m:sup>
            <m:r>
              <w:rPr>
                <w:rFonts w:ascii="Cambria Math" w:hAnsi="Cambria Math"/>
              </w:rPr>
              <m:t>0.21</m:t>
            </m:r>
          </m:sup>
        </m:sSup>
      </m:oMath>
      <w:r w:rsidR="00862424">
        <w:t>) MPa</w:t>
      </w:r>
      <w:r w:rsidR="00C06561">
        <w:t xml:space="preserve"> [33]</w:t>
      </w:r>
      <w:r w:rsidR="00862424">
        <w:t xml:space="preserve">. </w:t>
      </w:r>
      <w:r w:rsidR="00E727D6">
        <w:t xml:space="preserve"> The Taylor factor for heavily deformed bcc Ta is estimated </w:t>
      </w:r>
      <w:r w:rsidR="007C096C">
        <w:t xml:space="preserve">to be </w:t>
      </w:r>
      <w:r w:rsidR="00E727D6">
        <w:t xml:space="preserve">2.15 [3].  The constant </w:t>
      </w:r>
      <m:oMath>
        <m:r>
          <w:rPr>
            <w:rFonts w:ascii="Cambria Math" w:hAnsi="Cambria Math"/>
          </w:rPr>
          <m:t>α</m:t>
        </m:r>
      </m:oMath>
      <w:r w:rsidR="00E727D6">
        <w:t xml:space="preserve"> is 0.3. The shear modulus for Ta is 69 </w:t>
      </w:r>
      <w:proofErr w:type="spellStart"/>
      <w:r w:rsidR="00E727D6">
        <w:t>GPa</w:t>
      </w:r>
      <w:proofErr w:type="spellEnd"/>
      <w:r w:rsidR="00E727D6">
        <w:t xml:space="preserve"> [32]. </w:t>
      </w:r>
      <w:r w:rsidR="00DF4974">
        <w:t xml:space="preserve"> </w:t>
      </w:r>
      <w:r w:rsidR="00E727D6">
        <w:t xml:space="preserve">The Burgers vector of Ta is estimated by 0.292nm. </w:t>
      </w:r>
      <w:r w:rsidR="001A403E">
        <w:t xml:space="preserve"> Therefore, the intrinsic material length of Ta can be calculated to be 18.89µm.  The comparison between the prediction of the strain gradient strengthening model and the experimental results is given in Fig 2(b). </w:t>
      </w:r>
      <w:r w:rsidR="00174AA8">
        <w:t xml:space="preserve"> The fitted mate</w:t>
      </w:r>
      <w:r w:rsidR="00A13579">
        <w:t>rial parameters for Cu and Ta are</w:t>
      </w:r>
      <w:r w:rsidR="00174AA8">
        <w:t xml:space="preserve"> </w:t>
      </w:r>
      <m:oMath>
        <m:sSub>
          <m:sSubPr>
            <m:ctrlPr>
              <w:rPr>
                <w:rFonts w:ascii="Cambria Math" w:hAnsi="Cambria Math"/>
                <w:i/>
              </w:rPr>
            </m:ctrlPr>
          </m:sSubPr>
          <m:e>
            <m:r>
              <w:rPr>
                <w:rFonts w:ascii="Cambria Math" w:hAnsi="Cambria Math"/>
              </w:rPr>
              <m:t>k</m:t>
            </m:r>
          </m:e>
          <m:sub>
            <m:r>
              <w:rPr>
                <w:rFonts w:ascii="Cambria Math" w:hAnsi="Cambria Math"/>
              </w:rPr>
              <m:t>Cu</m:t>
            </m:r>
          </m:sub>
        </m:sSub>
        <m:r>
          <w:rPr>
            <w:rFonts w:ascii="Cambria Math" w:hAnsi="Cambria Math"/>
          </w:rPr>
          <m:t>=0.01</m:t>
        </m:r>
      </m:oMath>
      <w:r w:rsidR="00A13579">
        <w:t xml:space="preserve">, </w:t>
      </w:r>
      <m:oMath>
        <m:sSub>
          <m:sSubPr>
            <m:ctrlPr>
              <w:rPr>
                <w:rFonts w:ascii="Cambria Math" w:hAnsi="Cambria Math"/>
                <w:i/>
              </w:rPr>
            </m:ctrlPr>
          </m:sSubPr>
          <m:e>
            <m:r>
              <w:rPr>
                <w:rFonts w:ascii="Cambria Math" w:hAnsi="Cambria Math"/>
              </w:rPr>
              <m:t>k</m:t>
            </m:r>
          </m:e>
          <m:sub>
            <m:r>
              <w:rPr>
                <w:rFonts w:ascii="Cambria Math" w:hAnsi="Cambria Math"/>
              </w:rPr>
              <m:t>Ta</m:t>
            </m:r>
          </m:sub>
        </m:sSub>
        <m:r>
          <w:rPr>
            <w:rFonts w:ascii="Cambria Math" w:hAnsi="Cambria Math"/>
          </w:rPr>
          <m:t>=0.1465</m:t>
        </m:r>
      </m:oMath>
      <w:r w:rsidR="00A13579">
        <w:t xml:space="preserve"> for </w:t>
      </w:r>
      <m:oMath>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=7.1um</m:t>
        </m:r>
      </m:oMath>
      <w:r w:rsidR="00A13579">
        <w:t xml:space="preserve">.  For </w:t>
      </w:r>
      <m:oMath>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=3.5um</m:t>
        </m:r>
      </m:oMath>
      <w:r w:rsidR="00A13579">
        <w:t xml:space="preserve">, </w:t>
      </w:r>
      <m:oMath>
        <m:sSub>
          <m:sSubPr>
            <m:ctrlPr>
              <w:rPr>
                <w:rFonts w:ascii="Cambria Math" w:hAnsi="Cambria Math"/>
                <w:i/>
              </w:rPr>
            </m:ctrlPr>
          </m:sSubPr>
          <m:e>
            <m:r>
              <w:rPr>
                <w:rFonts w:ascii="Cambria Math" w:hAnsi="Cambria Math"/>
              </w:rPr>
              <m:t>k</m:t>
            </m:r>
          </m:e>
          <m:sub>
            <m:r>
              <w:rPr>
                <w:rFonts w:ascii="Cambria Math" w:hAnsi="Cambria Math"/>
              </w:rPr>
              <m:t>Cu</m:t>
            </m:r>
          </m:sub>
        </m:sSub>
        <m:r>
          <w:rPr>
            <w:rFonts w:ascii="Cambria Math" w:hAnsi="Cambria Math"/>
          </w:rPr>
          <m:t>=0.01</m:t>
        </m:r>
      </m:oMath>
      <w:r w:rsidR="00A13579">
        <w:t xml:space="preserve"> and </w:t>
      </w:r>
      <m:oMath>
        <m:sSub>
          <m:sSubPr>
            <m:ctrlPr>
              <w:rPr>
                <w:rFonts w:ascii="Cambria Math" w:hAnsi="Cambria Math"/>
                <w:i/>
              </w:rPr>
            </m:ctrlPr>
          </m:sSubPr>
          <m:e>
            <m:r>
              <w:rPr>
                <w:rFonts w:ascii="Cambria Math" w:hAnsi="Cambria Math"/>
              </w:rPr>
              <m:t>k</m:t>
            </m:r>
          </m:e>
          <m:sub>
            <m:r>
              <w:rPr>
                <w:rFonts w:ascii="Cambria Math" w:hAnsi="Cambria Math"/>
              </w:rPr>
              <m:t>Ta</m:t>
            </m:r>
          </m:sub>
        </m:sSub>
        <m:r>
          <w:rPr>
            <w:rFonts w:ascii="Cambria Math" w:hAnsi="Cambria Math"/>
          </w:rPr>
          <m:t>=0.1926</m:t>
        </m:r>
      </m:oMath>
      <w:r w:rsidR="00A13579">
        <w:t xml:space="preserve">.  The two </w:t>
      </w:r>
      <m:oMath>
        <m:r>
          <w:rPr>
            <w:rFonts w:ascii="Cambria Math" w:hAnsi="Cambria Math"/>
          </w:rPr>
          <m:t>k</m:t>
        </m:r>
      </m:oMath>
      <w:r w:rsidR="00A13579">
        <w:t xml:space="preserve"> values for Ta are close</w:t>
      </w:r>
      <w:r w:rsidR="007C096C">
        <w:t xml:space="preserve">, which suggests that </w:t>
      </w:r>
      <m:oMath>
        <m:r>
          <w:rPr>
            <w:rFonts w:ascii="Cambria Math" w:hAnsi="Cambria Math"/>
          </w:rPr>
          <m:t>k</m:t>
        </m:r>
      </m:oMath>
      <w:r w:rsidR="00A13579">
        <w:t xml:space="preserve"> is material dependent. </w:t>
      </w:r>
    </w:p>
    <w:p w14:paraId="4BF8A871" w14:textId="2D2DE625" w:rsidR="00C14436" w:rsidRDefault="00B51B96" w:rsidP="002F63C8">
      <w:pPr>
        <w:spacing w:line="480" w:lineRule="auto"/>
      </w:pPr>
      <w:r>
        <w:t>The rule of mixtures is obviously unable to predict the high strength at large deformation true strain (</w:t>
      </w:r>
      <w:r w:rsidR="004D73F2">
        <w:t xml:space="preserve">greater than </w:t>
      </w:r>
      <w:r>
        <w:t>5)</w:t>
      </w:r>
      <w:r w:rsidR="005A6BC7">
        <w:t xml:space="preserve"> because it neglects the c</w:t>
      </w:r>
      <w:r w:rsidR="00CC6659">
        <w:t xml:space="preserve">ontribution of GNDs as </w:t>
      </w:r>
      <w:r w:rsidR="004D73F2">
        <w:t xml:space="preserve">an </w:t>
      </w:r>
      <w:r w:rsidR="00CC6659">
        <w:t>immobile dislocation forest block</w:t>
      </w:r>
      <w:r w:rsidR="004D73F2">
        <w:t>ing</w:t>
      </w:r>
      <w:r w:rsidR="00CC6659">
        <w:t xml:space="preserve"> </w:t>
      </w:r>
      <w:r w:rsidR="005A6BC7">
        <w:t>dislocation motion</w:t>
      </w:r>
      <w:r>
        <w:t xml:space="preserve">.  The number of </w:t>
      </w:r>
      <w:r w:rsidR="00CC6659">
        <w:t xml:space="preserve">GNDs increased substantially to </w:t>
      </w:r>
      <w:r>
        <w:t>accommodate</w:t>
      </w:r>
      <w:r w:rsidR="00CC6659">
        <w:t xml:space="preserve"> </w:t>
      </w:r>
      <w:r w:rsidR="004D73F2">
        <w:t xml:space="preserve">the </w:t>
      </w:r>
      <w:r>
        <w:t>strain gradient due to non-uniform deformation of two phases at the interfac</w:t>
      </w:r>
      <w:r w:rsidR="00CC6659">
        <w:t xml:space="preserve">e, </w:t>
      </w:r>
      <w:r w:rsidR="005A6BC7">
        <w:t>work-harden</w:t>
      </w:r>
      <w:r w:rsidR="00CC6659">
        <w:t xml:space="preserve">ing the composite to diverge </w:t>
      </w:r>
      <w:r w:rsidR="005A6BC7">
        <w:t>from the rule of mixture</w:t>
      </w:r>
      <w:r w:rsidR="00CC6659">
        <w:t xml:space="preserve">s prediction. </w:t>
      </w:r>
      <w:r w:rsidR="00C06561">
        <w:t xml:space="preserve"> </w:t>
      </w:r>
      <w:r w:rsidR="00777A34">
        <w:t>At low deformation true stra</w:t>
      </w:r>
      <w:r w:rsidR="00C06561">
        <w:t xml:space="preserve">in, the strain gradient is negligible </w:t>
      </w:r>
      <w:r w:rsidR="00976EF1">
        <w:t xml:space="preserve">mainly </w:t>
      </w:r>
      <w:r w:rsidR="00777A34">
        <w:t>due to the</w:t>
      </w:r>
      <w:r w:rsidR="00C06561">
        <w:t xml:space="preserve"> relatively </w:t>
      </w:r>
      <w:r w:rsidR="00777A34">
        <w:t>large characteristic microstructure length</w:t>
      </w:r>
      <w:r w:rsidR="004D73F2">
        <w:t>,</w:t>
      </w:r>
      <w:r w:rsidR="00777A34">
        <w:t xml:space="preserve"> so that the strain grad</w:t>
      </w:r>
      <w:r w:rsidR="00976EF1">
        <w:t>ient hardening effect is weak</w:t>
      </w:r>
      <w:r w:rsidR="004D73F2">
        <w:t>,</w:t>
      </w:r>
      <w:r w:rsidR="00976EF1">
        <w:t xml:space="preserve"> and our model coincides with the rule of mixture</w:t>
      </w:r>
      <w:r w:rsidR="00C41B46">
        <w:t>s</w:t>
      </w:r>
      <w:r w:rsidR="00976EF1">
        <w:t xml:space="preserve">. </w:t>
      </w:r>
    </w:p>
    <w:p w14:paraId="1D62E1E7" w14:textId="54E2DE3A" w:rsidR="00A112F9" w:rsidRDefault="00A112F9" w:rsidP="002F63C8">
      <w:pPr>
        <w:spacing w:line="480" w:lineRule="auto"/>
      </w:pPr>
      <w:r>
        <w:t>The initial dendritic size effect on the strength of DMMC</w:t>
      </w:r>
      <w:r w:rsidR="00C41B46">
        <w:t>s</w:t>
      </w:r>
      <w:r>
        <w:t xml:space="preserve"> is explained by different physical mechanism</w:t>
      </w:r>
      <w:r w:rsidR="00CA5CDA">
        <w:t>s</w:t>
      </w:r>
      <w:r>
        <w:t xml:space="preserve"> in our strain gradient hardening model and Ha</w:t>
      </w:r>
      <w:r w:rsidR="00CA5CDA">
        <w:t>ll-</w:t>
      </w:r>
      <w:proofErr w:type="spellStart"/>
      <w:r w:rsidR="00CA5CDA">
        <w:t>Petch</w:t>
      </w:r>
      <w:proofErr w:type="spellEnd"/>
      <w:r w:rsidR="00CA5CDA">
        <w:t xml:space="preserve"> barrier model</w:t>
      </w:r>
      <w:r w:rsidR="004D73F2">
        <w:t>,</w:t>
      </w:r>
      <w:r w:rsidR="00CA5CDA">
        <w:t xml:space="preserve"> although they both give an </w:t>
      </w:r>
      <w:r w:rsidR="004D73F2">
        <w:t>inverse-square-</w:t>
      </w:r>
      <w:r w:rsidR="00CA5CDA">
        <w:t>root relation.  The Hall-</w:t>
      </w:r>
      <w:proofErr w:type="spellStart"/>
      <w:r w:rsidR="00CA5CDA">
        <w:t>Petch</w:t>
      </w:r>
      <w:proofErr w:type="spellEnd"/>
      <w:r w:rsidR="00CA5CDA">
        <w:t xml:space="preserve"> barrier model attributed this size effect to the increased interface area that act</w:t>
      </w:r>
      <w:r w:rsidR="004D73F2">
        <w:t>s</w:t>
      </w:r>
      <w:r w:rsidR="00CA5CDA">
        <w:t xml:space="preserve"> as </w:t>
      </w:r>
      <w:r w:rsidR="004D73F2">
        <w:t xml:space="preserve">a </w:t>
      </w:r>
      <w:r w:rsidR="00CA5CDA">
        <w:t>barrier to dislocat</w:t>
      </w:r>
      <w:r w:rsidR="0018076C">
        <w:t>ion motion for fine filaments.  In contrast, our strain gradient hardening model proposed that at the same deformation true strain, the initial finer dendritic size will lead to finer filament thickness</w:t>
      </w:r>
      <w:r w:rsidR="0041315E">
        <w:t xml:space="preserve">, which will increase the strain gradient.  The increased strain gradient has to be accommodated by an increased density of GNDs that work-harden the composite. </w:t>
      </w:r>
      <w:r w:rsidR="000F5FA1">
        <w:t xml:space="preserve"> The increased dislocation density is experimentally observed by </w:t>
      </w:r>
      <w:proofErr w:type="spellStart"/>
      <w:r w:rsidR="000F5FA1">
        <w:t>Trybus</w:t>
      </w:r>
      <w:proofErr w:type="spellEnd"/>
      <w:r w:rsidR="000F5FA1">
        <w:t xml:space="preserve"> </w:t>
      </w:r>
      <w:r w:rsidR="00AF4DD7">
        <w:t>et al.</w:t>
      </w:r>
      <w:r w:rsidR="000F5FA1">
        <w:t xml:space="preserve"> [34].  Therefore, the strain gradient hardening model should be more physically plausible than </w:t>
      </w:r>
      <w:r w:rsidR="004D73F2">
        <w:t xml:space="preserve">the </w:t>
      </w:r>
      <w:r w:rsidR="000F5FA1">
        <w:t>Hall-</w:t>
      </w:r>
      <w:proofErr w:type="spellStart"/>
      <w:r w:rsidR="000F5FA1">
        <w:t>Petch</w:t>
      </w:r>
      <w:proofErr w:type="spellEnd"/>
      <w:r w:rsidR="000F5FA1">
        <w:t xml:space="preserve"> barrier model t</w:t>
      </w:r>
      <w:r w:rsidR="00B60CAC">
        <w:t>hat considers</w:t>
      </w:r>
      <w:r w:rsidR="004D73F2">
        <w:t xml:space="preserve"> only</w:t>
      </w:r>
      <w:r w:rsidR="00B60CAC">
        <w:t xml:space="preserve"> the hardening from the </w:t>
      </w:r>
      <w:r w:rsidR="000F5FA1">
        <w:t>impeded dislocation motion.</w:t>
      </w:r>
      <w:r w:rsidR="00B60CAC">
        <w:t xml:space="preserve"> </w:t>
      </w:r>
    </w:p>
    <w:p w14:paraId="75810F24" w14:textId="15102B84" w:rsidR="000F5FA1" w:rsidRDefault="004456EB" w:rsidP="002F63C8">
      <w:pPr>
        <w:spacing w:line="480" w:lineRule="auto"/>
      </w:pPr>
      <w:r>
        <w:t>3.2 Al</w:t>
      </w:r>
      <w:r w:rsidR="00C41B46">
        <w:t>/</w:t>
      </w:r>
      <w:r>
        <w:t>Ti DMMC</w:t>
      </w:r>
    </w:p>
    <w:p w14:paraId="732EC911" w14:textId="634D551C" w:rsidR="004456EB" w:rsidRDefault="00155378" w:rsidP="002F63C8">
      <w:pPr>
        <w:spacing w:line="480" w:lineRule="auto"/>
      </w:pPr>
      <w:r>
        <w:t xml:space="preserve">Several Al matrix DMMCs </w:t>
      </w:r>
      <w:r w:rsidR="00EC2CE9">
        <w:t xml:space="preserve">have </w:t>
      </w:r>
      <w:r>
        <w:t>been investigated to produce lighter and stronger composite materials</w:t>
      </w:r>
      <w:r w:rsidR="000C435E">
        <w:t xml:space="preserve"> [6-8</w:t>
      </w:r>
      <w:r w:rsidR="00605365">
        <w:t>, 35</w:t>
      </w:r>
      <w:r w:rsidR="000C435E">
        <w:t>].</w:t>
      </w:r>
      <w:r w:rsidR="00605365">
        <w:t xml:space="preserve">  </w:t>
      </w:r>
      <w:r w:rsidR="00A91F47">
        <w:t>Al</w:t>
      </w:r>
      <w:r w:rsidR="00C41B46">
        <w:t>/</w:t>
      </w:r>
      <w:r w:rsidR="00A91F47">
        <w:t xml:space="preserve">20 </w:t>
      </w:r>
      <w:proofErr w:type="spellStart"/>
      <w:r w:rsidR="00A91F47">
        <w:t>vol</w:t>
      </w:r>
      <w:proofErr w:type="spellEnd"/>
      <w:r w:rsidR="00A91F47">
        <w:t xml:space="preserve">% </w:t>
      </w:r>
      <w:proofErr w:type="spellStart"/>
      <w:r w:rsidR="00A91F47">
        <w:t>Ti</w:t>
      </w:r>
      <w:proofErr w:type="spellEnd"/>
      <w:r w:rsidR="00A91F47">
        <w:t xml:space="preserve"> </w:t>
      </w:r>
      <w:r w:rsidR="007E065A">
        <w:t xml:space="preserve">DMMC, </w:t>
      </w:r>
      <w:r w:rsidR="00A91F47">
        <w:t>produced by powder metallurgy and deformatio</w:t>
      </w:r>
      <w:r w:rsidR="007E065A">
        <w:t xml:space="preserve">n processing, is taken as our test material to compare the strain gradient hardening model with experimental results.  The initial Ti powder size </w:t>
      </w:r>
      <w:r w:rsidR="00EC2CE9">
        <w:t xml:space="preserve">was </w:t>
      </w:r>
      <w:r w:rsidR="007E065A">
        <w:t>roughly around</w:t>
      </w:r>
      <w:r w:rsidR="00A70719">
        <w:t xml:space="preserve"> 60 µm, close to that of Al powders [6].  The high ductility of two metal phases allows severe plastic deformation</w:t>
      </w:r>
      <w:r w:rsidR="00EC2CE9">
        <w:t xml:space="preserve"> to proceed</w:t>
      </w:r>
      <w:r w:rsidR="00A70719">
        <w:t xml:space="preserve"> with</w:t>
      </w:r>
      <w:r w:rsidR="0051191A">
        <w:t xml:space="preserve">out any intermediate annealing. </w:t>
      </w:r>
      <w:r w:rsidR="007B2158">
        <w:t xml:space="preserve"> </w:t>
      </w:r>
      <w:r w:rsidR="0017797D">
        <w:t xml:space="preserve">A </w:t>
      </w:r>
      <w:r w:rsidR="007B2158">
        <w:t xml:space="preserve">Ti filament thickness </w:t>
      </w:r>
      <w:r w:rsidR="0017797D">
        <w:t xml:space="preserve">of </w:t>
      </w:r>
      <w:r w:rsidR="007B2158">
        <w:t>50 nm can be obtained after a deformation true strain</w:t>
      </w:r>
      <w:r w:rsidR="0017797D">
        <w:t xml:space="preserve"> of</w:t>
      </w:r>
      <w:r w:rsidR="007B2158">
        <w:t xml:space="preserve"> 12.1.  The</w:t>
      </w:r>
      <w:r w:rsidR="00083D4F">
        <w:t xml:space="preserve"> strain gradient effect is intensive </w:t>
      </w:r>
      <w:r w:rsidR="007B2158">
        <w:t>for such fine characteristic microstructure length</w:t>
      </w:r>
      <w:r w:rsidR="00083D4F">
        <w:t xml:space="preserve">.  The parameters for </w:t>
      </w:r>
      <w:r w:rsidR="0017797D">
        <w:t xml:space="preserve">the </w:t>
      </w:r>
      <w:r w:rsidR="00083D4F">
        <w:t>st</w:t>
      </w:r>
      <w:r w:rsidR="000B4242">
        <w:t>rain gradient hardening model are</w:t>
      </w:r>
      <w:r w:rsidR="00083D4F">
        <w:t xml:space="preserve"> set up as follows</w:t>
      </w:r>
      <w:r w:rsidR="00C41B46">
        <w:t>:</w:t>
      </w:r>
      <w:r w:rsidR="00083D4F">
        <w:t xml:space="preserve"> </w:t>
      </w:r>
      <w:r w:rsidR="00694591">
        <w:t xml:space="preserve"> </w:t>
      </w:r>
      <w:r w:rsidR="00C41B46">
        <w:t>t</w:t>
      </w:r>
      <w:r w:rsidR="00694591">
        <w:t xml:space="preserve">he power hardening law for Al is </w:t>
      </w:r>
      <m:oMath>
        <m:sSub>
          <m:sSubPr>
            <m:ctrlPr>
              <w:rPr>
                <w:rFonts w:ascii="Cambria Math" w:hAnsi="Cambria Math"/>
                <w:i/>
              </w:rPr>
            </m:ctrlPr>
          </m:sSubPr>
          <m:e>
            <m:r>
              <w:rPr>
                <w:rFonts w:ascii="Cambria Math" w:hAnsi="Cambria Math"/>
              </w:rPr>
              <m:t>σ</m:t>
            </m:r>
          </m:e>
          <m:sub>
            <m:r>
              <w:rPr>
                <w:rFonts w:ascii="Cambria Math" w:hAnsi="Cambria Math"/>
              </w:rPr>
              <m:t>Al</m:t>
            </m:r>
          </m:sub>
        </m:sSub>
        <m:r>
          <w:rPr>
            <w:rFonts w:ascii="Cambria Math" w:hAnsi="Cambria Math"/>
          </w:rPr>
          <m:t>=6.81+(45-6.81)(1+</m:t>
        </m:r>
        <m:sSup>
          <m:sSupPr>
            <m:ctrlPr>
              <w:rPr>
                <w:rFonts w:ascii="Cambria Math" w:hAnsi="Cambria Math"/>
                <w:i/>
              </w:rPr>
            </m:ctrlPr>
          </m:sSupPr>
          <m:e>
            <m:r>
              <w:rPr>
                <w:rFonts w:ascii="Cambria Math" w:hAnsi="Cambria Math"/>
              </w:rPr>
              <m:t>ε</m:t>
            </m:r>
          </m:e>
          <m:sup>
            <m:r>
              <w:rPr>
                <w:rFonts w:ascii="Cambria Math" w:hAnsi="Cambria Math"/>
              </w:rPr>
              <m:t>0.297</m:t>
            </m:r>
          </m:sup>
        </m:sSup>
        <m:r>
          <w:rPr>
            <w:rFonts w:ascii="Cambria Math" w:hAnsi="Cambria Math"/>
          </w:rPr>
          <m:t>)</m:t>
        </m:r>
      </m:oMath>
      <w:r w:rsidR="00694591">
        <w:t xml:space="preserve"> fitted by the experimental data in ref [36].  For Ti, the power law is </w:t>
      </w:r>
      <m:oMath>
        <m:sSub>
          <m:sSubPr>
            <m:ctrlPr>
              <w:rPr>
                <w:rFonts w:ascii="Cambria Math" w:hAnsi="Cambria Math"/>
                <w:i/>
              </w:rPr>
            </m:ctrlPr>
          </m:sSubPr>
          <m:e>
            <m:r>
              <w:rPr>
                <w:rFonts w:ascii="Cambria Math" w:hAnsi="Cambria Math"/>
              </w:rPr>
              <m:t>σ</m:t>
            </m:r>
          </m:e>
          <m:sub>
            <m:r>
              <w:rPr>
                <w:rFonts w:ascii="Cambria Math" w:hAnsi="Cambria Math"/>
              </w:rPr>
              <m:t>Ti</m:t>
            </m:r>
          </m:sub>
        </m:sSub>
        <m:r>
          <w:rPr>
            <w:rFonts w:ascii="Cambria Math" w:hAnsi="Cambria Math"/>
          </w:rPr>
          <m:t>=87+(215-87)(1+</m:t>
        </m:r>
        <m:sSup>
          <m:sSupPr>
            <m:ctrlPr>
              <w:rPr>
                <w:rFonts w:ascii="Cambria Math" w:hAnsi="Cambria Math"/>
                <w:i/>
              </w:rPr>
            </m:ctrlPr>
          </m:sSupPr>
          <m:e>
            <m:r>
              <w:rPr>
                <w:rFonts w:ascii="Cambria Math" w:hAnsi="Cambria Math"/>
              </w:rPr>
              <m:t>ε</m:t>
            </m:r>
          </m:e>
          <m:sup>
            <m:r>
              <w:rPr>
                <w:rFonts w:ascii="Cambria Math" w:hAnsi="Cambria Math"/>
              </w:rPr>
              <m:t>0.13</m:t>
            </m:r>
          </m:sup>
        </m:sSup>
        <m:r>
          <w:rPr>
            <w:rFonts w:ascii="Cambria Math" w:hAnsi="Cambria Math"/>
          </w:rPr>
          <m:t>)</m:t>
        </m:r>
      </m:oMath>
      <w:r w:rsidR="00C50794">
        <w:t xml:space="preserve"> [37].  The Taylor factors for heavily deformed </w:t>
      </w:r>
      <w:proofErr w:type="spellStart"/>
      <w:r w:rsidR="00E75D2D">
        <w:t>fcc</w:t>
      </w:r>
      <w:proofErr w:type="spellEnd"/>
      <w:r w:rsidR="00C41B46">
        <w:t>-</w:t>
      </w:r>
      <w:r w:rsidR="00C50794">
        <w:t xml:space="preserve">Al </w:t>
      </w:r>
      <w:r w:rsidR="00E75D2D">
        <w:t>and hcp</w:t>
      </w:r>
      <w:r w:rsidR="00C41B46">
        <w:t>-</w:t>
      </w:r>
      <w:proofErr w:type="spellStart"/>
      <w:r w:rsidR="00C50794">
        <w:t>Ti</w:t>
      </w:r>
      <w:proofErr w:type="spellEnd"/>
      <w:r w:rsidR="00C50794">
        <w:t xml:space="preserve"> are est</w:t>
      </w:r>
      <w:r w:rsidR="00E75D2D">
        <w:t xml:space="preserve">imated </w:t>
      </w:r>
      <w:r w:rsidR="0017797D">
        <w:t xml:space="preserve">to be </w:t>
      </w:r>
      <w:r w:rsidR="00E75D2D">
        <w:t>3.16 and 2.16</w:t>
      </w:r>
      <w:r w:rsidR="0017797D">
        <w:t>, respectively</w:t>
      </w:r>
      <w:r w:rsidR="004C709F">
        <w:t xml:space="preserve"> because Ti exhibited </w:t>
      </w:r>
      <w:proofErr w:type="gramStart"/>
      <w:r w:rsidR="004C709F">
        <w:t>a curled</w:t>
      </w:r>
      <w:proofErr w:type="gramEnd"/>
      <w:r w:rsidR="004C709F">
        <w:t xml:space="preserve"> filament morphology </w:t>
      </w:r>
      <w:r w:rsidR="0017797D">
        <w:t xml:space="preserve">similar to that of </w:t>
      </w:r>
      <w:r w:rsidR="004C709F">
        <w:t xml:space="preserve">Nb.  The shear </w:t>
      </w:r>
      <w:r w:rsidR="0017797D">
        <w:t xml:space="preserve">moduli </w:t>
      </w:r>
      <w:r w:rsidR="004C709F">
        <w:t xml:space="preserve">for Al and </w:t>
      </w:r>
      <w:proofErr w:type="spellStart"/>
      <w:r w:rsidR="004C709F">
        <w:t>Ti</w:t>
      </w:r>
      <w:proofErr w:type="spellEnd"/>
      <w:r w:rsidR="004C709F">
        <w:t xml:space="preserve"> </w:t>
      </w:r>
      <w:r w:rsidR="0017797D">
        <w:t xml:space="preserve">are </w:t>
      </w:r>
      <w:r w:rsidR="004C709F">
        <w:t xml:space="preserve">25 </w:t>
      </w:r>
      <w:proofErr w:type="spellStart"/>
      <w:r w:rsidR="004C709F">
        <w:t>GPa</w:t>
      </w:r>
      <w:proofErr w:type="spellEnd"/>
      <w:r w:rsidR="004C709F">
        <w:t xml:space="preserve"> and 43 </w:t>
      </w:r>
      <w:proofErr w:type="spellStart"/>
      <w:r w:rsidR="004C709F">
        <w:t>GPa</w:t>
      </w:r>
      <w:proofErr w:type="spellEnd"/>
      <w:r w:rsidR="004C709F">
        <w:t xml:space="preserve">, respectively.  Constant </w:t>
      </w:r>
      <m:oMath>
        <m:r>
          <w:rPr>
            <w:rFonts w:ascii="Cambria Math" w:hAnsi="Cambria Math"/>
          </w:rPr>
          <m:t>α</m:t>
        </m:r>
      </m:oMath>
      <w:r w:rsidR="004C709F">
        <w:t xml:space="preserve"> is still taken as 0.3.  The Burgers vector</w:t>
      </w:r>
      <w:r w:rsidR="0017797D">
        <w:t>s</w:t>
      </w:r>
      <w:r w:rsidR="004C709F">
        <w:t xml:space="preserve"> for Al and Ti </w:t>
      </w:r>
      <w:r w:rsidR="0017797D">
        <w:t xml:space="preserve">are </w:t>
      </w:r>
      <w:r w:rsidR="004C709F">
        <w:t xml:space="preserve">0.286 nm and 0.294 nm.  The intrinsic material length can be calculated as </w:t>
      </w:r>
      <m:oMath>
        <m:sSub>
          <m:sSubPr>
            <m:ctrlPr>
              <w:rPr>
                <w:rFonts w:ascii="Cambria Math" w:hAnsi="Cambria Math"/>
                <w:i/>
              </w:rPr>
            </m:ctrlPr>
          </m:sSubPr>
          <m:e>
            <m:r>
              <w:rPr>
                <w:rFonts w:ascii="Cambria Math" w:hAnsi="Cambria Math"/>
              </w:rPr>
              <m:t>l</m:t>
            </m:r>
          </m:e>
          <m:sub>
            <m:r>
              <w:rPr>
                <w:rFonts w:ascii="Cambria Math" w:hAnsi="Cambria Math"/>
              </w:rPr>
              <m:t>Al</m:t>
            </m:r>
          </m:sub>
        </m:sSub>
        <m:r>
          <w:rPr>
            <w:rFonts w:ascii="Cambria Math" w:hAnsi="Cambria Math"/>
          </w:rPr>
          <m:t>=110.14μm</m:t>
        </m:r>
      </m:oMath>
      <w:r w:rsidR="0017797D">
        <w:t xml:space="preserve"> </w:t>
      </w:r>
      <w:r w:rsidR="001568FD">
        <w:t xml:space="preserve">and </w:t>
      </w:r>
      <m:oMath>
        <m:sSub>
          <m:sSubPr>
            <m:ctrlPr>
              <w:rPr>
                <w:rFonts w:ascii="Cambria Math" w:hAnsi="Cambria Math"/>
                <w:i/>
              </w:rPr>
            </m:ctrlPr>
          </m:sSubPr>
          <m:e>
            <m:r>
              <w:rPr>
                <w:rFonts w:ascii="Cambria Math" w:hAnsi="Cambria Math"/>
              </w:rPr>
              <m:t>l</m:t>
            </m:r>
          </m:e>
          <m:sub>
            <m:r>
              <w:rPr>
                <w:rFonts w:ascii="Cambria Math" w:hAnsi="Cambria Math"/>
              </w:rPr>
              <m:t>Ti</m:t>
            </m:r>
          </m:sub>
        </m:sSub>
        <m:r>
          <w:rPr>
            <w:rFonts w:ascii="Cambria Math" w:hAnsi="Cambria Math"/>
          </w:rPr>
          <m:t>=13.93μm</m:t>
        </m:r>
      </m:oMath>
      <w:r w:rsidR="001568FD">
        <w:t>.  The comparison be</w:t>
      </w:r>
      <w:r w:rsidR="00E7330F">
        <w:t xml:space="preserve">tween our strain gradient hardening model and the experimental results is given in Fig. 3.  The fitted </w:t>
      </w:r>
      <m:oMath>
        <m:r>
          <w:rPr>
            <w:rFonts w:ascii="Cambria Math" w:hAnsi="Cambria Math"/>
          </w:rPr>
          <m:t>k</m:t>
        </m:r>
      </m:oMath>
      <w:r w:rsidR="00E7330F">
        <w:t xml:space="preserve"> values for Al and Ti are 0.053 and </w:t>
      </w:r>
      <w:r w:rsidR="00E7330F" w:rsidRPr="00E7330F">
        <w:t>0.04</w:t>
      </w:r>
      <w:r w:rsidR="00E7330F">
        <w:t>.  The st</w:t>
      </w:r>
      <w:r w:rsidR="00145725">
        <w:t xml:space="preserve">rain gradient hardening model shows </w:t>
      </w:r>
      <w:r w:rsidR="00E7330F">
        <w:t xml:space="preserve">a good fit with experimental results during the entire </w:t>
      </w:r>
      <w:r w:rsidR="00145725">
        <w:t xml:space="preserve">strain </w:t>
      </w:r>
      <w:r w:rsidR="00E7330F">
        <w:t>range while rule of mixtures can predict the strength of Al-Ti composite</w:t>
      </w:r>
      <w:r w:rsidR="0017797D">
        <w:t xml:space="preserve"> only</w:t>
      </w:r>
      <w:r w:rsidR="00E7330F">
        <w:t xml:space="preserve"> at low </w:t>
      </w:r>
      <w:r w:rsidR="0017797D">
        <w:t xml:space="preserve">true </w:t>
      </w:r>
      <w:r w:rsidR="00E7330F">
        <w:t>strain</w:t>
      </w:r>
      <w:r w:rsidR="0017797D">
        <w:t xml:space="preserve"> levels</w:t>
      </w:r>
      <w:r w:rsidR="00E7330F">
        <w:t xml:space="preserve">. </w:t>
      </w:r>
    </w:p>
    <w:p w14:paraId="64E48E14" w14:textId="782B0655" w:rsidR="001568FD" w:rsidRDefault="001568FD" w:rsidP="002F63C8">
      <w:pPr>
        <w:spacing w:line="480" w:lineRule="auto"/>
      </w:pPr>
    </w:p>
    <w:p w14:paraId="2F2B8DAD" w14:textId="3665EC4B" w:rsidR="00AA41CE" w:rsidRDefault="00AA41CE" w:rsidP="002F63C8">
      <w:pPr>
        <w:spacing w:line="480" w:lineRule="auto"/>
      </w:pPr>
      <w:r w:rsidRPr="006A3B6F">
        <w:rPr>
          <w:b/>
        </w:rPr>
        <w:t xml:space="preserve">Fig. </w:t>
      </w:r>
      <w:proofErr w:type="gramStart"/>
      <w:r w:rsidR="006A3B6F" w:rsidRPr="006A3B6F">
        <w:rPr>
          <w:b/>
        </w:rPr>
        <w:t>3</w:t>
      </w:r>
      <w:r w:rsidR="006D5D11">
        <w:t xml:space="preserve">  The</w:t>
      </w:r>
      <w:proofErr w:type="gramEnd"/>
      <w:r w:rsidR="006D5D11">
        <w:t xml:space="preserve"> comparison of the strength of Al-20 </w:t>
      </w:r>
      <w:proofErr w:type="spellStart"/>
      <w:r w:rsidR="006D5D11">
        <w:t>vol</w:t>
      </w:r>
      <w:proofErr w:type="spellEnd"/>
      <w:r w:rsidR="006D5D11">
        <w:t xml:space="preserve"> % </w:t>
      </w:r>
      <w:proofErr w:type="spellStart"/>
      <w:r w:rsidR="006D5D11">
        <w:t>Ti</w:t>
      </w:r>
      <w:proofErr w:type="spellEnd"/>
      <w:r w:rsidR="006D5D11">
        <w:t xml:space="preserve"> DMMCs </w:t>
      </w:r>
      <w:r>
        <w:t xml:space="preserve">between our strain gradient hardening model prediction and the experimental results. </w:t>
      </w:r>
      <w:r w:rsidR="006D5D11">
        <w:t xml:space="preserve"> The upper bound of rule of mixtures is given to illustrate the intense strain gradient effect at</w:t>
      </w:r>
      <w:r w:rsidR="006A3B6F">
        <w:t xml:space="preserve"> large deformation true strain</w:t>
      </w:r>
    </w:p>
    <w:p w14:paraId="3060E4E0" w14:textId="77777777" w:rsidR="002F63C8" w:rsidRDefault="002F63C8" w:rsidP="002F63C8">
      <w:pPr>
        <w:spacing w:line="480" w:lineRule="auto"/>
      </w:pPr>
    </w:p>
    <w:p w14:paraId="34E6FBB7" w14:textId="1BCFBE32" w:rsidR="00145725" w:rsidRDefault="0017797D" w:rsidP="002F63C8">
      <w:pPr>
        <w:spacing w:line="480" w:lineRule="auto"/>
      </w:pPr>
      <w:r>
        <w:t>For these three test cases, the strain-</w:t>
      </w:r>
      <w:r w:rsidR="00145725">
        <w:t>gradient hardening model predict</w:t>
      </w:r>
      <w:r>
        <w:t>s</w:t>
      </w:r>
      <w:r w:rsidR="00145725">
        <w:t xml:space="preserve"> the strength of DMMCs regardless of the crystallographic structures of </w:t>
      </w:r>
      <w:r>
        <w:t xml:space="preserve">the </w:t>
      </w:r>
      <w:r w:rsidR="00145725">
        <w:t>two metal phases and the production me</w:t>
      </w:r>
      <w:r w:rsidR="00875DF0">
        <w:t xml:space="preserve">thods.  The microstructure of DMMC has a crucial effect on its strength.  A fine microstructure requires a large strain gradient to accommodate at the interface, generating </w:t>
      </w:r>
      <w:r w:rsidR="00CD7B04">
        <w:t xml:space="preserve">a </w:t>
      </w:r>
      <w:r w:rsidR="00875DF0">
        <w:t>large amount of GNDs to strengthen the composite.  The model can be easily extended to include other e</w:t>
      </w:r>
      <w:r w:rsidR="00F3143E">
        <w:t xml:space="preserve">ffects like grain size, strain rate, temperature by modifying the corresponding material length scale. </w:t>
      </w:r>
    </w:p>
    <w:p w14:paraId="1C537B77" w14:textId="77777777" w:rsidR="00F3143E" w:rsidRDefault="00F3143E" w:rsidP="002F63C8">
      <w:pPr>
        <w:spacing w:line="480" w:lineRule="auto"/>
      </w:pPr>
    </w:p>
    <w:p w14:paraId="49B451DB" w14:textId="77777777" w:rsidR="00F3143E" w:rsidRDefault="00F3143E" w:rsidP="002F63C8">
      <w:pPr>
        <w:pStyle w:val="ListParagraph"/>
        <w:numPr>
          <w:ilvl w:val="0"/>
          <w:numId w:val="1"/>
        </w:numPr>
        <w:spacing w:line="480" w:lineRule="auto"/>
      </w:pPr>
      <w:r>
        <w:t>Conclusions</w:t>
      </w:r>
    </w:p>
    <w:p w14:paraId="25B51F4B" w14:textId="510335EB" w:rsidR="00C14436" w:rsidRDefault="008655D2" w:rsidP="002F63C8">
      <w:pPr>
        <w:spacing w:line="480" w:lineRule="auto"/>
      </w:pPr>
      <w:r>
        <w:t>I</w:t>
      </w:r>
      <w:r w:rsidR="008D47EC">
        <w:t xml:space="preserve">n this paper, a </w:t>
      </w:r>
      <w:r w:rsidR="0017797D">
        <w:t>dislocation-density-</w:t>
      </w:r>
      <w:r w:rsidR="008D47EC">
        <w:t xml:space="preserve">based strain gradient hardening model is presented to predict the strength of DMMCs.  This model is based on </w:t>
      </w:r>
      <w:r w:rsidR="006E5398">
        <w:t xml:space="preserve">the modified rule of mixtures </w:t>
      </w:r>
      <w:r w:rsidR="008D47EC">
        <w:t>in which the strength of each phase</w:t>
      </w:r>
      <w:r w:rsidR="006E5398">
        <w:t xml:space="preserve"> obeys the Taylor’s dislocation hardening law with additional contribution from </w:t>
      </w:r>
      <w:r w:rsidR="008D47EC">
        <w:t xml:space="preserve">GNDs emitted from the interface to accommodate </w:t>
      </w:r>
      <w:r w:rsidR="00CD7B04">
        <w:t xml:space="preserve">the </w:t>
      </w:r>
      <w:r w:rsidR="008D47EC">
        <w:t>strain gradient</w:t>
      </w:r>
      <w:r w:rsidR="006E5398">
        <w:t xml:space="preserve">.  </w:t>
      </w:r>
      <w:r w:rsidR="0040343C">
        <w:t>A physical link between the density of GNDs and the effective strain gradient has been established to incorporate the st</w:t>
      </w:r>
      <w:r w:rsidR="00173404">
        <w:t xml:space="preserve">rain gradient hardening effect. </w:t>
      </w:r>
      <w:r w:rsidR="006E5398">
        <w:t>The strain gradie</w:t>
      </w:r>
      <w:r w:rsidR="00173404">
        <w:t xml:space="preserve">nt effect can be strongly affected by the deformation true strain, the type of </w:t>
      </w:r>
      <w:r w:rsidR="00CD7B04">
        <w:t xml:space="preserve">composite constituent </w:t>
      </w:r>
      <w:proofErr w:type="gramStart"/>
      <w:r w:rsidR="00CD7B04">
        <w:t xml:space="preserve">phases </w:t>
      </w:r>
      <w:r w:rsidR="00173404">
        <w:t>,</w:t>
      </w:r>
      <w:proofErr w:type="gramEnd"/>
      <w:r w:rsidR="00173404">
        <w:t xml:space="preserve"> </w:t>
      </w:r>
      <w:r w:rsidR="00CD7B04">
        <w:t xml:space="preserve">and </w:t>
      </w:r>
      <w:r w:rsidR="006E5398">
        <w:t>the</w:t>
      </w:r>
      <w:r w:rsidR="00173404">
        <w:t xml:space="preserve"> characteristic microstructure length scale. </w:t>
      </w:r>
      <w:r w:rsidR="003D5B43">
        <w:t xml:space="preserve"> An intrinsic material length scale was introduced to compare with the characteristic microstructure length scale to evaluate the ext</w:t>
      </w:r>
      <w:r w:rsidR="007F2F8D">
        <w:t xml:space="preserve">ent of </w:t>
      </w:r>
      <w:r w:rsidR="0017797D">
        <w:t xml:space="preserve">the </w:t>
      </w:r>
      <w:r w:rsidR="007F2F8D">
        <w:t xml:space="preserve">strain gradient effect.  Large deformation true strain leads to </w:t>
      </w:r>
      <w:r w:rsidR="00CD7B04">
        <w:t xml:space="preserve">a </w:t>
      </w:r>
      <w:r w:rsidR="007F2F8D">
        <w:t xml:space="preserve">small characteristic microstructure length, </w:t>
      </w:r>
      <w:r w:rsidR="00681C2F">
        <w:t xml:space="preserve">causing </w:t>
      </w:r>
      <w:r w:rsidR="0017797D">
        <w:t xml:space="preserve">a </w:t>
      </w:r>
      <w:r w:rsidR="00681C2F">
        <w:t xml:space="preserve">strong </w:t>
      </w:r>
      <w:r w:rsidR="0017797D">
        <w:t>strain-</w:t>
      </w:r>
      <w:r w:rsidR="00681C2F">
        <w:t xml:space="preserve">gradient effect when it </w:t>
      </w:r>
      <w:r w:rsidR="007F2F8D">
        <w:t>is comparable</w:t>
      </w:r>
      <w:r w:rsidR="00A9139B">
        <w:t xml:space="preserve"> </w:t>
      </w:r>
      <w:r w:rsidR="007F2F8D">
        <w:t xml:space="preserve">with relatively </w:t>
      </w:r>
      <w:r w:rsidR="00E64F75">
        <w:t xml:space="preserve">large </w:t>
      </w:r>
      <w:r w:rsidR="003D5B43">
        <w:t>intrinsic ma</w:t>
      </w:r>
      <w:r w:rsidR="00E64F75">
        <w:t>terial length</w:t>
      </w:r>
      <w:r w:rsidR="00652BD1">
        <w:t xml:space="preserve">.  Our </w:t>
      </w:r>
      <w:r w:rsidR="0017797D">
        <w:t>strain-</w:t>
      </w:r>
      <w:r w:rsidR="00652BD1">
        <w:t>gradient hardening model can predict the experimental strengths of Cu</w:t>
      </w:r>
      <w:r w:rsidR="00657960">
        <w:t>/</w:t>
      </w:r>
      <w:proofErr w:type="spellStart"/>
      <w:r w:rsidR="00652BD1">
        <w:t>Nb</w:t>
      </w:r>
      <w:proofErr w:type="spellEnd"/>
      <w:r w:rsidR="00652BD1">
        <w:t>, Cu</w:t>
      </w:r>
      <w:r w:rsidR="00657960">
        <w:t>/</w:t>
      </w:r>
      <w:r w:rsidR="00652BD1">
        <w:t>Ta and Al</w:t>
      </w:r>
      <w:r w:rsidR="00657960">
        <w:t>/</w:t>
      </w:r>
      <w:proofErr w:type="spellStart"/>
      <w:r w:rsidR="00652BD1">
        <w:t>Ti</w:t>
      </w:r>
      <w:proofErr w:type="spellEnd"/>
      <w:r w:rsidR="00652BD1">
        <w:t xml:space="preserve"> DMMCs well </w:t>
      </w:r>
      <w:r w:rsidR="0017797D">
        <w:t xml:space="preserve">over </w:t>
      </w:r>
      <w:r w:rsidR="00652BD1">
        <w:t>the entire deformation strain range.  The dominating strain gradient effect at large deformation true stra</w:t>
      </w:r>
      <w:r w:rsidR="00423460">
        <w:t>in is responsible for the anoma</w:t>
      </w:r>
      <w:r w:rsidR="00652BD1">
        <w:t>lous high strength of heavily cold-worked DMMCs, which deviates from the rule of mixtures prediction</w:t>
      </w:r>
      <w:r w:rsidR="0017797D">
        <w:t>.</w:t>
      </w:r>
      <w:r w:rsidR="00652BD1">
        <w:t xml:space="preserve"> </w:t>
      </w:r>
      <w:r w:rsidR="0017797D">
        <w:t>T</w:t>
      </w:r>
      <w:r w:rsidR="00652BD1">
        <w:t>he rule o</w:t>
      </w:r>
      <w:r w:rsidR="004F1674">
        <w:t xml:space="preserve">f mixtures can fit with experimental results </w:t>
      </w:r>
      <w:r w:rsidR="0017797D">
        <w:t>only at</w:t>
      </w:r>
      <w:r w:rsidR="004F1674">
        <w:t xml:space="preserve"> low strain</w:t>
      </w:r>
      <w:r w:rsidR="0017797D">
        <w:t>s</w:t>
      </w:r>
      <w:r w:rsidR="004F1674">
        <w:t>.  Th</w:t>
      </w:r>
      <w:r w:rsidR="00657960">
        <w:t>e</w:t>
      </w:r>
      <w:r w:rsidR="004F1674">
        <w:t xml:space="preserve"> </w:t>
      </w:r>
      <w:r w:rsidR="00657960">
        <w:t xml:space="preserve">strain gradient </w:t>
      </w:r>
      <w:r w:rsidR="004F1674">
        <w:t xml:space="preserve">model can </w:t>
      </w:r>
      <w:r w:rsidR="006565A6">
        <w:t xml:space="preserve">also </w:t>
      </w:r>
      <w:r w:rsidR="0017797D">
        <w:t xml:space="preserve">account for </w:t>
      </w:r>
      <w:r w:rsidR="004F1674">
        <w:t>the initial dendritic size effect on</w:t>
      </w:r>
      <w:r w:rsidR="006565A6">
        <w:t xml:space="preserve"> the strength of DMMCs</w:t>
      </w:r>
      <w:r w:rsidR="00D23976">
        <w:t xml:space="preserve">.  </w:t>
      </w:r>
      <w:r w:rsidR="00E7065B">
        <w:t>T</w:t>
      </w:r>
      <w:r w:rsidR="00657960">
        <w:t xml:space="preserve">his </w:t>
      </w:r>
      <w:r w:rsidR="00D23976">
        <w:t>hardening model is</w:t>
      </w:r>
      <w:r w:rsidR="006565A6">
        <w:t xml:space="preserve"> </w:t>
      </w:r>
      <w:r w:rsidR="00D23976">
        <w:t xml:space="preserve">more physically plausible </w:t>
      </w:r>
      <w:r w:rsidR="006565A6">
        <w:t xml:space="preserve">than </w:t>
      </w:r>
      <w:r w:rsidR="00D23976">
        <w:t xml:space="preserve">the </w:t>
      </w:r>
      <w:r w:rsidR="006565A6">
        <w:t>modified rule of mixtures model</w:t>
      </w:r>
      <w:r w:rsidR="00D23976">
        <w:t xml:space="preserve"> by </w:t>
      </w:r>
      <w:proofErr w:type="spellStart"/>
      <w:r w:rsidR="00D23976">
        <w:t>Raabe</w:t>
      </w:r>
      <w:proofErr w:type="spellEnd"/>
      <w:r w:rsidR="00D23976">
        <w:t xml:space="preserve"> </w:t>
      </w:r>
      <w:r w:rsidR="00AF4DD7">
        <w:t>et al.</w:t>
      </w:r>
      <w:r w:rsidR="00D23976">
        <w:t xml:space="preserve"> [13] by providing the GNDs as the physical origin of strain gradient</w:t>
      </w:r>
      <w:r w:rsidR="0017797D">
        <w:t>.</w:t>
      </w:r>
      <w:r w:rsidR="00D23976">
        <w:t xml:space="preserve"> </w:t>
      </w:r>
      <w:r w:rsidR="0017797D">
        <w:t>It requires fewer</w:t>
      </w:r>
      <w:r w:rsidR="00C953F8">
        <w:t xml:space="preserve"> fitting parameters than</w:t>
      </w:r>
      <w:r w:rsidR="00423460">
        <w:t xml:space="preserve"> </w:t>
      </w:r>
      <w:r w:rsidR="0017797D">
        <w:t xml:space="preserve">the </w:t>
      </w:r>
      <w:r w:rsidR="00423460">
        <w:t xml:space="preserve">work-hardening model </w:t>
      </w:r>
      <w:r w:rsidR="0017797D">
        <w:t xml:space="preserve">proposed by </w:t>
      </w:r>
      <w:proofErr w:type="spellStart"/>
      <w:r w:rsidR="00423460">
        <w:t>Funkenbusch</w:t>
      </w:r>
      <w:proofErr w:type="spellEnd"/>
      <w:r w:rsidR="00423460">
        <w:t xml:space="preserve"> </w:t>
      </w:r>
      <w:r w:rsidR="00AF4DD7">
        <w:t>et al.</w:t>
      </w:r>
      <w:r w:rsidR="00423460">
        <w:t xml:space="preserve"> [10]</w:t>
      </w:r>
      <w:r w:rsidR="00C953F8">
        <w:t>.  The experimentally observed increa</w:t>
      </w:r>
      <w:r w:rsidR="00D23976">
        <w:t>sed dislocation density [34]</w:t>
      </w:r>
      <w:r w:rsidR="00645C59">
        <w:t xml:space="preserve"> </w:t>
      </w:r>
      <w:r w:rsidR="00657960">
        <w:t xml:space="preserve">also </w:t>
      </w:r>
      <w:r w:rsidR="00645C59">
        <w:t xml:space="preserve">makes our model </w:t>
      </w:r>
      <w:r w:rsidR="00D23976">
        <w:t xml:space="preserve">superior to </w:t>
      </w:r>
      <w:r w:rsidR="0017797D">
        <w:t xml:space="preserve">the </w:t>
      </w:r>
      <w:r w:rsidR="00D23976">
        <w:t>Hall-</w:t>
      </w:r>
      <w:proofErr w:type="spellStart"/>
      <w:r w:rsidR="00D23976">
        <w:t>Petch</w:t>
      </w:r>
      <w:proofErr w:type="spellEnd"/>
      <w:r w:rsidR="00D23976">
        <w:t xml:space="preserve"> barrier model, which </w:t>
      </w:r>
      <w:r w:rsidR="0017797D">
        <w:t xml:space="preserve">assumes </w:t>
      </w:r>
      <w:r w:rsidR="00D23976">
        <w:t>that th</w:t>
      </w:r>
      <w:r w:rsidR="00645C59">
        <w:t>e interface</w:t>
      </w:r>
      <w:r w:rsidR="0017797D">
        <w:t>s</w:t>
      </w:r>
      <w:r w:rsidR="00645C59">
        <w:t xml:space="preserve"> only block dislocation motion and have no effect on increasing dislocation density.  </w:t>
      </w:r>
      <w:r w:rsidR="00657960">
        <w:t>In addition, t</w:t>
      </w:r>
      <w:r w:rsidR="00423460">
        <w:t>he</w:t>
      </w:r>
      <w:r w:rsidR="00645C59">
        <w:t xml:space="preserve"> strain gradient hardening model has the flexibility to incorporate various physical conditions (e.g. temperature, grain size, strain rate</w:t>
      </w:r>
      <w:r w:rsidR="0017797D">
        <w:t>,</w:t>
      </w:r>
      <w:r w:rsidR="00645C59">
        <w:t xml:space="preserve"> etc</w:t>
      </w:r>
      <w:r w:rsidR="0017797D">
        <w:t>.</w:t>
      </w:r>
      <w:r w:rsidR="00645C59">
        <w:t xml:space="preserve">) to be easily extended </w:t>
      </w:r>
      <w:r w:rsidR="00423460">
        <w:t xml:space="preserve">to match </w:t>
      </w:r>
      <w:r w:rsidR="0017797D">
        <w:t>various</w:t>
      </w:r>
      <w:r w:rsidR="00423460">
        <w:t xml:space="preserve"> experiment</w:t>
      </w:r>
      <w:r w:rsidR="0017797D">
        <w:t>al</w:t>
      </w:r>
      <w:r w:rsidR="00423460">
        <w:t xml:space="preserve"> condition</w:t>
      </w:r>
      <w:r w:rsidR="0017797D">
        <w:t>s</w:t>
      </w:r>
      <w:r w:rsidR="00423460">
        <w:t xml:space="preserve">, </w:t>
      </w:r>
      <w:r w:rsidR="0017797D">
        <w:t xml:space="preserve">an </w:t>
      </w:r>
      <w:r w:rsidR="00423460">
        <w:t xml:space="preserve">advantage compared with previous models. </w:t>
      </w:r>
    </w:p>
    <w:p w14:paraId="777010E6" w14:textId="77777777" w:rsidR="008655D2" w:rsidRDefault="008655D2" w:rsidP="002F63C8">
      <w:pPr>
        <w:spacing w:line="480" w:lineRule="auto"/>
      </w:pPr>
    </w:p>
    <w:p w14:paraId="21453840" w14:textId="77777777" w:rsidR="008655D2" w:rsidRDefault="008655D2" w:rsidP="002F63C8">
      <w:pPr>
        <w:spacing w:line="480" w:lineRule="auto"/>
      </w:pPr>
      <w:r>
        <w:t>Acknowledgement</w:t>
      </w:r>
    </w:p>
    <w:p w14:paraId="778BA9EA" w14:textId="77777777" w:rsidR="00C14436" w:rsidRDefault="00EE787B" w:rsidP="002F63C8">
      <w:pPr>
        <w:spacing w:line="480" w:lineRule="auto"/>
      </w:pPr>
      <w:r>
        <w:t xml:space="preserve">The authors </w:t>
      </w:r>
      <w:r w:rsidRPr="00EE787B">
        <w:t>appreciate the financial support of the Iowa State University Research Foundation, the Electric Power Research Center of Iowa State University, and the Department of Energy through Ames Laboratory contract no. DE-AC02-</w:t>
      </w:r>
      <w:r>
        <w:t>07CH11358</w:t>
      </w:r>
      <w:r w:rsidRPr="00EE787B">
        <w:t>.</w:t>
      </w:r>
    </w:p>
    <w:p w14:paraId="44027ED4" w14:textId="77777777" w:rsidR="008655D2" w:rsidRDefault="008655D2" w:rsidP="002F63C8">
      <w:pPr>
        <w:spacing w:line="480" w:lineRule="auto"/>
      </w:pPr>
    </w:p>
    <w:p w14:paraId="2EC85891" w14:textId="5241D29A" w:rsidR="00C14436" w:rsidRDefault="00C14436" w:rsidP="002F63C8">
      <w:pPr>
        <w:spacing w:line="480" w:lineRule="auto"/>
      </w:pPr>
      <w:r>
        <w:t>Reference</w:t>
      </w:r>
      <w:r w:rsidR="00DF412B">
        <w:t>s</w:t>
      </w:r>
    </w:p>
    <w:p w14:paraId="0D64841A" w14:textId="413247DA" w:rsidR="00330EB6" w:rsidRPr="00330EB6" w:rsidRDefault="00330EB6" w:rsidP="00672790">
      <w:pPr>
        <w:pStyle w:val="ListParagraph"/>
        <w:numPr>
          <w:ilvl w:val="0"/>
          <w:numId w:val="2"/>
        </w:numPr>
        <w:spacing w:line="480" w:lineRule="auto"/>
      </w:pPr>
      <w:r w:rsidRPr="00330EB6">
        <w:t>Russell</w:t>
      </w:r>
      <w:r w:rsidR="00672790">
        <w:t xml:space="preserve"> AM, </w:t>
      </w:r>
      <w:proofErr w:type="spellStart"/>
      <w:r w:rsidRPr="00330EB6">
        <w:t>Chumbley</w:t>
      </w:r>
      <w:proofErr w:type="spellEnd"/>
      <w:r w:rsidR="00672790">
        <w:t xml:space="preserve"> LS, and </w:t>
      </w:r>
      <w:r w:rsidRPr="00330EB6">
        <w:t>Tian</w:t>
      </w:r>
      <w:r w:rsidR="00672790">
        <w:t xml:space="preserve"> Y (2000) </w:t>
      </w:r>
      <w:r w:rsidR="00672790" w:rsidRPr="00672790">
        <w:t>Deformation Processed Metal–Metal Composites</w:t>
      </w:r>
      <w:r w:rsidR="00672790">
        <w:t>, Adv. Eng. Mater. 2:</w:t>
      </w:r>
      <w:r w:rsidRPr="00330EB6">
        <w:t xml:space="preserve"> 11-22.</w:t>
      </w:r>
    </w:p>
    <w:p w14:paraId="64EA95C1" w14:textId="5A9DAEF4" w:rsidR="007C2E2E" w:rsidRDefault="00330EB6" w:rsidP="00672790">
      <w:pPr>
        <w:pStyle w:val="ListParagraph"/>
        <w:numPr>
          <w:ilvl w:val="0"/>
          <w:numId w:val="2"/>
        </w:numPr>
        <w:spacing w:line="480" w:lineRule="auto"/>
      </w:pPr>
      <w:proofErr w:type="spellStart"/>
      <w:r w:rsidRPr="00330EB6">
        <w:t>Bevk</w:t>
      </w:r>
      <w:proofErr w:type="spellEnd"/>
      <w:r w:rsidR="00672790">
        <w:t xml:space="preserve"> J, </w:t>
      </w:r>
      <w:r w:rsidRPr="00330EB6">
        <w:t>Harbison</w:t>
      </w:r>
      <w:r w:rsidR="00672790">
        <w:t xml:space="preserve"> JP and </w:t>
      </w:r>
      <w:r w:rsidRPr="00330EB6">
        <w:t>Bell</w:t>
      </w:r>
      <w:r w:rsidR="00672790">
        <w:t xml:space="preserve"> JL (1978) </w:t>
      </w:r>
      <w:r w:rsidR="00672790" w:rsidRPr="00672790">
        <w:t>Anomalous increase in strength of in situ formed Cu-</w:t>
      </w:r>
      <w:proofErr w:type="spellStart"/>
      <w:r w:rsidR="00672790" w:rsidRPr="00672790">
        <w:t>Nb</w:t>
      </w:r>
      <w:proofErr w:type="spellEnd"/>
      <w:r w:rsidR="00672790" w:rsidRPr="00672790">
        <w:t xml:space="preserve"> </w:t>
      </w:r>
      <w:proofErr w:type="spellStart"/>
      <w:r w:rsidR="00672790" w:rsidRPr="00672790">
        <w:t>multifilamentary</w:t>
      </w:r>
      <w:proofErr w:type="spellEnd"/>
      <w:r w:rsidR="00672790" w:rsidRPr="00672790">
        <w:t xml:space="preserve"> composites</w:t>
      </w:r>
      <w:r w:rsidR="00672790">
        <w:t>, J. Appl. Phys. 49:</w:t>
      </w:r>
      <w:r w:rsidRPr="00330EB6">
        <w:t xml:space="preserve"> 6031-6038.</w:t>
      </w:r>
    </w:p>
    <w:p w14:paraId="3CF67E82" w14:textId="5834AE25" w:rsidR="00330EB6" w:rsidRPr="00330EB6" w:rsidRDefault="00672790" w:rsidP="00672790">
      <w:pPr>
        <w:pStyle w:val="ListParagraph"/>
        <w:numPr>
          <w:ilvl w:val="0"/>
          <w:numId w:val="2"/>
        </w:numPr>
        <w:spacing w:line="480" w:lineRule="auto"/>
      </w:pPr>
      <w:proofErr w:type="spellStart"/>
      <w:r>
        <w:t>Spitzig</w:t>
      </w:r>
      <w:proofErr w:type="spellEnd"/>
      <w:r>
        <w:t xml:space="preserve"> WA and </w:t>
      </w:r>
      <w:proofErr w:type="spellStart"/>
      <w:r w:rsidR="00330EB6" w:rsidRPr="00330EB6">
        <w:t>Krotz</w:t>
      </w:r>
      <w:proofErr w:type="spellEnd"/>
      <w:r>
        <w:t xml:space="preserve"> PD</w:t>
      </w:r>
      <w:r w:rsidR="009C4279">
        <w:t xml:space="preserve"> (1988)</w:t>
      </w:r>
      <w:r w:rsidR="00330EB6" w:rsidRPr="00330EB6">
        <w:t xml:space="preserve"> </w:t>
      </w:r>
      <w:r w:rsidRPr="00672790">
        <w:t xml:space="preserve">Comparison of the strengths and microstructures of Cu-20% Ta and Cu-20% </w:t>
      </w:r>
      <w:proofErr w:type="spellStart"/>
      <w:r w:rsidRPr="00672790">
        <w:t>Nb</w:t>
      </w:r>
      <w:proofErr w:type="spellEnd"/>
      <w:r w:rsidRPr="00672790">
        <w:t xml:space="preserve"> in situ composites</w:t>
      </w:r>
      <w:r w:rsidR="009C4279">
        <w:t xml:space="preserve">, </w:t>
      </w:r>
      <w:proofErr w:type="spellStart"/>
      <w:r w:rsidR="00330EB6" w:rsidRPr="00330EB6">
        <w:t>Acta</w:t>
      </w:r>
      <w:proofErr w:type="spellEnd"/>
      <w:r w:rsidR="00330EB6" w:rsidRPr="00330EB6">
        <w:t xml:space="preserve"> metal</w:t>
      </w:r>
      <w:r w:rsidR="001F2F95">
        <w:t>l</w:t>
      </w:r>
      <w:r w:rsidR="009C4279">
        <w:t>. 36:</w:t>
      </w:r>
      <w:r w:rsidR="00330EB6" w:rsidRPr="00330EB6">
        <w:t xml:space="preserve"> 1709-1715.</w:t>
      </w:r>
    </w:p>
    <w:p w14:paraId="4458C9FA" w14:textId="3A452705" w:rsidR="00F04B2F" w:rsidRDefault="009C4279" w:rsidP="009C4279">
      <w:pPr>
        <w:pStyle w:val="ListParagraph"/>
        <w:numPr>
          <w:ilvl w:val="0"/>
          <w:numId w:val="2"/>
        </w:numPr>
        <w:spacing w:line="480" w:lineRule="auto"/>
      </w:pPr>
      <w:proofErr w:type="spellStart"/>
      <w:r>
        <w:t>Biselli</w:t>
      </w:r>
      <w:proofErr w:type="spellEnd"/>
      <w:r>
        <w:t xml:space="preserve"> C and Morris DG (1994) </w:t>
      </w:r>
      <w:r w:rsidRPr="009C4279">
        <w:rPr>
          <w:rFonts w:hint="eastAsia"/>
        </w:rPr>
        <w:t>Microstructure and strength of Cu</w:t>
      </w:r>
      <w:r>
        <w:t>-</w:t>
      </w:r>
      <w:r w:rsidRPr="009C4279">
        <w:rPr>
          <w:rFonts w:hint="eastAsia"/>
        </w:rPr>
        <w:t xml:space="preserve">Fe in situ composites obtained from </w:t>
      </w:r>
      <w:proofErr w:type="spellStart"/>
      <w:r w:rsidRPr="009C4279">
        <w:rPr>
          <w:rFonts w:hint="eastAsia"/>
        </w:rPr>
        <w:t>prealloyed</w:t>
      </w:r>
      <w:proofErr w:type="spellEnd"/>
      <w:r w:rsidRPr="009C4279">
        <w:rPr>
          <w:rFonts w:hint="eastAsia"/>
        </w:rPr>
        <w:t xml:space="preserve"> Cu</w:t>
      </w:r>
      <w:r>
        <w:t>-</w:t>
      </w:r>
      <w:r w:rsidRPr="009C4279">
        <w:rPr>
          <w:rFonts w:hint="eastAsia"/>
        </w:rPr>
        <w:t>Fe powders</w:t>
      </w:r>
      <w:r>
        <w:t xml:space="preserve">, </w:t>
      </w:r>
      <w:proofErr w:type="spellStart"/>
      <w:r>
        <w:t>Acta</w:t>
      </w:r>
      <w:proofErr w:type="spellEnd"/>
      <w:r>
        <w:t xml:space="preserve"> metal. Mater. 42: </w:t>
      </w:r>
      <w:r w:rsidR="003362B9" w:rsidRPr="003362B9">
        <w:t>163-176.</w:t>
      </w:r>
    </w:p>
    <w:p w14:paraId="1D494B19" w14:textId="6A06F434" w:rsidR="00F04B2F" w:rsidRDefault="00C92F7E" w:rsidP="009C4279">
      <w:pPr>
        <w:pStyle w:val="ListParagraph"/>
        <w:numPr>
          <w:ilvl w:val="0"/>
          <w:numId w:val="2"/>
        </w:numPr>
        <w:spacing w:line="480" w:lineRule="auto"/>
      </w:pPr>
      <w:proofErr w:type="spellStart"/>
      <w:r w:rsidRPr="00C92F7E">
        <w:t>Frommeyer</w:t>
      </w:r>
      <w:proofErr w:type="spellEnd"/>
      <w:r w:rsidRPr="00C92F7E">
        <w:t xml:space="preserve"> </w:t>
      </w:r>
      <w:r w:rsidR="009C4279">
        <w:t xml:space="preserve">G and </w:t>
      </w:r>
      <w:r w:rsidRPr="00C92F7E">
        <w:t>Wassermann</w:t>
      </w:r>
      <w:r w:rsidR="009C4279">
        <w:t xml:space="preserve"> G (1975)</w:t>
      </w:r>
      <w:r w:rsidRPr="00C92F7E">
        <w:t xml:space="preserve"> </w:t>
      </w:r>
      <w:r w:rsidR="009C4279" w:rsidRPr="009C4279">
        <w:t>Microstructure and anomalous mechanical properties of in situ-produced silver-copper composite wires</w:t>
      </w:r>
      <w:r w:rsidR="009C4279">
        <w:t xml:space="preserve">, </w:t>
      </w:r>
      <w:proofErr w:type="spellStart"/>
      <w:r w:rsidRPr="00C92F7E">
        <w:t>Acta</w:t>
      </w:r>
      <w:proofErr w:type="spellEnd"/>
      <w:r w:rsidRPr="00C92F7E">
        <w:t xml:space="preserve"> Metal</w:t>
      </w:r>
      <w:r w:rsidR="001F2F95">
        <w:t>l</w:t>
      </w:r>
      <w:r w:rsidR="009C4279">
        <w:t>. 23:</w:t>
      </w:r>
      <w:r w:rsidRPr="00C92F7E">
        <w:t xml:space="preserve"> 1353-1360.</w:t>
      </w:r>
    </w:p>
    <w:p w14:paraId="1FD2B84E" w14:textId="0F3A8BEA" w:rsidR="00F04B2F" w:rsidRDefault="00C92F7E" w:rsidP="009C4279">
      <w:pPr>
        <w:pStyle w:val="ListParagraph"/>
        <w:numPr>
          <w:ilvl w:val="0"/>
          <w:numId w:val="2"/>
        </w:numPr>
        <w:spacing w:line="480" w:lineRule="auto"/>
      </w:pPr>
      <w:r w:rsidRPr="00C92F7E">
        <w:t>Russell</w:t>
      </w:r>
      <w:r w:rsidR="009C4279">
        <w:t xml:space="preserve"> AM, </w:t>
      </w:r>
      <w:r w:rsidRPr="00C92F7E">
        <w:t>Lund</w:t>
      </w:r>
      <w:r w:rsidR="009C4279">
        <w:t xml:space="preserve"> T</w:t>
      </w:r>
      <w:r w:rsidRPr="00C92F7E">
        <w:t xml:space="preserve">, </w:t>
      </w:r>
      <w:proofErr w:type="spellStart"/>
      <w:r w:rsidRPr="00C92F7E">
        <w:t>Chumbley</w:t>
      </w:r>
      <w:proofErr w:type="spellEnd"/>
      <w:r w:rsidR="009C4279">
        <w:t xml:space="preserve"> LS, </w:t>
      </w:r>
      <w:proofErr w:type="spellStart"/>
      <w:r w:rsidRPr="00C92F7E">
        <w:t>Laabs</w:t>
      </w:r>
      <w:proofErr w:type="spellEnd"/>
      <w:r w:rsidR="009C4279">
        <w:t xml:space="preserve"> FA, </w:t>
      </w:r>
      <w:proofErr w:type="spellStart"/>
      <w:r w:rsidRPr="00C92F7E">
        <w:t>Keehner</w:t>
      </w:r>
      <w:proofErr w:type="spellEnd"/>
      <w:r w:rsidR="009C4279">
        <w:t xml:space="preserve"> LL,</w:t>
      </w:r>
      <w:r w:rsidRPr="00C92F7E">
        <w:t xml:space="preserve"> </w:t>
      </w:r>
      <w:proofErr w:type="spellStart"/>
      <w:r w:rsidRPr="00C92F7E">
        <w:t>Harringa</w:t>
      </w:r>
      <w:proofErr w:type="spellEnd"/>
      <w:r w:rsidR="009C4279">
        <w:t xml:space="preserve"> JL (1999)</w:t>
      </w:r>
      <w:r w:rsidR="009C4279" w:rsidRPr="009C4279">
        <w:t xml:space="preserve"> A high-strength, high-conductivity Al–Ti deformation processed metal </w:t>
      </w:r>
      <w:proofErr w:type="spellStart"/>
      <w:r w:rsidR="009C4279" w:rsidRPr="009C4279">
        <w:t>metal</w:t>
      </w:r>
      <w:proofErr w:type="spellEnd"/>
      <w:r w:rsidR="009C4279" w:rsidRPr="009C4279">
        <w:t xml:space="preserve"> matrix composite</w:t>
      </w:r>
      <w:r w:rsidR="009C4279">
        <w:t>, Composites: Part A, 30:</w:t>
      </w:r>
      <w:r w:rsidRPr="00C92F7E">
        <w:t xml:space="preserve"> 239-247.</w:t>
      </w:r>
    </w:p>
    <w:p w14:paraId="45D63238" w14:textId="640D2249" w:rsidR="00C92F7E" w:rsidRPr="00C92F7E" w:rsidRDefault="00C92F7E" w:rsidP="009C4279">
      <w:pPr>
        <w:pStyle w:val="ListParagraph"/>
        <w:numPr>
          <w:ilvl w:val="0"/>
          <w:numId w:val="2"/>
        </w:numPr>
        <w:spacing w:line="480" w:lineRule="auto"/>
      </w:pPr>
      <w:r w:rsidRPr="00C92F7E">
        <w:t>Xu</w:t>
      </w:r>
      <w:r w:rsidR="009C4279">
        <w:t xml:space="preserve"> K, </w:t>
      </w:r>
      <w:r w:rsidRPr="00C92F7E">
        <w:t>Russell</w:t>
      </w:r>
      <w:r w:rsidR="009C4279">
        <w:t xml:space="preserve"> AM, </w:t>
      </w:r>
      <w:proofErr w:type="spellStart"/>
      <w:r w:rsidRPr="00C92F7E">
        <w:t>Chumbley</w:t>
      </w:r>
      <w:proofErr w:type="spellEnd"/>
      <w:r w:rsidR="009C4279">
        <w:t xml:space="preserve"> LS, </w:t>
      </w:r>
      <w:proofErr w:type="spellStart"/>
      <w:r w:rsidRPr="00C92F7E">
        <w:t>Laabs</w:t>
      </w:r>
      <w:proofErr w:type="spellEnd"/>
      <w:r w:rsidR="009C4279">
        <w:t xml:space="preserve"> FC et al (1999) </w:t>
      </w:r>
      <w:r w:rsidR="009C4279" w:rsidRPr="009C4279">
        <w:t>Characterization of strength and microstructure in deformation processed Al-Mg composites</w:t>
      </w:r>
      <w:r w:rsidR="009C4279">
        <w:t>, J. Mater. Sci. 34:</w:t>
      </w:r>
      <w:r w:rsidRPr="00C92F7E">
        <w:t xml:space="preserve"> 5955-5959.</w:t>
      </w:r>
    </w:p>
    <w:p w14:paraId="68CAC34F" w14:textId="3C950FA9" w:rsidR="00F20B7C" w:rsidRDefault="00C92F7E" w:rsidP="009C4279">
      <w:pPr>
        <w:pStyle w:val="ListParagraph"/>
        <w:numPr>
          <w:ilvl w:val="0"/>
          <w:numId w:val="2"/>
        </w:numPr>
        <w:spacing w:line="480" w:lineRule="auto"/>
      </w:pPr>
      <w:r w:rsidRPr="00C92F7E">
        <w:t>Xu</w:t>
      </w:r>
      <w:r w:rsidR="009C4279">
        <w:t xml:space="preserve"> K, </w:t>
      </w:r>
      <w:r w:rsidRPr="00C92F7E">
        <w:t>Russell</w:t>
      </w:r>
      <w:r w:rsidR="009C4279">
        <w:t xml:space="preserve"> AM</w:t>
      </w:r>
      <w:r w:rsidR="00F0488B">
        <w:t xml:space="preserve"> (2004) </w:t>
      </w:r>
      <w:r w:rsidR="009C4279" w:rsidRPr="009C4279">
        <w:t>Texture–strength relationships in a deformation processed Al–Sn metal–metal composite</w:t>
      </w:r>
      <w:r w:rsidR="00F0488B">
        <w:t xml:space="preserve">, </w:t>
      </w:r>
      <w:r w:rsidR="007305B1">
        <w:t>Mater. Sci. Eng., A, 373:</w:t>
      </w:r>
      <w:r w:rsidRPr="00C92F7E">
        <w:t xml:space="preserve"> 99-106.</w:t>
      </w:r>
    </w:p>
    <w:p w14:paraId="15EB4F09" w14:textId="77777777" w:rsidR="007305B1" w:rsidRDefault="00A6050F" w:rsidP="007305B1">
      <w:pPr>
        <w:pStyle w:val="ListParagraph"/>
        <w:numPr>
          <w:ilvl w:val="0"/>
          <w:numId w:val="2"/>
        </w:numPr>
        <w:spacing w:line="480" w:lineRule="auto"/>
      </w:pPr>
      <w:proofErr w:type="spellStart"/>
      <w:r w:rsidRPr="00A6050F">
        <w:t>Spitzig</w:t>
      </w:r>
      <w:proofErr w:type="spellEnd"/>
      <w:r w:rsidR="007305B1">
        <w:t xml:space="preserve"> WA, </w:t>
      </w:r>
      <w:proofErr w:type="spellStart"/>
      <w:r w:rsidRPr="00A6050F">
        <w:t>Pelton</w:t>
      </w:r>
      <w:proofErr w:type="spellEnd"/>
      <w:r w:rsidRPr="00A6050F">
        <w:t xml:space="preserve"> </w:t>
      </w:r>
      <w:r w:rsidR="007305B1">
        <w:t xml:space="preserve">AR and </w:t>
      </w:r>
      <w:proofErr w:type="spellStart"/>
      <w:r w:rsidRPr="00A6050F">
        <w:t>Laabs</w:t>
      </w:r>
      <w:proofErr w:type="spellEnd"/>
      <w:r w:rsidR="007305B1">
        <w:t xml:space="preserve"> FC (1987)</w:t>
      </w:r>
      <w:r w:rsidR="007305B1" w:rsidRPr="007305B1">
        <w:rPr>
          <w:rFonts w:hint="eastAsia"/>
        </w:rPr>
        <w:t xml:space="preserve"> Characterization of the strength and microstructure of heavily cold worked Cu</w:t>
      </w:r>
      <w:r w:rsidR="007305B1">
        <w:t>-</w:t>
      </w:r>
      <w:proofErr w:type="spellStart"/>
      <w:r w:rsidR="007305B1" w:rsidRPr="007305B1">
        <w:rPr>
          <w:rFonts w:hint="eastAsia"/>
        </w:rPr>
        <w:t>Nb</w:t>
      </w:r>
      <w:proofErr w:type="spellEnd"/>
      <w:r w:rsidR="007305B1" w:rsidRPr="007305B1">
        <w:rPr>
          <w:rFonts w:hint="eastAsia"/>
        </w:rPr>
        <w:t xml:space="preserve"> composites</w:t>
      </w:r>
      <w:r w:rsidR="007305B1">
        <w:t>,</w:t>
      </w:r>
      <w:r w:rsidRPr="00A6050F">
        <w:t xml:space="preserve"> </w:t>
      </w:r>
      <w:proofErr w:type="spellStart"/>
      <w:r w:rsidRPr="00A6050F">
        <w:t>Acta</w:t>
      </w:r>
      <w:proofErr w:type="spellEnd"/>
      <w:r w:rsidRPr="00A6050F">
        <w:t xml:space="preserve"> metal</w:t>
      </w:r>
      <w:r w:rsidR="001F2F95">
        <w:t>l</w:t>
      </w:r>
      <w:r w:rsidR="007305B1">
        <w:t xml:space="preserve">. 35: </w:t>
      </w:r>
      <w:r w:rsidRPr="00A6050F">
        <w:t>2427-2442.</w:t>
      </w:r>
    </w:p>
    <w:p w14:paraId="16B66487" w14:textId="50E5E31C" w:rsidR="00197ABA" w:rsidRDefault="00A6050F" w:rsidP="007305B1">
      <w:pPr>
        <w:pStyle w:val="ListParagraph"/>
        <w:numPr>
          <w:ilvl w:val="0"/>
          <w:numId w:val="2"/>
        </w:numPr>
        <w:spacing w:line="480" w:lineRule="auto"/>
      </w:pPr>
      <w:proofErr w:type="spellStart"/>
      <w:r>
        <w:t>Funkenbusch</w:t>
      </w:r>
      <w:proofErr w:type="spellEnd"/>
      <w:r w:rsidR="007305B1">
        <w:t xml:space="preserve"> PD, </w:t>
      </w:r>
      <w:r>
        <w:t>Courtney</w:t>
      </w:r>
      <w:r w:rsidR="007305B1">
        <w:t xml:space="preserve"> TH (1985) </w:t>
      </w:r>
      <w:r w:rsidR="007305B1" w:rsidRPr="007305B1">
        <w:t>On the strength of heavily cold worked in situ composites</w:t>
      </w:r>
      <w:r w:rsidR="007305B1">
        <w:t>,</w:t>
      </w:r>
      <w:r>
        <w:t xml:space="preserve"> </w:t>
      </w:r>
      <w:proofErr w:type="spellStart"/>
      <w:r>
        <w:t>Acta</w:t>
      </w:r>
      <w:proofErr w:type="spellEnd"/>
      <w:r>
        <w:t xml:space="preserve"> metal</w:t>
      </w:r>
      <w:r w:rsidR="001F2F95">
        <w:t>l</w:t>
      </w:r>
      <w:r w:rsidR="007305B1">
        <w:t>. 33:</w:t>
      </w:r>
      <w:r>
        <w:t xml:space="preserve"> 913</w:t>
      </w:r>
      <w:r w:rsidR="00163812">
        <w:t>-922</w:t>
      </w:r>
      <w:r>
        <w:t xml:space="preserve">. </w:t>
      </w:r>
    </w:p>
    <w:p w14:paraId="315589F1" w14:textId="77777777" w:rsidR="007305B1" w:rsidRDefault="00536684" w:rsidP="007305B1">
      <w:pPr>
        <w:pStyle w:val="ListParagraph"/>
        <w:numPr>
          <w:ilvl w:val="0"/>
          <w:numId w:val="2"/>
        </w:numPr>
        <w:spacing w:line="480" w:lineRule="auto"/>
      </w:pPr>
      <w:proofErr w:type="spellStart"/>
      <w:r>
        <w:t>Funkenbusch</w:t>
      </w:r>
      <w:proofErr w:type="spellEnd"/>
      <w:r w:rsidR="007305B1">
        <w:t xml:space="preserve"> PD, Lee JK,</w:t>
      </w:r>
      <w:r w:rsidR="00A6050F">
        <w:t xml:space="preserve"> </w:t>
      </w:r>
      <w:r>
        <w:t>Courtney</w:t>
      </w:r>
      <w:r w:rsidR="007305B1">
        <w:t xml:space="preserve"> TH (1987) </w:t>
      </w:r>
      <w:r w:rsidR="007305B1" w:rsidRPr="007305B1">
        <w:t>Ductile two-phase alloys: Prediction of strengthening at high strains</w:t>
      </w:r>
      <w:r w:rsidR="007305B1">
        <w:t xml:space="preserve">, </w:t>
      </w:r>
      <w:r>
        <w:t>Met. Trans. A</w:t>
      </w:r>
      <w:r w:rsidR="007305B1">
        <w:t>, 18:</w:t>
      </w:r>
      <w:r w:rsidR="00163812">
        <w:t xml:space="preserve"> 1249-1256</w:t>
      </w:r>
      <w:r>
        <w:t>.</w:t>
      </w:r>
    </w:p>
    <w:p w14:paraId="738D6D50" w14:textId="27033FB5" w:rsidR="003337DA" w:rsidRDefault="00802B73" w:rsidP="007305B1">
      <w:pPr>
        <w:pStyle w:val="ListParagraph"/>
        <w:numPr>
          <w:ilvl w:val="0"/>
          <w:numId w:val="2"/>
        </w:numPr>
        <w:spacing w:line="480" w:lineRule="auto"/>
      </w:pPr>
      <w:proofErr w:type="spellStart"/>
      <w:r>
        <w:t>Funkenbusch</w:t>
      </w:r>
      <w:proofErr w:type="spellEnd"/>
      <w:r w:rsidR="007305B1">
        <w:t xml:space="preserve"> PD,</w:t>
      </w:r>
      <w:r w:rsidR="00163812">
        <w:t xml:space="preserve"> Courtney</w:t>
      </w:r>
      <w:r w:rsidR="007305B1">
        <w:t xml:space="preserve"> TH (1989) </w:t>
      </w:r>
      <w:proofErr w:type="gramStart"/>
      <w:r w:rsidR="007305B1" w:rsidRPr="007305B1">
        <w:t>On</w:t>
      </w:r>
      <w:proofErr w:type="gramEnd"/>
      <w:r w:rsidR="007305B1" w:rsidRPr="007305B1">
        <w:t xml:space="preserve"> the role of interphase barrier and </w:t>
      </w:r>
      <w:proofErr w:type="spellStart"/>
      <w:r w:rsidR="007305B1" w:rsidRPr="007305B1">
        <w:t>substructural</w:t>
      </w:r>
      <w:proofErr w:type="spellEnd"/>
      <w:r w:rsidR="007305B1" w:rsidRPr="007305B1">
        <w:t xml:space="preserve"> strengthening in deformation processed composite materials</w:t>
      </w:r>
      <w:r w:rsidR="007305B1">
        <w:t>,</w:t>
      </w:r>
      <w:r w:rsidR="00910088">
        <w:t xml:space="preserve"> </w:t>
      </w:r>
      <w:r w:rsidR="00910088" w:rsidRPr="00910088">
        <w:t>Scr. Metall.</w:t>
      </w:r>
      <w:r w:rsidR="007305B1">
        <w:t xml:space="preserve"> 23:</w:t>
      </w:r>
      <w:r w:rsidR="00910088">
        <w:t xml:space="preserve"> 1719-1724</w:t>
      </w:r>
      <w:r>
        <w:t>.</w:t>
      </w:r>
    </w:p>
    <w:p w14:paraId="13A78196" w14:textId="1D894621" w:rsidR="00802B73" w:rsidRDefault="00290D01" w:rsidP="002F63C8">
      <w:pPr>
        <w:pStyle w:val="ListParagraph"/>
        <w:numPr>
          <w:ilvl w:val="0"/>
          <w:numId w:val="2"/>
        </w:numPr>
        <w:spacing w:line="480" w:lineRule="auto"/>
      </w:pPr>
      <w:proofErr w:type="spellStart"/>
      <w:r>
        <w:t>Raabe</w:t>
      </w:r>
      <w:proofErr w:type="spellEnd"/>
      <w:r w:rsidR="007B63F2">
        <w:t xml:space="preserve"> D, </w:t>
      </w:r>
      <w:proofErr w:type="spellStart"/>
      <w:r>
        <w:t>Hangen</w:t>
      </w:r>
      <w:proofErr w:type="spellEnd"/>
      <w:r w:rsidR="007B63F2">
        <w:t xml:space="preserve"> U (1995) Introduction of a modified linear rule of mixtures for the modeling of the yield strength of heavily wire drawn in-situ composites, Comp </w:t>
      </w:r>
      <w:proofErr w:type="spellStart"/>
      <w:r w:rsidR="007B63F2">
        <w:t>Sci</w:t>
      </w:r>
      <w:proofErr w:type="spellEnd"/>
      <w:r w:rsidR="007B63F2">
        <w:t xml:space="preserve"> Tech. 55:</w:t>
      </w:r>
      <w:r>
        <w:t xml:space="preserve"> 57</w:t>
      </w:r>
      <w:r w:rsidR="00921743">
        <w:t>-61</w:t>
      </w:r>
      <w:r>
        <w:t>.</w:t>
      </w:r>
    </w:p>
    <w:p w14:paraId="1C232425" w14:textId="0666730C" w:rsidR="00290D01" w:rsidRDefault="00290D01" w:rsidP="007B63F2">
      <w:pPr>
        <w:pStyle w:val="ListParagraph"/>
        <w:numPr>
          <w:ilvl w:val="0"/>
          <w:numId w:val="2"/>
        </w:numPr>
        <w:spacing w:line="480" w:lineRule="auto"/>
      </w:pPr>
      <w:proofErr w:type="spellStart"/>
      <w:r>
        <w:t>Brinckmann</w:t>
      </w:r>
      <w:proofErr w:type="spellEnd"/>
      <w:r w:rsidR="007B63F2">
        <w:t xml:space="preserve"> S, </w:t>
      </w:r>
      <w:proofErr w:type="spellStart"/>
      <w:r>
        <w:t>Siegmund</w:t>
      </w:r>
      <w:proofErr w:type="spellEnd"/>
      <w:r w:rsidR="007B63F2">
        <w:t xml:space="preserve"> T, </w:t>
      </w:r>
      <w:r>
        <w:t>Huang</w:t>
      </w:r>
      <w:r w:rsidR="007B63F2">
        <w:t xml:space="preserve"> Y (2006)</w:t>
      </w:r>
      <w:r w:rsidR="007B63F2" w:rsidRPr="007B63F2">
        <w:t xml:space="preserve"> A dislocation density based strain gradient model</w:t>
      </w:r>
      <w:r w:rsidR="007B63F2">
        <w:t>,</w:t>
      </w:r>
      <w:r>
        <w:t xml:space="preserve"> Int</w:t>
      </w:r>
      <w:r w:rsidR="00543A4D">
        <w:t>.</w:t>
      </w:r>
      <w:r>
        <w:t xml:space="preserve"> J</w:t>
      </w:r>
      <w:r w:rsidR="00543A4D">
        <w:t>.</w:t>
      </w:r>
      <w:r w:rsidR="007B63F2">
        <w:t xml:space="preserve"> </w:t>
      </w:r>
      <w:proofErr w:type="spellStart"/>
      <w:r w:rsidR="007B63F2">
        <w:t>Plast</w:t>
      </w:r>
      <w:proofErr w:type="spellEnd"/>
      <w:r w:rsidR="007B63F2">
        <w:t xml:space="preserve">. 22: </w:t>
      </w:r>
      <w:r>
        <w:t>1784</w:t>
      </w:r>
      <w:r w:rsidR="00653503">
        <w:t>-1797</w:t>
      </w:r>
      <w:r>
        <w:t>.</w:t>
      </w:r>
    </w:p>
    <w:p w14:paraId="0B2E7251" w14:textId="023561FE" w:rsidR="00543A4D" w:rsidRDefault="00543A4D" w:rsidP="007B63F2">
      <w:pPr>
        <w:pStyle w:val="ListParagraph"/>
        <w:numPr>
          <w:ilvl w:val="0"/>
          <w:numId w:val="2"/>
        </w:numPr>
        <w:spacing w:line="480" w:lineRule="auto"/>
      </w:pPr>
      <w:r>
        <w:t>Fleck</w:t>
      </w:r>
      <w:r w:rsidR="007B63F2">
        <w:t xml:space="preserve"> NA,</w:t>
      </w:r>
      <w:r>
        <w:t xml:space="preserve"> Muller</w:t>
      </w:r>
      <w:r w:rsidR="007B63F2">
        <w:t xml:space="preserve"> GM,</w:t>
      </w:r>
      <w:r>
        <w:t xml:space="preserve"> Ashby</w:t>
      </w:r>
      <w:r w:rsidR="007B63F2">
        <w:t xml:space="preserve"> MF,</w:t>
      </w:r>
      <w:r w:rsidRPr="00543A4D">
        <w:t xml:space="preserve"> Hutchinson</w:t>
      </w:r>
      <w:r w:rsidR="007B63F2">
        <w:t xml:space="preserve"> JW (1994) </w:t>
      </w:r>
      <w:r w:rsidR="007B63F2" w:rsidRPr="007B63F2">
        <w:t>Strain gradient plasticity: Theory and experiment</w:t>
      </w:r>
      <w:r w:rsidR="007B63F2">
        <w:t xml:space="preserve">, </w:t>
      </w:r>
      <w:proofErr w:type="spellStart"/>
      <w:r>
        <w:t>Acta</w:t>
      </w:r>
      <w:proofErr w:type="spellEnd"/>
      <w:r>
        <w:t xml:space="preserve"> Metall. Mater. 42</w:t>
      </w:r>
      <w:r w:rsidR="007B63F2">
        <w:t>:</w:t>
      </w:r>
      <w:r>
        <w:t xml:space="preserve"> 475</w:t>
      </w:r>
      <w:r w:rsidR="002651AD">
        <w:t>-487</w:t>
      </w:r>
      <w:r>
        <w:t>.</w:t>
      </w:r>
    </w:p>
    <w:p w14:paraId="0FE43CDC" w14:textId="616ACB44" w:rsidR="00290D01" w:rsidRDefault="00E76F61" w:rsidP="00D516B0">
      <w:pPr>
        <w:pStyle w:val="ListParagraph"/>
        <w:numPr>
          <w:ilvl w:val="0"/>
          <w:numId w:val="2"/>
        </w:numPr>
        <w:spacing w:line="480" w:lineRule="auto"/>
      </w:pPr>
      <w:proofErr w:type="spellStart"/>
      <w:r>
        <w:t>Stolken</w:t>
      </w:r>
      <w:proofErr w:type="spellEnd"/>
      <w:r w:rsidR="00D516B0">
        <w:t xml:space="preserve"> JS,</w:t>
      </w:r>
      <w:r>
        <w:t xml:space="preserve"> Evans</w:t>
      </w:r>
      <w:r w:rsidR="00D516B0">
        <w:t xml:space="preserve"> AG (1998) </w:t>
      </w:r>
      <w:proofErr w:type="gramStart"/>
      <w:r w:rsidR="00D516B0" w:rsidRPr="00D516B0">
        <w:t>A</w:t>
      </w:r>
      <w:proofErr w:type="gramEnd"/>
      <w:r w:rsidR="00D516B0" w:rsidRPr="00D516B0">
        <w:t xml:space="preserve"> </w:t>
      </w:r>
      <w:proofErr w:type="spellStart"/>
      <w:r w:rsidR="00D516B0" w:rsidRPr="00D516B0">
        <w:t>microbend</w:t>
      </w:r>
      <w:proofErr w:type="spellEnd"/>
      <w:r w:rsidR="00D516B0" w:rsidRPr="00D516B0">
        <w:t xml:space="preserve"> test method for measuring the plasticity length scale</w:t>
      </w:r>
      <w:r w:rsidR="00D516B0">
        <w:t xml:space="preserve">, </w:t>
      </w:r>
      <w:proofErr w:type="spellStart"/>
      <w:r w:rsidR="00D516B0">
        <w:t>Acta</w:t>
      </w:r>
      <w:proofErr w:type="spellEnd"/>
      <w:r w:rsidR="00D516B0">
        <w:t xml:space="preserve"> Mater. 46:</w:t>
      </w:r>
      <w:r w:rsidR="005547F3">
        <w:t xml:space="preserve"> 5109</w:t>
      </w:r>
      <w:r w:rsidR="00E830B1">
        <w:t>-</w:t>
      </w:r>
      <w:r w:rsidR="00E830B1" w:rsidRPr="00E830B1">
        <w:t>5115</w:t>
      </w:r>
      <w:r w:rsidR="005547F3">
        <w:t>.</w:t>
      </w:r>
    </w:p>
    <w:p w14:paraId="41FF7693" w14:textId="0FC7E747" w:rsidR="00C91E55" w:rsidRDefault="00C91E55" w:rsidP="00E154E6">
      <w:pPr>
        <w:pStyle w:val="ListParagraph"/>
        <w:numPr>
          <w:ilvl w:val="0"/>
          <w:numId w:val="2"/>
        </w:numPr>
        <w:spacing w:line="480" w:lineRule="auto"/>
      </w:pPr>
      <w:r>
        <w:t xml:space="preserve">De </w:t>
      </w:r>
      <w:proofErr w:type="spellStart"/>
      <w:r>
        <w:t>Guzmana</w:t>
      </w:r>
      <w:proofErr w:type="spellEnd"/>
      <w:r w:rsidR="00E154E6">
        <w:t xml:space="preserve"> MS, </w:t>
      </w:r>
      <w:proofErr w:type="spellStart"/>
      <w:r>
        <w:t>Neubauera</w:t>
      </w:r>
      <w:proofErr w:type="spellEnd"/>
      <w:r w:rsidR="00E154E6">
        <w:t xml:space="preserve"> G, </w:t>
      </w:r>
      <w:proofErr w:type="spellStart"/>
      <w:r>
        <w:t>Flinna</w:t>
      </w:r>
      <w:proofErr w:type="spellEnd"/>
      <w:r w:rsidR="00E154E6">
        <w:t xml:space="preserve"> P, </w:t>
      </w:r>
      <w:r w:rsidRPr="00C91E55">
        <w:t>Nix</w:t>
      </w:r>
      <w:r w:rsidR="00E154E6">
        <w:t xml:space="preserve"> WD (1993)</w:t>
      </w:r>
      <w:r w:rsidR="00E154E6" w:rsidRPr="00E154E6">
        <w:t xml:space="preserve"> </w:t>
      </w:r>
      <w:proofErr w:type="gramStart"/>
      <w:r w:rsidR="00E154E6">
        <w:t>The</w:t>
      </w:r>
      <w:proofErr w:type="gramEnd"/>
      <w:r w:rsidR="00E154E6">
        <w:t xml:space="preserve"> Role of Indentation Depth on the Measured Hardness of Materials,</w:t>
      </w:r>
      <w:r w:rsidR="00A71898">
        <w:t xml:space="preserve"> </w:t>
      </w:r>
      <w:r>
        <w:t>Mat</w:t>
      </w:r>
      <w:r w:rsidR="00E154E6">
        <w:t xml:space="preserve">er. Res. </w:t>
      </w:r>
      <w:proofErr w:type="spellStart"/>
      <w:r w:rsidR="00E154E6">
        <w:t>Symp</w:t>
      </w:r>
      <w:proofErr w:type="spellEnd"/>
      <w:r w:rsidR="00E154E6">
        <w:t>. Proc. 308:</w:t>
      </w:r>
      <w:r w:rsidR="00A71898">
        <w:t xml:space="preserve"> 613</w:t>
      </w:r>
      <w:r w:rsidR="00E830B1">
        <w:t>-618</w:t>
      </w:r>
      <w:r w:rsidR="00A71898">
        <w:t xml:space="preserve">. </w:t>
      </w:r>
    </w:p>
    <w:p w14:paraId="0074B727" w14:textId="2B462CB7" w:rsidR="00490E57" w:rsidRDefault="001375C7" w:rsidP="00E154E6">
      <w:pPr>
        <w:pStyle w:val="ListParagraph"/>
        <w:numPr>
          <w:ilvl w:val="0"/>
          <w:numId w:val="2"/>
        </w:numPr>
        <w:spacing w:line="480" w:lineRule="auto"/>
      </w:pPr>
      <w:r>
        <w:t>Lloyd</w:t>
      </w:r>
      <w:r w:rsidR="00E154E6">
        <w:t xml:space="preserve"> DJ (1994) </w:t>
      </w:r>
      <w:r w:rsidR="00E154E6" w:rsidRPr="00E154E6">
        <w:t xml:space="preserve">Particle reinforced </w:t>
      </w:r>
      <w:proofErr w:type="spellStart"/>
      <w:r w:rsidR="00E154E6" w:rsidRPr="00E154E6">
        <w:t>aluminium</w:t>
      </w:r>
      <w:proofErr w:type="spellEnd"/>
      <w:r w:rsidR="00E154E6" w:rsidRPr="00E154E6">
        <w:t xml:space="preserve"> and magnesium matrix composites</w:t>
      </w:r>
      <w:r w:rsidR="00E154E6">
        <w:t xml:space="preserve">, Int. Mater. Rev. 39: </w:t>
      </w:r>
      <w:r w:rsidR="00940EC6" w:rsidRPr="00940EC6">
        <w:t>1-23</w:t>
      </w:r>
      <w:r w:rsidR="00940EC6">
        <w:t>.</w:t>
      </w:r>
    </w:p>
    <w:p w14:paraId="18A30D2A" w14:textId="2627969F" w:rsidR="006F729E" w:rsidRDefault="00FA3CA8" w:rsidP="007E7E34">
      <w:pPr>
        <w:pStyle w:val="ListParagraph"/>
        <w:numPr>
          <w:ilvl w:val="0"/>
          <w:numId w:val="2"/>
        </w:numPr>
        <w:spacing w:line="480" w:lineRule="auto"/>
      </w:pPr>
      <w:r>
        <w:t>Abu Al-Rub</w:t>
      </w:r>
      <w:r w:rsidR="007E7E34">
        <w:t xml:space="preserve"> RK, </w:t>
      </w:r>
      <w:proofErr w:type="spellStart"/>
      <w:r>
        <w:t>Voyiadjis</w:t>
      </w:r>
      <w:proofErr w:type="spellEnd"/>
      <w:r w:rsidR="007E7E34">
        <w:t xml:space="preserve"> GZ (2006)</w:t>
      </w:r>
      <w:r w:rsidR="007E7E34" w:rsidRPr="007E7E34">
        <w:t xml:space="preserve"> A physically based gradient plasticity theory</w:t>
      </w:r>
      <w:r w:rsidR="007E7E34">
        <w:t xml:space="preserve">, </w:t>
      </w:r>
      <w:r w:rsidRPr="00FA3CA8">
        <w:t xml:space="preserve">Int. J. </w:t>
      </w:r>
      <w:proofErr w:type="spellStart"/>
      <w:r w:rsidRPr="00FA3CA8">
        <w:t>Plast</w:t>
      </w:r>
      <w:proofErr w:type="spellEnd"/>
      <w:r w:rsidRPr="00FA3CA8">
        <w:t>.</w:t>
      </w:r>
      <w:r w:rsidR="007E7E34">
        <w:t xml:space="preserve"> 22:</w:t>
      </w:r>
      <w:r w:rsidR="005211ED">
        <w:t xml:space="preserve"> 654-684.</w:t>
      </w:r>
    </w:p>
    <w:p w14:paraId="423CCE5D" w14:textId="4D6C2582" w:rsidR="007F4A18" w:rsidRDefault="005211ED" w:rsidP="007E7E34">
      <w:pPr>
        <w:pStyle w:val="ListParagraph"/>
        <w:numPr>
          <w:ilvl w:val="0"/>
          <w:numId w:val="2"/>
        </w:numPr>
        <w:spacing w:line="480" w:lineRule="auto"/>
      </w:pPr>
      <w:r>
        <w:t>Gao</w:t>
      </w:r>
      <w:r w:rsidR="007E7E34">
        <w:t xml:space="preserve"> H,</w:t>
      </w:r>
      <w:r>
        <w:t xml:space="preserve"> Huang</w:t>
      </w:r>
      <w:r w:rsidR="007E7E34">
        <w:t xml:space="preserve"> Y,</w:t>
      </w:r>
      <w:r>
        <w:t xml:space="preserve"> Nix</w:t>
      </w:r>
      <w:r w:rsidR="007E7E34">
        <w:t xml:space="preserve"> WD,</w:t>
      </w:r>
      <w:r>
        <w:t xml:space="preserve"> Hutchinson</w:t>
      </w:r>
      <w:r w:rsidR="007E7E34">
        <w:t xml:space="preserve"> JW (1999) </w:t>
      </w:r>
      <w:r w:rsidR="007E7E34" w:rsidRPr="007E7E34">
        <w:t>Mechanism-based strain gradient plasticity— I. Theory</w:t>
      </w:r>
      <w:r w:rsidR="007E7E34">
        <w:t xml:space="preserve">, </w:t>
      </w:r>
      <w:r w:rsidRPr="005211ED">
        <w:t>J. Mech. Phys. Solids</w:t>
      </w:r>
      <w:r w:rsidR="007E7E34">
        <w:t>, 47:</w:t>
      </w:r>
      <w:r>
        <w:t xml:space="preserve"> 1239-1263.</w:t>
      </w:r>
    </w:p>
    <w:p w14:paraId="31C59D6A" w14:textId="3E1FBBBB" w:rsidR="001D1A41" w:rsidRDefault="003F7553" w:rsidP="002F63C8">
      <w:pPr>
        <w:pStyle w:val="ListParagraph"/>
        <w:numPr>
          <w:ilvl w:val="0"/>
          <w:numId w:val="2"/>
        </w:numPr>
        <w:spacing w:line="480" w:lineRule="auto"/>
      </w:pPr>
      <w:proofErr w:type="spellStart"/>
      <w:r>
        <w:t>Lubliner</w:t>
      </w:r>
      <w:proofErr w:type="spellEnd"/>
      <w:r w:rsidR="00715A3A">
        <w:t xml:space="preserve"> J (1990) Plasticity theory 1st</w:t>
      </w:r>
      <w:r w:rsidR="00750C03">
        <w:t xml:space="preserve"> </w:t>
      </w:r>
      <w:proofErr w:type="spellStart"/>
      <w:r w:rsidR="00750C03">
        <w:t>ed</w:t>
      </w:r>
      <w:r w:rsidR="00715A3A">
        <w:t>n</w:t>
      </w:r>
      <w:proofErr w:type="spellEnd"/>
      <w:r w:rsidR="00715A3A">
        <w:t>.</w:t>
      </w:r>
      <w:r w:rsidR="00750C03">
        <w:t xml:space="preserve"> Macmilla</w:t>
      </w:r>
      <w:r w:rsidR="00715A3A">
        <w:t>n Publishing Company, New York</w:t>
      </w:r>
      <w:r w:rsidR="00750C03">
        <w:t>.</w:t>
      </w:r>
    </w:p>
    <w:p w14:paraId="0534C294" w14:textId="2C664EC5" w:rsidR="003214CB" w:rsidRDefault="001F2F95" w:rsidP="00715A3A">
      <w:pPr>
        <w:pStyle w:val="ListParagraph"/>
        <w:numPr>
          <w:ilvl w:val="0"/>
          <w:numId w:val="2"/>
        </w:numPr>
        <w:spacing w:line="480" w:lineRule="auto"/>
      </w:pPr>
      <w:r>
        <w:t>Nye</w:t>
      </w:r>
      <w:r w:rsidR="00715A3A">
        <w:t xml:space="preserve"> J (1953) </w:t>
      </w:r>
      <w:proofErr w:type="gramStart"/>
      <w:r w:rsidR="00715A3A" w:rsidRPr="00715A3A">
        <w:t>Some</w:t>
      </w:r>
      <w:proofErr w:type="gramEnd"/>
      <w:r w:rsidR="00715A3A" w:rsidRPr="00715A3A">
        <w:t xml:space="preserve"> geometrical relations in dislocated crystals</w:t>
      </w:r>
      <w:r w:rsidR="00715A3A">
        <w:t>,</w:t>
      </w:r>
      <w:r>
        <w:t xml:space="preserve"> </w:t>
      </w:r>
      <w:proofErr w:type="spellStart"/>
      <w:r w:rsidRPr="001F2F95">
        <w:t>Acta</w:t>
      </w:r>
      <w:proofErr w:type="spellEnd"/>
      <w:r w:rsidRPr="001F2F95">
        <w:t xml:space="preserve"> Metall.</w:t>
      </w:r>
      <w:r w:rsidR="00715A3A">
        <w:t xml:space="preserve"> 1:</w:t>
      </w:r>
      <w:r>
        <w:t xml:space="preserve"> 153-162.</w:t>
      </w:r>
    </w:p>
    <w:p w14:paraId="54195DCA" w14:textId="6682D54F" w:rsidR="001D1A41" w:rsidRDefault="001F2F95" w:rsidP="00715A3A">
      <w:pPr>
        <w:pStyle w:val="ListParagraph"/>
        <w:numPr>
          <w:ilvl w:val="0"/>
          <w:numId w:val="2"/>
        </w:numPr>
        <w:spacing w:line="480" w:lineRule="auto"/>
      </w:pPr>
      <w:r>
        <w:t>Ashby</w:t>
      </w:r>
      <w:r w:rsidR="00715A3A">
        <w:t xml:space="preserve"> MF (1970) </w:t>
      </w:r>
      <w:proofErr w:type="gramStart"/>
      <w:r w:rsidR="00715A3A" w:rsidRPr="00715A3A">
        <w:t>The</w:t>
      </w:r>
      <w:proofErr w:type="gramEnd"/>
      <w:r w:rsidR="00715A3A" w:rsidRPr="00715A3A">
        <w:t xml:space="preserve"> deformation of plastically non-homogeneous materials</w:t>
      </w:r>
      <w:r w:rsidR="00715A3A">
        <w:t>,</w:t>
      </w:r>
      <w:r>
        <w:t xml:space="preserve"> </w:t>
      </w:r>
      <w:r w:rsidRPr="001F2F95">
        <w:t>Philos. Mag.</w:t>
      </w:r>
      <w:r w:rsidR="00715A3A">
        <w:t xml:space="preserve"> 21:</w:t>
      </w:r>
      <w:r w:rsidR="00AC53D8">
        <w:t xml:space="preserve"> </w:t>
      </w:r>
      <w:r w:rsidR="00AC53D8" w:rsidRPr="00AC53D8">
        <w:t>399-424</w:t>
      </w:r>
      <w:r w:rsidR="00AC53D8">
        <w:t>.</w:t>
      </w:r>
    </w:p>
    <w:p w14:paraId="6C2FE6CC" w14:textId="0207CDE2" w:rsidR="007F4A18" w:rsidRDefault="00715A3A" w:rsidP="00715A3A">
      <w:pPr>
        <w:pStyle w:val="ListParagraph"/>
        <w:numPr>
          <w:ilvl w:val="0"/>
          <w:numId w:val="2"/>
        </w:numPr>
        <w:spacing w:line="480" w:lineRule="auto"/>
      </w:pPr>
      <w:r>
        <w:t xml:space="preserve">Taylor GI (1938) </w:t>
      </w:r>
      <w:r w:rsidRPr="00715A3A">
        <w:t>Plastic Strain in Metals</w:t>
      </w:r>
      <w:r>
        <w:t xml:space="preserve">, </w:t>
      </w:r>
      <w:r w:rsidR="00E83C97">
        <w:t>J. Inst. Met. 62:</w:t>
      </w:r>
      <w:r w:rsidR="00AC53D8">
        <w:t xml:space="preserve"> 307-324.</w:t>
      </w:r>
    </w:p>
    <w:p w14:paraId="04B606D7" w14:textId="315F8520" w:rsidR="007F4A18" w:rsidRDefault="00AC53D8" w:rsidP="00E83C97">
      <w:pPr>
        <w:pStyle w:val="ListParagraph"/>
        <w:numPr>
          <w:ilvl w:val="0"/>
          <w:numId w:val="2"/>
        </w:numPr>
        <w:spacing w:line="480" w:lineRule="auto"/>
      </w:pPr>
      <w:r>
        <w:t>Fleck</w:t>
      </w:r>
      <w:r w:rsidR="00E83C97">
        <w:t xml:space="preserve"> NA, </w:t>
      </w:r>
      <w:r>
        <w:t>Hutchinson</w:t>
      </w:r>
      <w:r w:rsidR="00E83C97">
        <w:t xml:space="preserve"> JW (2001) </w:t>
      </w:r>
      <w:proofErr w:type="gramStart"/>
      <w:r w:rsidR="00E83C97" w:rsidRPr="00E83C97">
        <w:t>A</w:t>
      </w:r>
      <w:proofErr w:type="gramEnd"/>
      <w:r w:rsidR="00E83C97" w:rsidRPr="00E83C97">
        <w:t xml:space="preserve"> reformulation of strain gradient plasticity</w:t>
      </w:r>
      <w:r w:rsidR="00E83C97">
        <w:t xml:space="preserve">, </w:t>
      </w:r>
      <w:r w:rsidRPr="00AC53D8">
        <w:t>J. Mech. Phys. Solids</w:t>
      </w:r>
      <w:r w:rsidR="00E83C97">
        <w:t>, 49:</w:t>
      </w:r>
      <w:r>
        <w:t xml:space="preserve"> 2245-</w:t>
      </w:r>
      <w:r w:rsidRPr="00AC53D8">
        <w:t>2271</w:t>
      </w:r>
      <w:r>
        <w:t xml:space="preserve">. </w:t>
      </w:r>
    </w:p>
    <w:p w14:paraId="56311AC7" w14:textId="08933514" w:rsidR="00B10C58" w:rsidRDefault="00D670D9" w:rsidP="00E83C97">
      <w:pPr>
        <w:pStyle w:val="ListParagraph"/>
        <w:numPr>
          <w:ilvl w:val="0"/>
          <w:numId w:val="2"/>
        </w:numPr>
        <w:spacing w:line="480" w:lineRule="auto"/>
      </w:pPr>
      <w:r>
        <w:t>Nix</w:t>
      </w:r>
      <w:r w:rsidR="00E83C97">
        <w:t xml:space="preserve"> WD, </w:t>
      </w:r>
      <w:r w:rsidR="00B10C58">
        <w:t>Gao</w:t>
      </w:r>
      <w:r w:rsidR="00E83C97">
        <w:t xml:space="preserve"> H (1998) </w:t>
      </w:r>
      <w:r w:rsidR="00E83C97" w:rsidRPr="00E83C97">
        <w:t>Indentation size effects in crystalline materials: A law for strain gradient plasticity</w:t>
      </w:r>
      <w:r w:rsidR="00E83C97">
        <w:t>,</w:t>
      </w:r>
      <w:r>
        <w:t xml:space="preserve"> </w:t>
      </w:r>
      <w:r w:rsidRPr="00D670D9">
        <w:t>J. Mech. Phys. Solids</w:t>
      </w:r>
      <w:r w:rsidR="00E83C97">
        <w:t xml:space="preserve">, 46: </w:t>
      </w:r>
      <w:r>
        <w:t>411-425.</w:t>
      </w:r>
    </w:p>
    <w:p w14:paraId="34DD38BC" w14:textId="3F48ADB2" w:rsidR="00D656FD" w:rsidRDefault="00D670D9" w:rsidP="00B47A27">
      <w:pPr>
        <w:pStyle w:val="ListParagraph"/>
        <w:numPr>
          <w:ilvl w:val="0"/>
          <w:numId w:val="2"/>
        </w:numPr>
        <w:spacing w:line="480" w:lineRule="auto"/>
      </w:pPr>
      <w:r>
        <w:t>Gao</w:t>
      </w:r>
      <w:r w:rsidR="00B47A27">
        <w:t xml:space="preserve"> H, </w:t>
      </w:r>
      <w:r>
        <w:t>Huang</w:t>
      </w:r>
      <w:r w:rsidR="00B47A27">
        <w:t xml:space="preserve"> Y (2001)</w:t>
      </w:r>
      <w:r w:rsidR="00B47A27" w:rsidRPr="00B47A27">
        <w:t xml:space="preserve"> Taylor-based nonlocal theory of plasticity</w:t>
      </w:r>
      <w:r w:rsidR="00B47A27">
        <w:t xml:space="preserve">, Int. J. Solid </w:t>
      </w:r>
      <w:proofErr w:type="spellStart"/>
      <w:r w:rsidR="00B47A27">
        <w:t>Struct</w:t>
      </w:r>
      <w:proofErr w:type="spellEnd"/>
      <w:r w:rsidR="00B47A27">
        <w:t>. 38:</w:t>
      </w:r>
      <w:r w:rsidR="004B2B0F">
        <w:t xml:space="preserve"> 2615-2637.</w:t>
      </w:r>
    </w:p>
    <w:p w14:paraId="25D6421D" w14:textId="5DC93CE9" w:rsidR="00CC6369" w:rsidRDefault="004B2B0F" w:rsidP="00B47A27">
      <w:pPr>
        <w:pStyle w:val="ListParagraph"/>
        <w:numPr>
          <w:ilvl w:val="0"/>
          <w:numId w:val="2"/>
        </w:numPr>
        <w:spacing w:line="480" w:lineRule="auto"/>
      </w:pPr>
      <w:proofErr w:type="spellStart"/>
      <w:r>
        <w:t>Trybus</w:t>
      </w:r>
      <w:proofErr w:type="spellEnd"/>
      <w:r w:rsidR="00B47A27">
        <w:t xml:space="preserve"> CL</w:t>
      </w:r>
      <w:r w:rsidR="00CC6369">
        <w:t xml:space="preserve">, </w:t>
      </w:r>
      <w:proofErr w:type="spellStart"/>
      <w:r w:rsidR="00CC6369">
        <w:t>Spitzig</w:t>
      </w:r>
      <w:proofErr w:type="spellEnd"/>
      <w:r w:rsidR="00B47A27">
        <w:t xml:space="preserve"> WA (1989)</w:t>
      </w:r>
      <w:r w:rsidR="00B47A27" w:rsidRPr="00B47A27">
        <w:t xml:space="preserve"> Characterization of the strength and microstructural evolution of a heavily cold rolled Cu-20% </w:t>
      </w:r>
      <w:proofErr w:type="spellStart"/>
      <w:r w:rsidR="00B47A27" w:rsidRPr="00B47A27">
        <w:t>Nb</w:t>
      </w:r>
      <w:proofErr w:type="spellEnd"/>
      <w:r w:rsidR="00B47A27" w:rsidRPr="00B47A27">
        <w:t xml:space="preserve"> composite</w:t>
      </w:r>
      <w:r w:rsidR="00B47A27">
        <w:t>,</w:t>
      </w:r>
      <w:r>
        <w:t xml:space="preserve"> </w:t>
      </w:r>
      <w:proofErr w:type="spellStart"/>
      <w:r w:rsidR="00CC6369">
        <w:t>Acta</w:t>
      </w:r>
      <w:proofErr w:type="spellEnd"/>
      <w:r w:rsidR="00CC6369">
        <w:t xml:space="preserve"> Metall.</w:t>
      </w:r>
      <w:r w:rsidR="00B47A27">
        <w:t xml:space="preserve"> 37: </w:t>
      </w:r>
      <w:r w:rsidR="00911B23">
        <w:t>1971-</w:t>
      </w:r>
      <w:r w:rsidR="00911B23" w:rsidRPr="00911B23">
        <w:t>1981</w:t>
      </w:r>
      <w:r w:rsidR="00911B23">
        <w:t>.</w:t>
      </w:r>
    </w:p>
    <w:p w14:paraId="27B326C2" w14:textId="642B54B2" w:rsidR="00D336E2" w:rsidRDefault="00911B23" w:rsidP="002F63C8">
      <w:pPr>
        <w:pStyle w:val="ListParagraph"/>
        <w:numPr>
          <w:ilvl w:val="0"/>
          <w:numId w:val="2"/>
        </w:numPr>
        <w:spacing w:line="480" w:lineRule="auto"/>
      </w:pPr>
      <w:proofErr w:type="spellStart"/>
      <w:r>
        <w:t>Spitzig</w:t>
      </w:r>
      <w:proofErr w:type="spellEnd"/>
      <w:r w:rsidR="006C2D6D">
        <w:t xml:space="preserve"> WA</w:t>
      </w:r>
      <w:r w:rsidR="00D336E2">
        <w:t xml:space="preserve">, </w:t>
      </w:r>
      <w:proofErr w:type="spellStart"/>
      <w:r>
        <w:t>Krotz</w:t>
      </w:r>
      <w:proofErr w:type="spellEnd"/>
      <w:r w:rsidR="006C2D6D">
        <w:t xml:space="preserve"> PD,</w:t>
      </w:r>
      <w:r>
        <w:t xml:space="preserve"> </w:t>
      </w:r>
      <w:proofErr w:type="spellStart"/>
      <w:r>
        <w:t>Chumbley</w:t>
      </w:r>
      <w:proofErr w:type="spellEnd"/>
      <w:r w:rsidR="006C2D6D">
        <w:t xml:space="preserve"> LS,</w:t>
      </w:r>
      <w:r>
        <w:t xml:space="preserve"> Downing</w:t>
      </w:r>
      <w:r w:rsidR="006C2D6D">
        <w:t xml:space="preserve"> HL, </w:t>
      </w:r>
      <w:proofErr w:type="spellStart"/>
      <w:r>
        <w:t>Verhoeven</w:t>
      </w:r>
      <w:proofErr w:type="spellEnd"/>
      <w:r w:rsidR="006C2D6D">
        <w:t xml:space="preserve"> JD (1988) Effect of temperature on the mechanical properties and microstructures of in-situ formed Cu-</w:t>
      </w:r>
      <w:proofErr w:type="spellStart"/>
      <w:r w:rsidR="006C2D6D">
        <w:t>Nb</w:t>
      </w:r>
      <w:proofErr w:type="spellEnd"/>
      <w:r w:rsidR="006C2D6D">
        <w:t xml:space="preserve"> and Cu-Ta composites, </w:t>
      </w:r>
      <w:r w:rsidR="00D336E2">
        <w:t>Ma</w:t>
      </w:r>
      <w:r>
        <w:t xml:space="preserve">ter. Res. Soc. </w:t>
      </w:r>
      <w:proofErr w:type="spellStart"/>
      <w:r>
        <w:t>Symp</w:t>
      </w:r>
      <w:proofErr w:type="spellEnd"/>
      <w:r>
        <w:t xml:space="preserve">. Proc. </w:t>
      </w:r>
      <w:r w:rsidR="006C2D6D">
        <w:t>120:</w:t>
      </w:r>
      <w:r>
        <w:t xml:space="preserve"> 45-50</w:t>
      </w:r>
      <w:r w:rsidR="00D336E2">
        <w:t>.</w:t>
      </w:r>
    </w:p>
    <w:p w14:paraId="1EE29A40" w14:textId="0F73BD64" w:rsidR="00CC6369" w:rsidRDefault="00EB1725" w:rsidP="002F63C8">
      <w:pPr>
        <w:pStyle w:val="ListParagraph"/>
        <w:numPr>
          <w:ilvl w:val="0"/>
          <w:numId w:val="2"/>
        </w:numPr>
        <w:spacing w:line="480" w:lineRule="auto"/>
      </w:pPr>
      <w:r w:rsidRPr="00EB1725">
        <w:t>Dieter</w:t>
      </w:r>
      <w:r w:rsidR="006C2D6D">
        <w:t xml:space="preserve"> GE, </w:t>
      </w:r>
      <w:r w:rsidRPr="00EB1725">
        <w:t>Kuhn</w:t>
      </w:r>
      <w:r w:rsidR="006C2D6D">
        <w:t xml:space="preserve"> HA, </w:t>
      </w:r>
      <w:proofErr w:type="spellStart"/>
      <w:r w:rsidRPr="00EB1725">
        <w:t>Semiatin</w:t>
      </w:r>
      <w:proofErr w:type="spellEnd"/>
      <w:r w:rsidR="006C2D6D">
        <w:t xml:space="preserve"> SL (2003)</w:t>
      </w:r>
      <w:r>
        <w:t xml:space="preserve"> Handbook of w</w:t>
      </w:r>
      <w:r w:rsidR="007A1E97">
        <w:t>orkability and process design</w:t>
      </w:r>
      <w:r w:rsidR="00DE6F19">
        <w:t xml:space="preserve"> 2</w:t>
      </w:r>
      <w:r w:rsidR="00DE6F19" w:rsidRPr="00DE6F19">
        <w:rPr>
          <w:vertAlign w:val="superscript"/>
        </w:rPr>
        <w:t>nd</w:t>
      </w:r>
      <w:r w:rsidR="006C2D6D">
        <w:t xml:space="preserve"> </w:t>
      </w:r>
      <w:proofErr w:type="spellStart"/>
      <w:r w:rsidR="006C2D6D">
        <w:t>edn</w:t>
      </w:r>
      <w:proofErr w:type="spellEnd"/>
      <w:r w:rsidR="006C2D6D">
        <w:t>.</w:t>
      </w:r>
      <w:r w:rsidR="00DE6F19">
        <w:t xml:space="preserve"> ASM International, </w:t>
      </w:r>
      <w:r w:rsidR="00DE6F19" w:rsidRPr="00DE6F19">
        <w:t>Materials Park, OH</w:t>
      </w:r>
      <w:r w:rsidR="00DE6F19">
        <w:t>.</w:t>
      </w:r>
    </w:p>
    <w:p w14:paraId="76443E72" w14:textId="22AD0A08" w:rsidR="007A1E97" w:rsidRDefault="009F0E03" w:rsidP="006C2D6D">
      <w:pPr>
        <w:pStyle w:val="ListParagraph"/>
        <w:numPr>
          <w:ilvl w:val="0"/>
          <w:numId w:val="2"/>
        </w:numPr>
        <w:spacing w:line="480" w:lineRule="auto"/>
      </w:pPr>
      <w:proofErr w:type="spellStart"/>
      <w:r>
        <w:t>Zamiri</w:t>
      </w:r>
      <w:proofErr w:type="spellEnd"/>
      <w:r w:rsidR="006C2D6D">
        <w:t xml:space="preserve"> A et al</w:t>
      </w:r>
      <w:r w:rsidR="007234A6">
        <w:t xml:space="preserve"> (2006)</w:t>
      </w:r>
      <w:r>
        <w:t xml:space="preserve"> </w:t>
      </w:r>
      <w:proofErr w:type="gramStart"/>
      <w:r w:rsidR="006C2D6D" w:rsidRPr="006C2D6D">
        <w:t>On</w:t>
      </w:r>
      <w:proofErr w:type="gramEnd"/>
      <w:r w:rsidR="006C2D6D" w:rsidRPr="006C2D6D">
        <w:t xml:space="preserve"> mechanical properties of the superconducting niobium</w:t>
      </w:r>
      <w:r w:rsidR="007234A6">
        <w:t xml:space="preserve">, </w:t>
      </w:r>
      <w:r w:rsidRPr="009F0E03">
        <w:t xml:space="preserve">Mater. Sci. Eng., </w:t>
      </w:r>
      <w:proofErr w:type="gramStart"/>
      <w:r w:rsidRPr="009F0E03">
        <w:t>A</w:t>
      </w:r>
      <w:proofErr w:type="gramEnd"/>
      <w:r w:rsidR="007234A6">
        <w:t>, 435-436:</w:t>
      </w:r>
      <w:r>
        <w:t xml:space="preserve"> </w:t>
      </w:r>
      <w:r w:rsidRPr="009F0E03">
        <w:t>658–665</w:t>
      </w:r>
      <w:r>
        <w:t>.</w:t>
      </w:r>
    </w:p>
    <w:p w14:paraId="331C9A45" w14:textId="66D85065" w:rsidR="007A1E97" w:rsidRDefault="009F0E03" w:rsidP="002F63C8">
      <w:pPr>
        <w:pStyle w:val="ListParagraph"/>
        <w:numPr>
          <w:ilvl w:val="0"/>
          <w:numId w:val="2"/>
        </w:numPr>
        <w:spacing w:line="480" w:lineRule="auto"/>
      </w:pPr>
      <w:r w:rsidRPr="009F0E03">
        <w:t>http://www.matweb.com/</w:t>
      </w:r>
    </w:p>
    <w:p w14:paraId="6B571079" w14:textId="5231C9F3" w:rsidR="00C06561" w:rsidRDefault="00C06561" w:rsidP="007234A6">
      <w:pPr>
        <w:pStyle w:val="ListParagraph"/>
        <w:numPr>
          <w:ilvl w:val="0"/>
          <w:numId w:val="2"/>
        </w:numPr>
        <w:spacing w:line="480" w:lineRule="auto"/>
      </w:pPr>
      <w:proofErr w:type="spellStart"/>
      <w:r>
        <w:t>Bechtold</w:t>
      </w:r>
      <w:proofErr w:type="spellEnd"/>
      <w:r w:rsidR="007234A6">
        <w:t xml:space="preserve"> JH (1955)</w:t>
      </w:r>
      <w:r w:rsidR="007234A6" w:rsidRPr="007234A6">
        <w:t xml:space="preserve"> </w:t>
      </w:r>
      <w:proofErr w:type="gramStart"/>
      <w:r w:rsidR="007234A6" w:rsidRPr="007234A6">
        <w:t>Tensile</w:t>
      </w:r>
      <w:proofErr w:type="gramEnd"/>
      <w:r w:rsidR="007234A6" w:rsidRPr="007234A6">
        <w:t xml:space="preserve"> properties of annealed tantalum at low temperatures</w:t>
      </w:r>
      <w:r w:rsidR="007234A6">
        <w:t xml:space="preserve">, </w:t>
      </w:r>
      <w:proofErr w:type="spellStart"/>
      <w:r w:rsidR="009F0E03">
        <w:t>Acta</w:t>
      </w:r>
      <w:proofErr w:type="spellEnd"/>
      <w:r w:rsidR="009F0E03">
        <w:t xml:space="preserve"> Metall.</w:t>
      </w:r>
      <w:r w:rsidR="007234A6">
        <w:t xml:space="preserve"> 3:</w:t>
      </w:r>
      <w:r w:rsidR="00680C5B">
        <w:t xml:space="preserve"> 249-</w:t>
      </w:r>
      <w:r w:rsidR="009F0E03" w:rsidRPr="009F0E03">
        <w:t>254</w:t>
      </w:r>
      <w:r w:rsidR="00680C5B">
        <w:t>.</w:t>
      </w:r>
    </w:p>
    <w:p w14:paraId="061FCFC5" w14:textId="4024C7ED" w:rsidR="00C06561" w:rsidRDefault="00680C5B" w:rsidP="007234A6">
      <w:pPr>
        <w:pStyle w:val="ListParagraph"/>
        <w:numPr>
          <w:ilvl w:val="0"/>
          <w:numId w:val="2"/>
        </w:numPr>
        <w:spacing w:line="480" w:lineRule="auto"/>
      </w:pPr>
      <w:proofErr w:type="spellStart"/>
      <w:r w:rsidRPr="00680C5B">
        <w:t>Trybus</w:t>
      </w:r>
      <w:proofErr w:type="spellEnd"/>
      <w:r w:rsidR="007234A6">
        <w:t xml:space="preserve"> CL,</w:t>
      </w:r>
      <w:r w:rsidRPr="00680C5B">
        <w:t xml:space="preserve"> </w:t>
      </w:r>
      <w:proofErr w:type="spellStart"/>
      <w:r w:rsidRPr="00680C5B">
        <w:t>Chumbley</w:t>
      </w:r>
      <w:proofErr w:type="spellEnd"/>
      <w:r w:rsidR="007234A6">
        <w:t xml:space="preserve"> LS,</w:t>
      </w:r>
      <w:r w:rsidRPr="00680C5B">
        <w:t xml:space="preserve"> </w:t>
      </w:r>
      <w:proofErr w:type="spellStart"/>
      <w:r w:rsidRPr="00680C5B">
        <w:t>Spitzig</w:t>
      </w:r>
      <w:proofErr w:type="spellEnd"/>
      <w:r w:rsidR="007234A6">
        <w:t xml:space="preserve"> WA,</w:t>
      </w:r>
      <w:r w:rsidRPr="00680C5B">
        <w:t xml:space="preserve"> </w:t>
      </w:r>
      <w:proofErr w:type="spellStart"/>
      <w:r w:rsidRPr="00680C5B">
        <w:t>Verhoeven</w:t>
      </w:r>
      <w:proofErr w:type="spellEnd"/>
      <w:r w:rsidR="007234A6">
        <w:t xml:space="preserve"> JD (1989)</w:t>
      </w:r>
      <w:r>
        <w:t xml:space="preserve"> </w:t>
      </w:r>
      <w:r w:rsidR="007234A6" w:rsidRPr="007234A6">
        <w:t>Problems in evaluating the dislocation densities in heavily deformed Cu-</w:t>
      </w:r>
      <w:proofErr w:type="spellStart"/>
      <w:r w:rsidR="007234A6" w:rsidRPr="007234A6">
        <w:t>Nb</w:t>
      </w:r>
      <w:proofErr w:type="spellEnd"/>
      <w:r w:rsidR="007234A6" w:rsidRPr="007234A6">
        <w:t xml:space="preserve"> composites</w:t>
      </w:r>
      <w:r w:rsidR="007234A6">
        <w:t xml:space="preserve">, </w:t>
      </w:r>
      <w:proofErr w:type="spellStart"/>
      <w:r w:rsidRPr="00680C5B">
        <w:t>Ultramicroscopy</w:t>
      </w:r>
      <w:proofErr w:type="spellEnd"/>
      <w:r w:rsidR="007234A6">
        <w:t>, 30:</w:t>
      </w:r>
      <w:r>
        <w:t xml:space="preserve"> 315-</w:t>
      </w:r>
      <w:r w:rsidRPr="00680C5B">
        <w:t>320</w:t>
      </w:r>
      <w:r>
        <w:t>.</w:t>
      </w:r>
    </w:p>
    <w:p w14:paraId="0D727BEE" w14:textId="7C672A3D" w:rsidR="00605365" w:rsidRDefault="00680C5B" w:rsidP="005A3DCD">
      <w:pPr>
        <w:pStyle w:val="ListParagraph"/>
        <w:numPr>
          <w:ilvl w:val="0"/>
          <w:numId w:val="2"/>
        </w:numPr>
        <w:spacing w:line="480" w:lineRule="auto"/>
      </w:pPr>
      <w:r>
        <w:t>Tian</w:t>
      </w:r>
      <w:r w:rsidR="007234A6">
        <w:t xml:space="preserve"> L, </w:t>
      </w:r>
      <w:r>
        <w:t>Kim</w:t>
      </w:r>
      <w:r w:rsidR="007234A6">
        <w:t xml:space="preserve"> H, </w:t>
      </w:r>
      <w:r w:rsidR="00046BF0">
        <w:t>Anderson</w:t>
      </w:r>
      <w:r w:rsidR="007234A6">
        <w:t xml:space="preserve"> I, </w:t>
      </w:r>
      <w:r w:rsidRPr="00680C5B">
        <w:t>Russell</w:t>
      </w:r>
      <w:r w:rsidR="007234A6">
        <w:t xml:space="preserve"> AM</w:t>
      </w:r>
      <w:r w:rsidR="005A3DCD">
        <w:t xml:space="preserve"> (2013) </w:t>
      </w:r>
      <w:proofErr w:type="gramStart"/>
      <w:r w:rsidR="005A3DCD" w:rsidRPr="005A3DCD">
        <w:t>The</w:t>
      </w:r>
      <w:proofErr w:type="gramEnd"/>
      <w:r w:rsidR="005A3DCD" w:rsidRPr="005A3DCD">
        <w:t xml:space="preserve"> microstructure-strength relationship in a deformation processed Al–Ca composite</w:t>
      </w:r>
      <w:r w:rsidR="005A3DCD">
        <w:t xml:space="preserve">, </w:t>
      </w:r>
      <w:r w:rsidR="00046BF0" w:rsidRPr="00046BF0">
        <w:t>Mater. Sci. Eng., A</w:t>
      </w:r>
      <w:r w:rsidR="005A3DCD">
        <w:t>, 570:</w:t>
      </w:r>
      <w:r w:rsidR="00046BF0">
        <w:t xml:space="preserve"> </w:t>
      </w:r>
      <w:r w:rsidR="00046BF0" w:rsidRPr="00046BF0">
        <w:t>106–113</w:t>
      </w:r>
      <w:r w:rsidR="00046BF0">
        <w:t>.</w:t>
      </w:r>
    </w:p>
    <w:p w14:paraId="7C09183F" w14:textId="5227B060" w:rsidR="00694591" w:rsidRDefault="00694591" w:rsidP="00A62AE7">
      <w:pPr>
        <w:pStyle w:val="ListParagraph"/>
        <w:numPr>
          <w:ilvl w:val="0"/>
          <w:numId w:val="2"/>
        </w:numPr>
        <w:spacing w:line="480" w:lineRule="auto"/>
      </w:pPr>
      <w:proofErr w:type="spellStart"/>
      <w:r>
        <w:t>Rodak</w:t>
      </w:r>
      <w:proofErr w:type="spellEnd"/>
      <w:r w:rsidR="00A62AE7">
        <w:t xml:space="preserve"> K</w:t>
      </w:r>
      <w:r>
        <w:t>,</w:t>
      </w:r>
      <w:r w:rsidR="00046BF0">
        <w:t xml:space="preserve"> </w:t>
      </w:r>
      <w:proofErr w:type="spellStart"/>
      <w:r w:rsidR="00046BF0">
        <w:t>Radwański</w:t>
      </w:r>
      <w:proofErr w:type="spellEnd"/>
      <w:r w:rsidR="00A62AE7">
        <w:t xml:space="preserve"> K</w:t>
      </w:r>
      <w:r w:rsidR="00046BF0">
        <w:t xml:space="preserve">, </w:t>
      </w:r>
      <w:proofErr w:type="spellStart"/>
      <w:r w:rsidR="00046BF0" w:rsidRPr="00046BF0">
        <w:t>Molak</w:t>
      </w:r>
      <w:proofErr w:type="spellEnd"/>
      <w:r w:rsidR="00A62AE7">
        <w:t xml:space="preserve"> R (2011) Microstructure and mechanical properties of aluminum processed by multi-axial compression, </w:t>
      </w:r>
      <w:r>
        <w:t>Solid State Phenom. 176</w:t>
      </w:r>
      <w:r w:rsidR="00A62AE7">
        <w:t>:</w:t>
      </w:r>
      <w:r>
        <w:t xml:space="preserve"> 21-28</w:t>
      </w:r>
      <w:r w:rsidR="00046BF0">
        <w:t>.</w:t>
      </w:r>
    </w:p>
    <w:p w14:paraId="4A155AE0" w14:textId="11DD0EB1" w:rsidR="00B60CAC" w:rsidRPr="0016116A" w:rsidRDefault="00046BF0" w:rsidP="002F63C8">
      <w:pPr>
        <w:pStyle w:val="ListParagraph"/>
        <w:numPr>
          <w:ilvl w:val="0"/>
          <w:numId w:val="2"/>
        </w:numPr>
        <w:spacing w:line="480" w:lineRule="auto"/>
      </w:pPr>
      <w:proofErr w:type="spellStart"/>
      <w:r w:rsidRPr="00046BF0">
        <w:t>Welsch</w:t>
      </w:r>
      <w:proofErr w:type="spellEnd"/>
      <w:r w:rsidR="00A62AE7">
        <w:t xml:space="preserve"> G, </w:t>
      </w:r>
      <w:r>
        <w:t>Boyer</w:t>
      </w:r>
      <w:r w:rsidR="00A62AE7">
        <w:t xml:space="preserve"> RF,</w:t>
      </w:r>
      <w:r>
        <w:t xml:space="preserve"> </w:t>
      </w:r>
      <w:r w:rsidRPr="00046BF0">
        <w:t>Collings</w:t>
      </w:r>
      <w:r w:rsidR="00A62AE7">
        <w:t xml:space="preserve"> EW (1994) </w:t>
      </w:r>
      <w:r w:rsidR="00C50794">
        <w:t>Materials prope</w:t>
      </w:r>
      <w:r>
        <w:t>r</w:t>
      </w:r>
      <w:r w:rsidR="00A62AE7">
        <w:t xml:space="preserve">ties Handbook: Titanium Alloys </w:t>
      </w:r>
      <w:r>
        <w:t>1</w:t>
      </w:r>
      <w:r w:rsidRPr="00046BF0">
        <w:rPr>
          <w:vertAlign w:val="superscript"/>
        </w:rPr>
        <w:t>st</w:t>
      </w:r>
      <w:r w:rsidR="00A62AE7">
        <w:t xml:space="preserve"> </w:t>
      </w:r>
      <w:proofErr w:type="spellStart"/>
      <w:r w:rsidR="00A62AE7">
        <w:t>edn</w:t>
      </w:r>
      <w:proofErr w:type="spellEnd"/>
      <w:r w:rsidR="00A62AE7">
        <w:t>.</w:t>
      </w:r>
      <w:r>
        <w:t xml:space="preserve"> ASM Interna</w:t>
      </w:r>
      <w:r w:rsidR="00A62AE7">
        <w:t>tional, Materials Park, OH</w:t>
      </w:r>
      <w:r>
        <w:t>.</w:t>
      </w:r>
    </w:p>
    <w:sectPr w:rsidR="00B60CAC" w:rsidRPr="0016116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FAD1A6" w14:textId="77777777" w:rsidR="00147E91" w:rsidRDefault="00147E91" w:rsidP="005D0BF0">
      <w:pPr>
        <w:spacing w:after="0" w:line="240" w:lineRule="auto"/>
      </w:pPr>
      <w:r>
        <w:separator/>
      </w:r>
    </w:p>
  </w:endnote>
  <w:endnote w:type="continuationSeparator" w:id="0">
    <w:p w14:paraId="500AEC41" w14:textId="77777777" w:rsidR="00147E91" w:rsidRDefault="00147E91" w:rsidP="005D0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3490895"/>
      <w:docPartObj>
        <w:docPartGallery w:val="Page Numbers (Bottom of Page)"/>
        <w:docPartUnique/>
      </w:docPartObj>
    </w:sdtPr>
    <w:sdtEndPr>
      <w:rPr>
        <w:noProof/>
      </w:rPr>
    </w:sdtEndPr>
    <w:sdtContent>
      <w:p w14:paraId="63807B7F" w14:textId="0A1F6015" w:rsidR="009630F6" w:rsidRDefault="009630F6">
        <w:pPr>
          <w:pStyle w:val="Footer"/>
          <w:jc w:val="center"/>
        </w:pPr>
        <w:r>
          <w:fldChar w:fldCharType="begin"/>
        </w:r>
        <w:r>
          <w:instrText xml:space="preserve"> PAGE   \* MERGEFORMAT </w:instrText>
        </w:r>
        <w:r>
          <w:fldChar w:fldCharType="separate"/>
        </w:r>
        <w:r w:rsidR="00C64B29">
          <w:rPr>
            <w:noProof/>
          </w:rPr>
          <w:t>1</w:t>
        </w:r>
        <w:r>
          <w:rPr>
            <w:noProof/>
          </w:rPr>
          <w:fldChar w:fldCharType="end"/>
        </w:r>
        <w:r>
          <w:rPr>
            <w:noProof/>
          </w:rPr>
          <w:t>/19</w:t>
        </w:r>
      </w:p>
    </w:sdtContent>
  </w:sdt>
  <w:p w14:paraId="163AEE37" w14:textId="77777777" w:rsidR="009630F6" w:rsidRDefault="009630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720C99" w14:textId="77777777" w:rsidR="00147E91" w:rsidRDefault="00147E91" w:rsidP="005D0BF0">
      <w:pPr>
        <w:spacing w:after="0" w:line="240" w:lineRule="auto"/>
      </w:pPr>
      <w:r>
        <w:separator/>
      </w:r>
    </w:p>
  </w:footnote>
  <w:footnote w:type="continuationSeparator" w:id="0">
    <w:p w14:paraId="06DF0BF0" w14:textId="77777777" w:rsidR="00147E91" w:rsidRDefault="00147E91" w:rsidP="005D0B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72F33"/>
    <w:multiLevelType w:val="multilevel"/>
    <w:tmpl w:val="2092099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513E7A04"/>
    <w:multiLevelType w:val="hybridMultilevel"/>
    <w:tmpl w:val="66A8B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0B47136"/>
    <w:multiLevelType w:val="hybridMultilevel"/>
    <w:tmpl w:val="BFAA6FD2"/>
    <w:lvl w:ilvl="0" w:tplc="936C1C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307"/>
    <w:rsid w:val="000029EE"/>
    <w:rsid w:val="00007BAB"/>
    <w:rsid w:val="00017923"/>
    <w:rsid w:val="00037422"/>
    <w:rsid w:val="000422C2"/>
    <w:rsid w:val="00046BF0"/>
    <w:rsid w:val="0006756C"/>
    <w:rsid w:val="00077F3E"/>
    <w:rsid w:val="00083D4F"/>
    <w:rsid w:val="00097721"/>
    <w:rsid w:val="000A40B5"/>
    <w:rsid w:val="000B0DD2"/>
    <w:rsid w:val="000B4242"/>
    <w:rsid w:val="000B4F08"/>
    <w:rsid w:val="000B5C24"/>
    <w:rsid w:val="000C435E"/>
    <w:rsid w:val="000C5EED"/>
    <w:rsid w:val="000D4F07"/>
    <w:rsid w:val="000D557B"/>
    <w:rsid w:val="000D5D2C"/>
    <w:rsid w:val="000D75EF"/>
    <w:rsid w:val="000E36AF"/>
    <w:rsid w:val="000F5FA1"/>
    <w:rsid w:val="001019C9"/>
    <w:rsid w:val="00107AE8"/>
    <w:rsid w:val="00115DC8"/>
    <w:rsid w:val="00122CF8"/>
    <w:rsid w:val="001353FD"/>
    <w:rsid w:val="001375C7"/>
    <w:rsid w:val="00142040"/>
    <w:rsid w:val="001423D1"/>
    <w:rsid w:val="001455C8"/>
    <w:rsid w:val="00145725"/>
    <w:rsid w:val="00147E91"/>
    <w:rsid w:val="00153842"/>
    <w:rsid w:val="00155378"/>
    <w:rsid w:val="001568FD"/>
    <w:rsid w:val="0016116A"/>
    <w:rsid w:val="00163812"/>
    <w:rsid w:val="00173404"/>
    <w:rsid w:val="00174AA8"/>
    <w:rsid w:val="0017797D"/>
    <w:rsid w:val="0018076C"/>
    <w:rsid w:val="00197ABA"/>
    <w:rsid w:val="001A2409"/>
    <w:rsid w:val="001A403E"/>
    <w:rsid w:val="001B7B50"/>
    <w:rsid w:val="001D1A41"/>
    <w:rsid w:val="001F2F95"/>
    <w:rsid w:val="001F514F"/>
    <w:rsid w:val="001F6DD9"/>
    <w:rsid w:val="00204FC2"/>
    <w:rsid w:val="00210526"/>
    <w:rsid w:val="00211A42"/>
    <w:rsid w:val="0022157F"/>
    <w:rsid w:val="002327E6"/>
    <w:rsid w:val="00250034"/>
    <w:rsid w:val="00262892"/>
    <w:rsid w:val="00263701"/>
    <w:rsid w:val="002651AD"/>
    <w:rsid w:val="002801EF"/>
    <w:rsid w:val="00290D01"/>
    <w:rsid w:val="00291412"/>
    <w:rsid w:val="002A41E4"/>
    <w:rsid w:val="002A644E"/>
    <w:rsid w:val="002A6E2D"/>
    <w:rsid w:val="002B4B3D"/>
    <w:rsid w:val="002C0F94"/>
    <w:rsid w:val="002F49D0"/>
    <w:rsid w:val="002F63C8"/>
    <w:rsid w:val="00315608"/>
    <w:rsid w:val="00315E54"/>
    <w:rsid w:val="003214CB"/>
    <w:rsid w:val="00323C7B"/>
    <w:rsid w:val="00327E19"/>
    <w:rsid w:val="00330EB6"/>
    <w:rsid w:val="003337DA"/>
    <w:rsid w:val="003362B9"/>
    <w:rsid w:val="00350A2B"/>
    <w:rsid w:val="00354ED0"/>
    <w:rsid w:val="00362740"/>
    <w:rsid w:val="00395E32"/>
    <w:rsid w:val="003B66D7"/>
    <w:rsid w:val="003C159F"/>
    <w:rsid w:val="003D32B7"/>
    <w:rsid w:val="003D5B43"/>
    <w:rsid w:val="003F3DFF"/>
    <w:rsid w:val="003F7553"/>
    <w:rsid w:val="003F7A8A"/>
    <w:rsid w:val="00401994"/>
    <w:rsid w:val="00401BDC"/>
    <w:rsid w:val="00401C6F"/>
    <w:rsid w:val="0040343C"/>
    <w:rsid w:val="0041315E"/>
    <w:rsid w:val="00417039"/>
    <w:rsid w:val="00423460"/>
    <w:rsid w:val="0043293F"/>
    <w:rsid w:val="0043382B"/>
    <w:rsid w:val="004456EB"/>
    <w:rsid w:val="00454E3D"/>
    <w:rsid w:val="00486FB7"/>
    <w:rsid w:val="00487951"/>
    <w:rsid w:val="00490E57"/>
    <w:rsid w:val="00491008"/>
    <w:rsid w:val="00494B82"/>
    <w:rsid w:val="004B00B8"/>
    <w:rsid w:val="004B13EC"/>
    <w:rsid w:val="004B2B0F"/>
    <w:rsid w:val="004B305E"/>
    <w:rsid w:val="004B349A"/>
    <w:rsid w:val="004C2D8C"/>
    <w:rsid w:val="004C709F"/>
    <w:rsid w:val="004D73F2"/>
    <w:rsid w:val="004F1674"/>
    <w:rsid w:val="004F43E5"/>
    <w:rsid w:val="0051191A"/>
    <w:rsid w:val="005211ED"/>
    <w:rsid w:val="005243C0"/>
    <w:rsid w:val="00536684"/>
    <w:rsid w:val="00541D7C"/>
    <w:rsid w:val="00543A4D"/>
    <w:rsid w:val="005547F3"/>
    <w:rsid w:val="00555F3B"/>
    <w:rsid w:val="00560B8B"/>
    <w:rsid w:val="0056783F"/>
    <w:rsid w:val="00571262"/>
    <w:rsid w:val="00572AFF"/>
    <w:rsid w:val="00573E2D"/>
    <w:rsid w:val="0058438E"/>
    <w:rsid w:val="00584E6A"/>
    <w:rsid w:val="005A3A6E"/>
    <w:rsid w:val="005A3DCD"/>
    <w:rsid w:val="005A6BC7"/>
    <w:rsid w:val="005D0BF0"/>
    <w:rsid w:val="005E25B4"/>
    <w:rsid w:val="006026E4"/>
    <w:rsid w:val="00604693"/>
    <w:rsid w:val="00605365"/>
    <w:rsid w:val="006070D0"/>
    <w:rsid w:val="0063022F"/>
    <w:rsid w:val="00631A3A"/>
    <w:rsid w:val="0064314A"/>
    <w:rsid w:val="00645C59"/>
    <w:rsid w:val="006526AF"/>
    <w:rsid w:val="00652BD1"/>
    <w:rsid w:val="00653503"/>
    <w:rsid w:val="006544C8"/>
    <w:rsid w:val="006565A6"/>
    <w:rsid w:val="006567F2"/>
    <w:rsid w:val="00657960"/>
    <w:rsid w:val="00671D1E"/>
    <w:rsid w:val="00672790"/>
    <w:rsid w:val="00677C90"/>
    <w:rsid w:val="00680C5B"/>
    <w:rsid w:val="00681655"/>
    <w:rsid w:val="00681C2F"/>
    <w:rsid w:val="00690B59"/>
    <w:rsid w:val="00691696"/>
    <w:rsid w:val="00691BCA"/>
    <w:rsid w:val="00694591"/>
    <w:rsid w:val="00695C06"/>
    <w:rsid w:val="006A3B6F"/>
    <w:rsid w:val="006B0551"/>
    <w:rsid w:val="006B2033"/>
    <w:rsid w:val="006C2D6D"/>
    <w:rsid w:val="006D5D11"/>
    <w:rsid w:val="006E228F"/>
    <w:rsid w:val="006E38EC"/>
    <w:rsid w:val="006E5398"/>
    <w:rsid w:val="006E7FE5"/>
    <w:rsid w:val="006F1E26"/>
    <w:rsid w:val="006F729E"/>
    <w:rsid w:val="00706BD0"/>
    <w:rsid w:val="00707023"/>
    <w:rsid w:val="00715A3A"/>
    <w:rsid w:val="007234A6"/>
    <w:rsid w:val="007305B1"/>
    <w:rsid w:val="00733D86"/>
    <w:rsid w:val="00750C03"/>
    <w:rsid w:val="007657EB"/>
    <w:rsid w:val="0077454D"/>
    <w:rsid w:val="00777A34"/>
    <w:rsid w:val="007A19EB"/>
    <w:rsid w:val="007A1E97"/>
    <w:rsid w:val="007B0DF1"/>
    <w:rsid w:val="007B1282"/>
    <w:rsid w:val="007B2158"/>
    <w:rsid w:val="007B63F2"/>
    <w:rsid w:val="007C096C"/>
    <w:rsid w:val="007C2E2E"/>
    <w:rsid w:val="007C46F0"/>
    <w:rsid w:val="007D2102"/>
    <w:rsid w:val="007D75E8"/>
    <w:rsid w:val="007E065A"/>
    <w:rsid w:val="007E196B"/>
    <w:rsid w:val="007E7E34"/>
    <w:rsid w:val="007F2F8D"/>
    <w:rsid w:val="007F4A18"/>
    <w:rsid w:val="007F6AAB"/>
    <w:rsid w:val="00802B73"/>
    <w:rsid w:val="00804AE3"/>
    <w:rsid w:val="00807E1E"/>
    <w:rsid w:val="00816E06"/>
    <w:rsid w:val="008270E3"/>
    <w:rsid w:val="00852D05"/>
    <w:rsid w:val="00860F2B"/>
    <w:rsid w:val="00862424"/>
    <w:rsid w:val="00863180"/>
    <w:rsid w:val="0086547D"/>
    <w:rsid w:val="008655D2"/>
    <w:rsid w:val="00870FE5"/>
    <w:rsid w:val="00875DF0"/>
    <w:rsid w:val="008C4A6C"/>
    <w:rsid w:val="008C50D2"/>
    <w:rsid w:val="008C5F4E"/>
    <w:rsid w:val="008D116E"/>
    <w:rsid w:val="008D47EC"/>
    <w:rsid w:val="008D4F5E"/>
    <w:rsid w:val="008E3352"/>
    <w:rsid w:val="008F426A"/>
    <w:rsid w:val="00902A6A"/>
    <w:rsid w:val="00904048"/>
    <w:rsid w:val="00906F02"/>
    <w:rsid w:val="00910088"/>
    <w:rsid w:val="00911701"/>
    <w:rsid w:val="00911B23"/>
    <w:rsid w:val="00913077"/>
    <w:rsid w:val="0091537F"/>
    <w:rsid w:val="00921743"/>
    <w:rsid w:val="00934B79"/>
    <w:rsid w:val="00940EC6"/>
    <w:rsid w:val="00950AB4"/>
    <w:rsid w:val="00950FC5"/>
    <w:rsid w:val="00952D0F"/>
    <w:rsid w:val="009551BA"/>
    <w:rsid w:val="00955805"/>
    <w:rsid w:val="009630F6"/>
    <w:rsid w:val="0096512C"/>
    <w:rsid w:val="00976EF1"/>
    <w:rsid w:val="00981EE5"/>
    <w:rsid w:val="009B6005"/>
    <w:rsid w:val="009C3ECD"/>
    <w:rsid w:val="009C4279"/>
    <w:rsid w:val="009D3A09"/>
    <w:rsid w:val="009D77EF"/>
    <w:rsid w:val="009E0A9D"/>
    <w:rsid w:val="009E313E"/>
    <w:rsid w:val="009F0E03"/>
    <w:rsid w:val="00A060A2"/>
    <w:rsid w:val="00A112F9"/>
    <w:rsid w:val="00A13579"/>
    <w:rsid w:val="00A52171"/>
    <w:rsid w:val="00A6050F"/>
    <w:rsid w:val="00A60E4F"/>
    <w:rsid w:val="00A6173E"/>
    <w:rsid w:val="00A62AE7"/>
    <w:rsid w:val="00A701FA"/>
    <w:rsid w:val="00A70719"/>
    <w:rsid w:val="00A71898"/>
    <w:rsid w:val="00A77CB0"/>
    <w:rsid w:val="00A9139B"/>
    <w:rsid w:val="00A91F47"/>
    <w:rsid w:val="00A936A9"/>
    <w:rsid w:val="00AA202C"/>
    <w:rsid w:val="00AA41CE"/>
    <w:rsid w:val="00AB6FA2"/>
    <w:rsid w:val="00AC53D8"/>
    <w:rsid w:val="00AD5CE8"/>
    <w:rsid w:val="00AF3B71"/>
    <w:rsid w:val="00AF3D77"/>
    <w:rsid w:val="00AF4DD7"/>
    <w:rsid w:val="00B10C58"/>
    <w:rsid w:val="00B25F0B"/>
    <w:rsid w:val="00B40BF9"/>
    <w:rsid w:val="00B45EDE"/>
    <w:rsid w:val="00B47A27"/>
    <w:rsid w:val="00B51B96"/>
    <w:rsid w:val="00B60CAC"/>
    <w:rsid w:val="00B72303"/>
    <w:rsid w:val="00B76B6A"/>
    <w:rsid w:val="00B9095E"/>
    <w:rsid w:val="00B93C93"/>
    <w:rsid w:val="00B94835"/>
    <w:rsid w:val="00BB1531"/>
    <w:rsid w:val="00BC71AB"/>
    <w:rsid w:val="00BD0AE8"/>
    <w:rsid w:val="00BE6B1E"/>
    <w:rsid w:val="00BE7C65"/>
    <w:rsid w:val="00BF03F5"/>
    <w:rsid w:val="00BF0D6F"/>
    <w:rsid w:val="00BF4E47"/>
    <w:rsid w:val="00C06561"/>
    <w:rsid w:val="00C14436"/>
    <w:rsid w:val="00C147BE"/>
    <w:rsid w:val="00C21CB0"/>
    <w:rsid w:val="00C4180D"/>
    <w:rsid w:val="00C41B46"/>
    <w:rsid w:val="00C47754"/>
    <w:rsid w:val="00C50794"/>
    <w:rsid w:val="00C560E3"/>
    <w:rsid w:val="00C57271"/>
    <w:rsid w:val="00C63F29"/>
    <w:rsid w:val="00C6447D"/>
    <w:rsid w:val="00C64B29"/>
    <w:rsid w:val="00C67673"/>
    <w:rsid w:val="00C72DAE"/>
    <w:rsid w:val="00C80605"/>
    <w:rsid w:val="00C82DFB"/>
    <w:rsid w:val="00C84523"/>
    <w:rsid w:val="00C860FC"/>
    <w:rsid w:val="00C86F9C"/>
    <w:rsid w:val="00C91E55"/>
    <w:rsid w:val="00C92F7E"/>
    <w:rsid w:val="00C9461B"/>
    <w:rsid w:val="00C94FC8"/>
    <w:rsid w:val="00C953F8"/>
    <w:rsid w:val="00CA5CDA"/>
    <w:rsid w:val="00CB7AFC"/>
    <w:rsid w:val="00CC6369"/>
    <w:rsid w:val="00CC6659"/>
    <w:rsid w:val="00CC6F83"/>
    <w:rsid w:val="00CD25DD"/>
    <w:rsid w:val="00CD4B78"/>
    <w:rsid w:val="00CD7B04"/>
    <w:rsid w:val="00CF1508"/>
    <w:rsid w:val="00CF1C5D"/>
    <w:rsid w:val="00D0257A"/>
    <w:rsid w:val="00D112EF"/>
    <w:rsid w:val="00D119C5"/>
    <w:rsid w:val="00D13080"/>
    <w:rsid w:val="00D23976"/>
    <w:rsid w:val="00D3219E"/>
    <w:rsid w:val="00D336E2"/>
    <w:rsid w:val="00D37539"/>
    <w:rsid w:val="00D516B0"/>
    <w:rsid w:val="00D656FD"/>
    <w:rsid w:val="00D670D9"/>
    <w:rsid w:val="00D67810"/>
    <w:rsid w:val="00D85FC4"/>
    <w:rsid w:val="00D96CDF"/>
    <w:rsid w:val="00DC491E"/>
    <w:rsid w:val="00DC6250"/>
    <w:rsid w:val="00DC6F7C"/>
    <w:rsid w:val="00DE60E2"/>
    <w:rsid w:val="00DE6F19"/>
    <w:rsid w:val="00DE7B77"/>
    <w:rsid w:val="00DF412B"/>
    <w:rsid w:val="00DF456D"/>
    <w:rsid w:val="00DF4974"/>
    <w:rsid w:val="00DF660E"/>
    <w:rsid w:val="00DF6D87"/>
    <w:rsid w:val="00E055DF"/>
    <w:rsid w:val="00E154E6"/>
    <w:rsid w:val="00E17307"/>
    <w:rsid w:val="00E33AB4"/>
    <w:rsid w:val="00E37EDB"/>
    <w:rsid w:val="00E46CAC"/>
    <w:rsid w:val="00E60146"/>
    <w:rsid w:val="00E607F4"/>
    <w:rsid w:val="00E64F75"/>
    <w:rsid w:val="00E66803"/>
    <w:rsid w:val="00E670D6"/>
    <w:rsid w:val="00E7065B"/>
    <w:rsid w:val="00E727D6"/>
    <w:rsid w:val="00E7330F"/>
    <w:rsid w:val="00E75D2D"/>
    <w:rsid w:val="00E76F61"/>
    <w:rsid w:val="00E80FBE"/>
    <w:rsid w:val="00E830B1"/>
    <w:rsid w:val="00E83C97"/>
    <w:rsid w:val="00E872A8"/>
    <w:rsid w:val="00E93466"/>
    <w:rsid w:val="00EB1725"/>
    <w:rsid w:val="00EC2CE9"/>
    <w:rsid w:val="00EE787B"/>
    <w:rsid w:val="00F04451"/>
    <w:rsid w:val="00F0488B"/>
    <w:rsid w:val="00F04B2F"/>
    <w:rsid w:val="00F13934"/>
    <w:rsid w:val="00F149BA"/>
    <w:rsid w:val="00F20B7C"/>
    <w:rsid w:val="00F26A5A"/>
    <w:rsid w:val="00F30612"/>
    <w:rsid w:val="00F3143E"/>
    <w:rsid w:val="00F512C6"/>
    <w:rsid w:val="00F75D37"/>
    <w:rsid w:val="00F76B9F"/>
    <w:rsid w:val="00F8434C"/>
    <w:rsid w:val="00F93780"/>
    <w:rsid w:val="00FA3CA8"/>
    <w:rsid w:val="00FB047D"/>
    <w:rsid w:val="00FD1166"/>
    <w:rsid w:val="00FE343E"/>
    <w:rsid w:val="00FE38CA"/>
    <w:rsid w:val="00FF344C"/>
    <w:rsid w:val="00FF56D8"/>
    <w:rsid w:val="00FF6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EC0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611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6116A"/>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2C0F94"/>
    <w:pPr>
      <w:ind w:left="720"/>
      <w:contextualSpacing/>
    </w:pPr>
  </w:style>
  <w:style w:type="character" w:styleId="PlaceholderText">
    <w:name w:val="Placeholder Text"/>
    <w:basedOn w:val="DefaultParagraphFont"/>
    <w:uiPriority w:val="99"/>
    <w:semiHidden/>
    <w:rsid w:val="002C0F94"/>
    <w:rPr>
      <w:color w:val="808080"/>
    </w:rPr>
  </w:style>
  <w:style w:type="paragraph" w:styleId="BalloonText">
    <w:name w:val="Balloon Text"/>
    <w:basedOn w:val="Normal"/>
    <w:link w:val="BalloonTextChar"/>
    <w:uiPriority w:val="99"/>
    <w:semiHidden/>
    <w:unhideWhenUsed/>
    <w:rsid w:val="002C0F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F94"/>
    <w:rPr>
      <w:rFonts w:ascii="Tahoma" w:hAnsi="Tahoma" w:cs="Tahoma"/>
      <w:sz w:val="16"/>
      <w:szCs w:val="16"/>
    </w:rPr>
  </w:style>
  <w:style w:type="paragraph" w:styleId="Header">
    <w:name w:val="header"/>
    <w:basedOn w:val="Normal"/>
    <w:link w:val="HeaderChar"/>
    <w:uiPriority w:val="99"/>
    <w:unhideWhenUsed/>
    <w:rsid w:val="005D0B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0BF0"/>
  </w:style>
  <w:style w:type="paragraph" w:styleId="Footer">
    <w:name w:val="footer"/>
    <w:basedOn w:val="Normal"/>
    <w:link w:val="FooterChar"/>
    <w:uiPriority w:val="99"/>
    <w:unhideWhenUsed/>
    <w:rsid w:val="005D0B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0BF0"/>
  </w:style>
  <w:style w:type="character" w:styleId="Hyperlink">
    <w:name w:val="Hyperlink"/>
    <w:basedOn w:val="DefaultParagraphFont"/>
    <w:uiPriority w:val="99"/>
    <w:unhideWhenUsed/>
    <w:rsid w:val="00560B8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611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6116A"/>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2C0F94"/>
    <w:pPr>
      <w:ind w:left="720"/>
      <w:contextualSpacing/>
    </w:pPr>
  </w:style>
  <w:style w:type="character" w:styleId="PlaceholderText">
    <w:name w:val="Placeholder Text"/>
    <w:basedOn w:val="DefaultParagraphFont"/>
    <w:uiPriority w:val="99"/>
    <w:semiHidden/>
    <w:rsid w:val="002C0F94"/>
    <w:rPr>
      <w:color w:val="808080"/>
    </w:rPr>
  </w:style>
  <w:style w:type="paragraph" w:styleId="BalloonText">
    <w:name w:val="Balloon Text"/>
    <w:basedOn w:val="Normal"/>
    <w:link w:val="BalloonTextChar"/>
    <w:uiPriority w:val="99"/>
    <w:semiHidden/>
    <w:unhideWhenUsed/>
    <w:rsid w:val="002C0F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F94"/>
    <w:rPr>
      <w:rFonts w:ascii="Tahoma" w:hAnsi="Tahoma" w:cs="Tahoma"/>
      <w:sz w:val="16"/>
      <w:szCs w:val="16"/>
    </w:rPr>
  </w:style>
  <w:style w:type="paragraph" w:styleId="Header">
    <w:name w:val="header"/>
    <w:basedOn w:val="Normal"/>
    <w:link w:val="HeaderChar"/>
    <w:uiPriority w:val="99"/>
    <w:unhideWhenUsed/>
    <w:rsid w:val="005D0B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0BF0"/>
  </w:style>
  <w:style w:type="paragraph" w:styleId="Footer">
    <w:name w:val="footer"/>
    <w:basedOn w:val="Normal"/>
    <w:link w:val="FooterChar"/>
    <w:uiPriority w:val="99"/>
    <w:unhideWhenUsed/>
    <w:rsid w:val="005D0B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0BF0"/>
  </w:style>
  <w:style w:type="character" w:styleId="Hyperlink">
    <w:name w:val="Hyperlink"/>
    <w:basedOn w:val="DefaultParagraphFont"/>
    <w:uiPriority w:val="99"/>
    <w:unhideWhenUsed/>
    <w:rsid w:val="00560B8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5415</Words>
  <Characters>30867</Characters>
  <Application>Microsoft Office Word</Application>
  <DocSecurity>4</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Iowa State University</Company>
  <LinksUpToDate>false</LinksUpToDate>
  <CharactersWithSpaces>36210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Liang Tian</dc:creator>
  <cp:lastModifiedBy>Beth Pieper</cp:lastModifiedBy>
  <cp:revision>2</cp:revision>
  <cp:lastPrinted>2013-03-27T22:10:00Z</cp:lastPrinted>
  <dcterms:created xsi:type="dcterms:W3CDTF">2015-08-21T14:48:00Z</dcterms:created>
  <dcterms:modified xsi:type="dcterms:W3CDTF">2015-08-21T14:48:00Z</dcterms:modified>
</cp:coreProperties>
</file>